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845AF" w14:textId="4E868638" w:rsidR="00FE0D52" w:rsidRPr="00792B13" w:rsidRDefault="00FE0D52" w:rsidP="00FE0D52">
      <w:pPr>
        <w:spacing w:after="120" w:line="240" w:lineRule="auto"/>
        <w:jc w:val="both"/>
        <w:rPr>
          <w:rFonts w:ascii="Calibri" w:hAnsi="Calibri" w:cs="Calibri"/>
          <w:b/>
          <w:lang w:val="en-US"/>
        </w:rPr>
      </w:pPr>
      <w:proofErr w:type="spellStart"/>
      <w:r>
        <w:rPr>
          <w:rFonts w:ascii="Calibri" w:hAnsi="Calibri" w:cs="Calibri"/>
          <w:b/>
          <w:bCs/>
          <w:lang w:val="en"/>
        </w:rPr>
        <w:t>Attachmen</w:t>
      </w:r>
      <w:r w:rsidR="00315099">
        <w:rPr>
          <w:rFonts w:ascii="Calibri" w:hAnsi="Calibri" w:cs="Calibri"/>
          <w:b/>
          <w:bCs/>
          <w:lang w:val="en"/>
        </w:rPr>
        <w:t>s</w:t>
      </w:r>
      <w:r>
        <w:rPr>
          <w:rFonts w:ascii="Calibri" w:hAnsi="Calibri" w:cs="Calibri"/>
          <w:b/>
          <w:bCs/>
          <w:lang w:val="en"/>
        </w:rPr>
        <w:t>t</w:t>
      </w:r>
      <w:proofErr w:type="spellEnd"/>
      <w:r>
        <w:rPr>
          <w:rFonts w:ascii="Calibri" w:hAnsi="Calibri" w:cs="Calibri"/>
          <w:b/>
          <w:bCs/>
          <w:lang w:val="en"/>
        </w:rPr>
        <w:t xml:space="preserve"> No. 9 Key terms of the call for tenders and selection of VC funds - PFR </w:t>
      </w:r>
      <w:proofErr w:type="spellStart"/>
      <w:r>
        <w:rPr>
          <w:rFonts w:ascii="Calibri" w:hAnsi="Calibri" w:cs="Calibri"/>
          <w:b/>
          <w:bCs/>
          <w:lang w:val="en"/>
        </w:rPr>
        <w:t>Otwarte</w:t>
      </w:r>
      <w:proofErr w:type="spellEnd"/>
      <w:r>
        <w:rPr>
          <w:rFonts w:ascii="Calibri" w:hAnsi="Calibri" w:cs="Calibri"/>
          <w:b/>
          <w:bCs/>
          <w:lang w:val="en"/>
        </w:rPr>
        <w:t xml:space="preserve"> </w:t>
      </w:r>
      <w:proofErr w:type="spellStart"/>
      <w:r>
        <w:rPr>
          <w:rFonts w:ascii="Calibri" w:hAnsi="Calibri" w:cs="Calibri"/>
          <w:b/>
          <w:bCs/>
          <w:lang w:val="en"/>
        </w:rPr>
        <w:t>Innowacje</w:t>
      </w:r>
      <w:proofErr w:type="spellEnd"/>
      <w:r>
        <w:rPr>
          <w:rFonts w:ascii="Calibri" w:hAnsi="Calibri" w:cs="Calibri"/>
          <w:b/>
          <w:bCs/>
          <w:lang w:val="en"/>
        </w:rPr>
        <w:t xml:space="preserve"> (Open Innovation) FIZ (“Term Sheet”)</w:t>
      </w:r>
    </w:p>
    <w:p w14:paraId="26064AEE" w14:textId="77777777" w:rsidR="007166CA" w:rsidRPr="00792B13" w:rsidRDefault="007166CA" w:rsidP="0052299F">
      <w:pPr>
        <w:spacing w:after="120" w:line="240" w:lineRule="auto"/>
        <w:rPr>
          <w:rFonts w:ascii="Calibri" w:hAnsi="Calibri" w:cs="Calibri"/>
          <w:lang w:val="en-US"/>
        </w:rPr>
      </w:pPr>
    </w:p>
    <w:tbl>
      <w:tblPr>
        <w:tblStyle w:val="TableGrid"/>
        <w:tblW w:w="0" w:type="auto"/>
        <w:tblLayout w:type="fixed"/>
        <w:tblLook w:val="04A0" w:firstRow="1" w:lastRow="0" w:firstColumn="1" w:lastColumn="0" w:noHBand="0" w:noVBand="1"/>
      </w:tblPr>
      <w:tblGrid>
        <w:gridCol w:w="1985"/>
        <w:gridCol w:w="7087"/>
      </w:tblGrid>
      <w:tr w:rsidR="00CA7B69" w:rsidRPr="003E695D" w14:paraId="600001E6" w14:textId="77777777" w:rsidTr="00493730">
        <w:tc>
          <w:tcPr>
            <w:tcW w:w="9072" w:type="dxa"/>
            <w:gridSpan w:val="2"/>
            <w:tcBorders>
              <w:top w:val="nil"/>
              <w:left w:val="nil"/>
              <w:bottom w:val="single" w:sz="4" w:space="0" w:color="auto"/>
              <w:right w:val="nil"/>
            </w:tcBorders>
          </w:tcPr>
          <w:p w14:paraId="5A7545B4" w14:textId="2A6DCB89" w:rsidR="00CA7B69" w:rsidRPr="00792B13" w:rsidRDefault="00CA7B69" w:rsidP="0052299F">
            <w:pPr>
              <w:spacing w:after="120"/>
              <w:jc w:val="both"/>
              <w:rPr>
                <w:rFonts w:ascii="Calibri" w:hAnsi="Calibri" w:cs="Calibri"/>
                <w:lang w:val="en-US"/>
              </w:rPr>
            </w:pPr>
            <w:r>
              <w:rPr>
                <w:rFonts w:ascii="Calibri" w:hAnsi="Calibri" w:cs="Calibri"/>
                <w:lang w:val="en"/>
              </w:rPr>
              <w:t xml:space="preserve">Definitions used in this document have the same meaning as in the Rules for the call of tenders and selection of VC Funds. </w:t>
            </w:r>
          </w:p>
        </w:tc>
      </w:tr>
      <w:tr w:rsidR="007B0643" w:rsidRPr="009C5B3E" w14:paraId="1B27D920" w14:textId="77777777" w:rsidTr="003E3B47">
        <w:tc>
          <w:tcPr>
            <w:tcW w:w="1985" w:type="dxa"/>
            <w:tcBorders>
              <w:top w:val="single" w:sz="4" w:space="0" w:color="auto"/>
            </w:tcBorders>
          </w:tcPr>
          <w:p w14:paraId="7B55C9E4" w14:textId="77777777" w:rsidR="007B0643" w:rsidRPr="0089638B" w:rsidRDefault="00D219A8" w:rsidP="0052299F">
            <w:pPr>
              <w:spacing w:after="120"/>
              <w:rPr>
                <w:rFonts w:ascii="Calibri" w:hAnsi="Calibri" w:cs="Calibri"/>
                <w:b/>
              </w:rPr>
            </w:pPr>
            <w:r>
              <w:rPr>
                <w:rFonts w:ascii="Calibri" w:hAnsi="Calibri" w:cs="Calibri"/>
                <w:b/>
                <w:bCs/>
                <w:lang w:val="en"/>
              </w:rPr>
              <w:t>1. Financial instrument</w:t>
            </w:r>
          </w:p>
        </w:tc>
        <w:tc>
          <w:tcPr>
            <w:tcW w:w="7087" w:type="dxa"/>
            <w:tcBorders>
              <w:top w:val="single" w:sz="4" w:space="0" w:color="auto"/>
            </w:tcBorders>
            <w:vAlign w:val="center"/>
          </w:tcPr>
          <w:p w14:paraId="252F1AE7" w14:textId="03475A65" w:rsidR="007B0643" w:rsidRPr="0089638B" w:rsidRDefault="00A75C90" w:rsidP="0052299F">
            <w:pPr>
              <w:spacing w:after="120"/>
              <w:jc w:val="both"/>
              <w:rPr>
                <w:rFonts w:ascii="Calibri" w:hAnsi="Calibri" w:cs="Calibri"/>
              </w:rPr>
            </w:pPr>
            <w:proofErr w:type="spellStart"/>
            <w:r>
              <w:rPr>
                <w:rFonts w:ascii="Calibri" w:hAnsi="Calibri" w:cs="Calibri"/>
                <w:lang w:val="en"/>
              </w:rPr>
              <w:t>Otwarte</w:t>
            </w:r>
            <w:proofErr w:type="spellEnd"/>
            <w:r>
              <w:rPr>
                <w:rFonts w:ascii="Calibri" w:hAnsi="Calibri" w:cs="Calibri"/>
                <w:lang w:val="en"/>
              </w:rPr>
              <w:t xml:space="preserve"> </w:t>
            </w:r>
            <w:proofErr w:type="spellStart"/>
            <w:r>
              <w:rPr>
                <w:rFonts w:ascii="Calibri" w:hAnsi="Calibri" w:cs="Calibri"/>
                <w:lang w:val="en"/>
              </w:rPr>
              <w:t>Innowacje</w:t>
            </w:r>
            <w:proofErr w:type="spellEnd"/>
            <w:r>
              <w:rPr>
                <w:rFonts w:ascii="Calibri" w:hAnsi="Calibri" w:cs="Calibri"/>
                <w:lang w:val="en"/>
              </w:rPr>
              <w:t xml:space="preserve"> (Open Innovation).</w:t>
            </w:r>
          </w:p>
        </w:tc>
      </w:tr>
      <w:tr w:rsidR="003A01D8" w:rsidRPr="003E695D" w14:paraId="734CCF5F" w14:textId="77777777" w:rsidTr="003E3B47">
        <w:tc>
          <w:tcPr>
            <w:tcW w:w="1985" w:type="dxa"/>
            <w:tcBorders>
              <w:top w:val="single" w:sz="4" w:space="0" w:color="auto"/>
            </w:tcBorders>
          </w:tcPr>
          <w:p w14:paraId="62C165DB" w14:textId="77777777" w:rsidR="003A01D8" w:rsidRPr="0089638B" w:rsidRDefault="00D219A8" w:rsidP="0052299F">
            <w:pPr>
              <w:spacing w:after="120"/>
              <w:rPr>
                <w:rFonts w:ascii="Calibri" w:hAnsi="Calibri" w:cs="Calibri"/>
                <w:b/>
              </w:rPr>
            </w:pPr>
            <w:r>
              <w:rPr>
                <w:rFonts w:ascii="Calibri" w:hAnsi="Calibri" w:cs="Calibri"/>
                <w:b/>
                <w:bCs/>
                <w:lang w:val="en"/>
              </w:rPr>
              <w:t>2. Source of funding</w:t>
            </w:r>
          </w:p>
        </w:tc>
        <w:tc>
          <w:tcPr>
            <w:tcW w:w="7087" w:type="dxa"/>
            <w:tcBorders>
              <w:top w:val="single" w:sz="4" w:space="0" w:color="auto"/>
            </w:tcBorders>
            <w:vAlign w:val="center"/>
          </w:tcPr>
          <w:p w14:paraId="306D7C78" w14:textId="6044F14C" w:rsidR="003A01D8" w:rsidRPr="00792B13" w:rsidRDefault="003A01D8" w:rsidP="0052299F">
            <w:pPr>
              <w:spacing w:after="120"/>
              <w:jc w:val="both"/>
              <w:rPr>
                <w:rFonts w:ascii="Calibri" w:hAnsi="Calibri" w:cs="Calibri"/>
                <w:lang w:val="en-US"/>
              </w:rPr>
            </w:pPr>
            <w:r>
              <w:rPr>
                <w:rFonts w:ascii="Calibri" w:hAnsi="Calibri"/>
                <w:lang w:val="en"/>
              </w:rPr>
              <w:t xml:space="preserve">Funds from the European Regional Development Fund under the Operational Program Intelligent Development 2014-2020, priority axis </w:t>
            </w:r>
            <w:r>
              <w:rPr>
                <w:lang w:val="en"/>
              </w:rPr>
              <w:t xml:space="preserve">II: </w:t>
            </w:r>
            <w:r>
              <w:rPr>
                <w:i/>
                <w:iCs/>
                <w:lang w:val="en"/>
              </w:rPr>
              <w:t>Supporting environment and potential of enterprises to conduct R&amp;D&amp;I activities</w:t>
            </w:r>
            <w:r>
              <w:rPr>
                <w:lang w:val="en"/>
              </w:rPr>
              <w:t xml:space="preserve">, </w:t>
            </w:r>
            <w:r>
              <w:rPr>
                <w:rFonts w:ascii="Calibri" w:hAnsi="Calibri"/>
                <w:lang w:val="en"/>
              </w:rPr>
              <w:t xml:space="preserve">action </w:t>
            </w:r>
            <w:r>
              <w:rPr>
                <w:i/>
                <w:iCs/>
                <w:lang w:val="en"/>
              </w:rPr>
              <w:t xml:space="preserve">2.2: Open innovation - supporting </w:t>
            </w:r>
            <w:r w:rsidR="00224EED">
              <w:rPr>
                <w:i/>
                <w:iCs/>
                <w:lang w:val="en"/>
              </w:rPr>
              <w:t xml:space="preserve">the </w:t>
            </w:r>
            <w:r>
              <w:rPr>
                <w:i/>
                <w:iCs/>
                <w:lang w:val="en"/>
              </w:rPr>
              <w:t>transfer of technology.</w:t>
            </w:r>
          </w:p>
        </w:tc>
      </w:tr>
      <w:tr w:rsidR="003A01D8" w:rsidRPr="003E695D" w14:paraId="2F07AD48" w14:textId="77777777" w:rsidTr="003E3B47">
        <w:tc>
          <w:tcPr>
            <w:tcW w:w="1985" w:type="dxa"/>
            <w:tcBorders>
              <w:top w:val="single" w:sz="4" w:space="0" w:color="auto"/>
            </w:tcBorders>
          </w:tcPr>
          <w:p w14:paraId="64BC7029" w14:textId="40882EAE" w:rsidR="003A01D8" w:rsidRPr="0089638B" w:rsidRDefault="00D219A8" w:rsidP="00064BC7">
            <w:pPr>
              <w:spacing w:after="120"/>
              <w:ind w:left="179" w:hanging="179"/>
              <w:rPr>
                <w:rFonts w:ascii="Calibri" w:hAnsi="Calibri" w:cs="Calibri"/>
                <w:b/>
              </w:rPr>
            </w:pPr>
            <w:r>
              <w:rPr>
                <w:rFonts w:ascii="Calibri" w:hAnsi="Calibri" w:cs="Calibri"/>
                <w:b/>
                <w:bCs/>
                <w:lang w:val="en"/>
              </w:rPr>
              <w:t>3. Legal regime</w:t>
            </w:r>
          </w:p>
        </w:tc>
        <w:tc>
          <w:tcPr>
            <w:tcW w:w="7087" w:type="dxa"/>
            <w:tcBorders>
              <w:top w:val="single" w:sz="4" w:space="0" w:color="auto"/>
            </w:tcBorders>
            <w:vAlign w:val="center"/>
          </w:tcPr>
          <w:p w14:paraId="2C27D074" w14:textId="7813942E" w:rsidR="003A01D8" w:rsidRPr="00792B13" w:rsidRDefault="003A01D8" w:rsidP="008416D1">
            <w:pPr>
              <w:pStyle w:val="ListParagraph"/>
              <w:numPr>
                <w:ilvl w:val="0"/>
                <w:numId w:val="6"/>
              </w:numPr>
              <w:spacing w:line="276" w:lineRule="auto"/>
              <w:jc w:val="both"/>
              <w:rPr>
                <w:lang w:val="en-US"/>
              </w:rPr>
            </w:pPr>
            <w:r>
              <w:rPr>
                <w:lang w:val="en"/>
              </w:rPr>
              <w:t>Article 21 of the Commission Regulation (EU) No. 651/2014 (aid for risk financing).</w:t>
            </w:r>
          </w:p>
          <w:p w14:paraId="0E74C3C6" w14:textId="52900114" w:rsidR="0040288A" w:rsidRPr="00792B13" w:rsidRDefault="00493730" w:rsidP="001053E2">
            <w:pPr>
              <w:pStyle w:val="ListParagraph"/>
              <w:numPr>
                <w:ilvl w:val="0"/>
                <w:numId w:val="6"/>
              </w:numPr>
              <w:spacing w:line="276" w:lineRule="auto"/>
              <w:jc w:val="both"/>
              <w:rPr>
                <w:lang w:val="en-US"/>
              </w:rPr>
            </w:pPr>
            <w:r>
              <w:rPr>
                <w:lang w:val="en"/>
              </w:rPr>
              <w:t>Regulation of the Minister of Development and Finance on providing aid for risk financing and for entrepreneurs starting their activities under the Operational Program Intelligent Development 2014-2020 of 29 November 2016.</w:t>
            </w:r>
          </w:p>
          <w:p w14:paraId="7E2BA7E3" w14:textId="0648A80F" w:rsidR="00710D9F" w:rsidRPr="00792B13" w:rsidRDefault="00710D9F" w:rsidP="001053E2">
            <w:pPr>
              <w:pStyle w:val="ListParagraph"/>
              <w:numPr>
                <w:ilvl w:val="0"/>
                <w:numId w:val="6"/>
              </w:numPr>
              <w:spacing w:line="276" w:lineRule="auto"/>
              <w:jc w:val="both"/>
              <w:rPr>
                <w:lang w:val="en-US"/>
              </w:rPr>
            </w:pPr>
            <w:r>
              <w:rPr>
                <w:lang w:val="en"/>
              </w:rPr>
              <w:t>Regulation (EU) No. 1303/2013 of the European Parliament and of the Council.</w:t>
            </w:r>
          </w:p>
          <w:p w14:paraId="0E74B9C7" w14:textId="49B6A659" w:rsidR="00420962" w:rsidRPr="00792B13" w:rsidRDefault="00420962" w:rsidP="00F51F58">
            <w:pPr>
              <w:pStyle w:val="ListParagraph"/>
              <w:numPr>
                <w:ilvl w:val="0"/>
                <w:numId w:val="6"/>
              </w:numPr>
              <w:spacing w:line="276" w:lineRule="auto"/>
              <w:jc w:val="both"/>
              <w:rPr>
                <w:lang w:val="en-US"/>
              </w:rPr>
            </w:pPr>
            <w:r>
              <w:rPr>
                <w:lang w:val="en"/>
              </w:rPr>
              <w:t>Commission Delegated Regulation (EU) No. 480/2014 of 3 March 2014.</w:t>
            </w:r>
          </w:p>
        </w:tc>
      </w:tr>
      <w:tr w:rsidR="004759F6" w:rsidRPr="003E695D" w14:paraId="6B7A8F58" w14:textId="77777777" w:rsidTr="003E3B47">
        <w:tc>
          <w:tcPr>
            <w:tcW w:w="1985" w:type="dxa"/>
          </w:tcPr>
          <w:p w14:paraId="5BDEE9CA" w14:textId="557C9667" w:rsidR="004759F6" w:rsidRPr="0089638B" w:rsidRDefault="005A0A66" w:rsidP="0052299F">
            <w:pPr>
              <w:spacing w:after="120"/>
              <w:rPr>
                <w:rFonts w:ascii="Calibri" w:hAnsi="Calibri" w:cs="Calibri"/>
                <w:b/>
              </w:rPr>
            </w:pPr>
            <w:r>
              <w:rPr>
                <w:rFonts w:ascii="Calibri" w:hAnsi="Calibri" w:cs="Calibri"/>
                <w:b/>
                <w:bCs/>
                <w:lang w:val="en"/>
              </w:rPr>
              <w:t>4. Investors</w:t>
            </w:r>
          </w:p>
        </w:tc>
        <w:tc>
          <w:tcPr>
            <w:tcW w:w="7087" w:type="dxa"/>
          </w:tcPr>
          <w:p w14:paraId="11BBC4D3" w14:textId="550CE8E4" w:rsidR="004759F6" w:rsidRPr="00792B13" w:rsidRDefault="004759F6" w:rsidP="00AB40FB">
            <w:pPr>
              <w:spacing w:after="120"/>
              <w:jc w:val="both"/>
              <w:rPr>
                <w:rFonts w:ascii="Calibri" w:hAnsi="Calibri" w:cs="Calibri"/>
                <w:highlight w:val="red"/>
                <w:lang w:val="en-US"/>
              </w:rPr>
            </w:pPr>
            <w:r>
              <w:rPr>
                <w:lang w:val="en"/>
              </w:rPr>
              <w:t>Public Investors and Private Investors in the VC Fund.</w:t>
            </w:r>
          </w:p>
        </w:tc>
      </w:tr>
      <w:tr w:rsidR="004759F6" w:rsidRPr="003E695D" w14:paraId="11E4898A" w14:textId="77777777" w:rsidTr="003E3B47">
        <w:tc>
          <w:tcPr>
            <w:tcW w:w="1985" w:type="dxa"/>
          </w:tcPr>
          <w:p w14:paraId="2295FB31" w14:textId="57195FFF" w:rsidR="004759F6" w:rsidRDefault="005A0A66" w:rsidP="0052299F">
            <w:pPr>
              <w:spacing w:after="120"/>
              <w:rPr>
                <w:rFonts w:ascii="Calibri" w:hAnsi="Calibri" w:cs="Calibri"/>
                <w:b/>
              </w:rPr>
            </w:pPr>
            <w:r>
              <w:rPr>
                <w:rFonts w:ascii="Calibri" w:hAnsi="Calibri" w:cs="Calibri"/>
                <w:b/>
                <w:bCs/>
                <w:lang w:val="en"/>
              </w:rPr>
              <w:t>5. Public Investor</w:t>
            </w:r>
          </w:p>
        </w:tc>
        <w:tc>
          <w:tcPr>
            <w:tcW w:w="7087" w:type="dxa"/>
          </w:tcPr>
          <w:p w14:paraId="6ED23913" w14:textId="5C3ABCB7" w:rsidR="004759F6" w:rsidRPr="00792B13" w:rsidRDefault="004759F6" w:rsidP="00AB40FB">
            <w:pPr>
              <w:spacing w:after="120"/>
              <w:jc w:val="both"/>
              <w:rPr>
                <w:lang w:val="en-US"/>
              </w:rPr>
            </w:pPr>
            <w:r>
              <w:rPr>
                <w:lang w:val="en"/>
              </w:rPr>
              <w:t xml:space="preserve">PFR </w:t>
            </w:r>
            <w:r w:rsidR="00756CC6">
              <w:rPr>
                <w:lang w:val="en"/>
              </w:rPr>
              <w:t>Open Innovations</w:t>
            </w:r>
            <w:r>
              <w:rPr>
                <w:lang w:val="en"/>
              </w:rPr>
              <w:t xml:space="preserve"> FIZ and other Investors not meeting </w:t>
            </w:r>
            <w:r w:rsidR="00224EED">
              <w:rPr>
                <w:lang w:val="en"/>
              </w:rPr>
              <w:t xml:space="preserve">the </w:t>
            </w:r>
            <w:r>
              <w:rPr>
                <w:lang w:val="en"/>
              </w:rPr>
              <w:t xml:space="preserve">definition of the Private Investor. </w:t>
            </w:r>
          </w:p>
        </w:tc>
      </w:tr>
      <w:tr w:rsidR="004759F6" w:rsidRPr="003E695D" w14:paraId="7B04A974" w14:textId="77777777" w:rsidTr="003E3B47">
        <w:tc>
          <w:tcPr>
            <w:tcW w:w="1985" w:type="dxa"/>
          </w:tcPr>
          <w:p w14:paraId="1D9BD556" w14:textId="465740A5" w:rsidR="004759F6" w:rsidRDefault="005A0A66" w:rsidP="004759F6">
            <w:pPr>
              <w:spacing w:after="120"/>
              <w:rPr>
                <w:rFonts w:ascii="Calibri" w:hAnsi="Calibri" w:cs="Calibri"/>
                <w:b/>
              </w:rPr>
            </w:pPr>
            <w:r>
              <w:rPr>
                <w:rFonts w:ascii="Calibri" w:hAnsi="Calibri" w:cs="Calibri"/>
                <w:b/>
                <w:bCs/>
                <w:lang w:val="en"/>
              </w:rPr>
              <w:t>6. Private Investor</w:t>
            </w:r>
          </w:p>
        </w:tc>
        <w:tc>
          <w:tcPr>
            <w:tcW w:w="7087" w:type="dxa"/>
            <w:vAlign w:val="center"/>
          </w:tcPr>
          <w:p w14:paraId="40F752D9" w14:textId="77777777" w:rsidR="00015BF1" w:rsidRPr="00792B13" w:rsidRDefault="004759F6" w:rsidP="00284974">
            <w:pPr>
              <w:pStyle w:val="ListParagraph"/>
              <w:numPr>
                <w:ilvl w:val="0"/>
                <w:numId w:val="22"/>
              </w:numPr>
              <w:spacing w:line="276" w:lineRule="auto"/>
              <w:jc w:val="both"/>
              <w:rPr>
                <w:lang w:val="en-US"/>
              </w:rPr>
            </w:pPr>
            <w:bookmarkStart w:id="0" w:name="_Hlk487406387"/>
            <w:r>
              <w:rPr>
                <w:lang w:val="en"/>
              </w:rPr>
              <w:t xml:space="preserve">A natural or legal person making (directly or indirectly, that is through an investment vehicle </w:t>
            </w:r>
            <w:r>
              <w:rPr>
                <w:vertAlign w:val="superscript"/>
                <w:lang w:val="en"/>
              </w:rPr>
              <w:footnoteReference w:id="2"/>
            </w:r>
            <w:r>
              <w:rPr>
                <w:lang w:val="en"/>
              </w:rPr>
              <w:t xml:space="preserve">) a cash contribution: </w:t>
            </w:r>
          </w:p>
          <w:p w14:paraId="7C43E806" w14:textId="1A0EF92B" w:rsidR="00015BF1" w:rsidRPr="00792B13" w:rsidRDefault="00015BF1" w:rsidP="00284974">
            <w:pPr>
              <w:pStyle w:val="ListParagraph"/>
              <w:numPr>
                <w:ilvl w:val="1"/>
                <w:numId w:val="22"/>
              </w:numPr>
              <w:spacing w:line="276" w:lineRule="auto"/>
              <w:jc w:val="both"/>
              <w:rPr>
                <w:lang w:val="en-US"/>
              </w:rPr>
            </w:pPr>
            <w:r>
              <w:rPr>
                <w:lang w:val="en"/>
              </w:rPr>
              <w:t xml:space="preserve">out of the funds which are not public funds within the meaning of the Act of 27 August 2009 on public finance, </w:t>
            </w:r>
          </w:p>
          <w:p w14:paraId="75588564" w14:textId="3BB672EB" w:rsidR="00015BF1" w:rsidRPr="00792B13" w:rsidRDefault="00015BF1" w:rsidP="00284974">
            <w:pPr>
              <w:pStyle w:val="ListParagraph"/>
              <w:numPr>
                <w:ilvl w:val="1"/>
                <w:numId w:val="22"/>
              </w:numPr>
              <w:spacing w:line="276" w:lineRule="auto"/>
              <w:jc w:val="both"/>
              <w:rPr>
                <w:lang w:val="en-US"/>
              </w:rPr>
            </w:pPr>
            <w:r>
              <w:rPr>
                <w:lang w:val="en"/>
              </w:rPr>
              <w:t>bearing full risk linked with the contributions made in cash,</w:t>
            </w:r>
          </w:p>
          <w:p w14:paraId="5585A82B" w14:textId="70CD8503" w:rsidR="00015BF1" w:rsidRPr="00792B13" w:rsidRDefault="00804C00" w:rsidP="00D91BA0">
            <w:pPr>
              <w:spacing w:line="276" w:lineRule="auto"/>
              <w:jc w:val="both"/>
              <w:rPr>
                <w:lang w:val="en-US"/>
              </w:rPr>
            </w:pPr>
            <w:r>
              <w:rPr>
                <w:lang w:val="en"/>
              </w:rPr>
              <w:t>in order to make an Investment in a Financial Intermediary that is a venture capital fund (hereinafter referred to as:</w:t>
            </w:r>
            <w:r w:rsidR="002D2828">
              <w:rPr>
                <w:lang w:val="en"/>
              </w:rPr>
              <w:t xml:space="preserve"> </w:t>
            </w:r>
            <w:r>
              <w:rPr>
                <w:rFonts w:ascii="Calibri" w:hAnsi="Calibri"/>
                <w:lang w:val="en"/>
              </w:rPr>
              <w:t>“</w:t>
            </w:r>
            <w:r>
              <w:rPr>
                <w:rFonts w:ascii="Calibri" w:hAnsi="Calibri"/>
                <w:b/>
                <w:bCs/>
                <w:lang w:val="en"/>
              </w:rPr>
              <w:t>Financial Intermediary</w:t>
            </w:r>
            <w:r>
              <w:rPr>
                <w:rFonts w:ascii="Calibri" w:hAnsi="Calibri"/>
                <w:lang w:val="en"/>
              </w:rPr>
              <w:t>” or “</w:t>
            </w:r>
            <w:r>
              <w:rPr>
                <w:rFonts w:ascii="Calibri" w:hAnsi="Calibri"/>
                <w:b/>
                <w:bCs/>
                <w:lang w:val="en"/>
              </w:rPr>
              <w:t>VC Fund</w:t>
            </w:r>
            <w:r>
              <w:rPr>
                <w:rFonts w:ascii="Calibri" w:hAnsi="Calibri"/>
                <w:lang w:val="en"/>
              </w:rPr>
              <w:t>”)</w:t>
            </w:r>
            <w:bookmarkEnd w:id="0"/>
            <w:r>
              <w:rPr>
                <w:rFonts w:ascii="Calibri" w:hAnsi="Calibri"/>
                <w:lang w:val="en"/>
              </w:rPr>
              <w:t>.</w:t>
            </w:r>
          </w:p>
          <w:p w14:paraId="2BEFC042" w14:textId="77777777" w:rsidR="004759F6" w:rsidRPr="00792B13" w:rsidRDefault="004759F6" w:rsidP="00284974">
            <w:pPr>
              <w:pStyle w:val="ListParagraph"/>
              <w:numPr>
                <w:ilvl w:val="0"/>
                <w:numId w:val="22"/>
              </w:numPr>
              <w:spacing w:line="276" w:lineRule="auto"/>
              <w:jc w:val="both"/>
              <w:rPr>
                <w:lang w:val="en-US"/>
              </w:rPr>
            </w:pPr>
            <w:r>
              <w:rPr>
                <w:lang w:val="en"/>
              </w:rPr>
              <w:t>Requirements for a Private Investor:</w:t>
            </w:r>
          </w:p>
          <w:p w14:paraId="7AF99F1A" w14:textId="4FC5660A" w:rsidR="00A824AA" w:rsidRPr="00792B13" w:rsidRDefault="004759F6" w:rsidP="00284974">
            <w:pPr>
              <w:pStyle w:val="ListParagraph"/>
              <w:numPr>
                <w:ilvl w:val="1"/>
                <w:numId w:val="22"/>
              </w:numPr>
              <w:spacing w:line="276" w:lineRule="auto"/>
              <w:jc w:val="both"/>
              <w:rPr>
                <w:lang w:val="en-US"/>
              </w:rPr>
            </w:pPr>
            <w:r>
              <w:rPr>
                <w:lang w:val="en"/>
              </w:rPr>
              <w:t>independent of the VC Fund Managing Entity,</w:t>
            </w:r>
          </w:p>
          <w:p w14:paraId="58F3ACDA" w14:textId="77777777" w:rsidR="004759F6" w:rsidRPr="00792B13" w:rsidRDefault="004759F6" w:rsidP="00284974">
            <w:pPr>
              <w:pStyle w:val="ListParagraph"/>
              <w:numPr>
                <w:ilvl w:val="1"/>
                <w:numId w:val="22"/>
              </w:numPr>
              <w:spacing w:line="276" w:lineRule="auto"/>
              <w:jc w:val="both"/>
              <w:rPr>
                <w:lang w:val="en-US"/>
              </w:rPr>
            </w:pPr>
            <w:r>
              <w:rPr>
                <w:lang w:val="en"/>
              </w:rPr>
              <w:t>independent of the Company at the time the VC Fund makes the Initial Investment,</w:t>
            </w:r>
          </w:p>
          <w:p w14:paraId="7E541709" w14:textId="0807015C" w:rsidR="00D1041A" w:rsidRPr="00792B13" w:rsidRDefault="00D1041A" w:rsidP="00284974">
            <w:pPr>
              <w:pStyle w:val="ListParagraph"/>
              <w:numPr>
                <w:ilvl w:val="1"/>
                <w:numId w:val="22"/>
              </w:numPr>
              <w:spacing w:line="276" w:lineRule="auto"/>
              <w:jc w:val="both"/>
              <w:rPr>
                <w:lang w:val="en-US"/>
              </w:rPr>
            </w:pPr>
            <w:r>
              <w:rPr>
                <w:lang w:val="en"/>
              </w:rPr>
              <w:t xml:space="preserve">each Private Investor must be approved by PFR </w:t>
            </w:r>
            <w:r w:rsidR="00756CC6">
              <w:rPr>
                <w:lang w:val="en"/>
              </w:rPr>
              <w:t>Open Innovations</w:t>
            </w:r>
            <w:r>
              <w:rPr>
                <w:lang w:val="en"/>
              </w:rPr>
              <w:t xml:space="preserve"> FIZ.</w:t>
            </w:r>
          </w:p>
        </w:tc>
      </w:tr>
      <w:tr w:rsidR="0046434B" w:rsidRPr="003E695D" w14:paraId="3CAE5E93" w14:textId="77777777" w:rsidTr="003E3B47">
        <w:tc>
          <w:tcPr>
            <w:tcW w:w="1985" w:type="dxa"/>
          </w:tcPr>
          <w:p w14:paraId="32B983C3" w14:textId="1838A386" w:rsidR="0046434B" w:rsidRDefault="0046434B" w:rsidP="0046434B">
            <w:pPr>
              <w:spacing w:after="120"/>
              <w:rPr>
                <w:rFonts w:ascii="Calibri" w:hAnsi="Calibri" w:cs="Calibri"/>
                <w:b/>
              </w:rPr>
            </w:pPr>
            <w:r>
              <w:rPr>
                <w:rFonts w:ascii="Calibri" w:hAnsi="Calibri" w:cs="Calibri"/>
                <w:b/>
                <w:bCs/>
                <w:lang w:val="en"/>
              </w:rPr>
              <w:lastRenderedPageBreak/>
              <w:t xml:space="preserve">7. </w:t>
            </w:r>
            <w:proofErr w:type="spellStart"/>
            <w:r>
              <w:rPr>
                <w:rFonts w:ascii="Calibri" w:hAnsi="Calibri" w:cs="Calibri"/>
                <w:b/>
                <w:bCs/>
                <w:lang w:val="en"/>
              </w:rPr>
              <w:t>Coinvestor</w:t>
            </w:r>
            <w:proofErr w:type="spellEnd"/>
          </w:p>
        </w:tc>
        <w:tc>
          <w:tcPr>
            <w:tcW w:w="7087" w:type="dxa"/>
            <w:vAlign w:val="center"/>
          </w:tcPr>
          <w:p w14:paraId="37AF42B0" w14:textId="77777777" w:rsidR="0046434B" w:rsidRPr="00792B13" w:rsidRDefault="0046434B" w:rsidP="00284974">
            <w:pPr>
              <w:pStyle w:val="ListParagraph"/>
              <w:numPr>
                <w:ilvl w:val="0"/>
                <w:numId w:val="43"/>
              </w:numPr>
              <w:spacing w:line="276" w:lineRule="auto"/>
              <w:jc w:val="both"/>
              <w:rPr>
                <w:lang w:val="en-US"/>
              </w:rPr>
            </w:pPr>
            <w:r>
              <w:rPr>
                <w:lang w:val="en"/>
              </w:rPr>
              <w:t xml:space="preserve">A natural or legal person making (directly or indirectly, that is through an investment vehicle </w:t>
            </w:r>
            <w:r>
              <w:rPr>
                <w:vertAlign w:val="superscript"/>
                <w:lang w:val="en"/>
              </w:rPr>
              <w:footnoteReference w:id="3"/>
            </w:r>
            <w:r>
              <w:rPr>
                <w:lang w:val="en"/>
              </w:rPr>
              <w:t xml:space="preserve">) a cash contribution: </w:t>
            </w:r>
          </w:p>
          <w:p w14:paraId="599E3E6A" w14:textId="77777777" w:rsidR="0046434B" w:rsidRPr="00792B13" w:rsidRDefault="0046434B" w:rsidP="00284974">
            <w:pPr>
              <w:pStyle w:val="ListParagraph"/>
              <w:numPr>
                <w:ilvl w:val="1"/>
                <w:numId w:val="43"/>
              </w:numPr>
              <w:spacing w:line="276" w:lineRule="auto"/>
              <w:jc w:val="both"/>
              <w:rPr>
                <w:lang w:val="en-US"/>
              </w:rPr>
            </w:pPr>
            <w:r>
              <w:rPr>
                <w:lang w:val="en"/>
              </w:rPr>
              <w:t xml:space="preserve">out of the funds which are not public funds within the meaning of the Act of 27 August 2009 on public finance, </w:t>
            </w:r>
          </w:p>
          <w:p w14:paraId="26CD589A" w14:textId="77777777" w:rsidR="0046434B" w:rsidRPr="00792B13" w:rsidRDefault="0046434B" w:rsidP="00284974">
            <w:pPr>
              <w:pStyle w:val="ListParagraph"/>
              <w:numPr>
                <w:ilvl w:val="1"/>
                <w:numId w:val="43"/>
              </w:numPr>
              <w:spacing w:line="276" w:lineRule="auto"/>
              <w:jc w:val="both"/>
              <w:rPr>
                <w:lang w:val="en-US"/>
              </w:rPr>
            </w:pPr>
            <w:r>
              <w:rPr>
                <w:lang w:val="en"/>
              </w:rPr>
              <w:t>bearing full risk linked with the contributions made in cash,</w:t>
            </w:r>
          </w:p>
          <w:p w14:paraId="22E91B90" w14:textId="7A74BAB5" w:rsidR="0046434B" w:rsidRPr="00792B13" w:rsidRDefault="0046434B" w:rsidP="00D91BA0">
            <w:pPr>
              <w:pStyle w:val="ListParagraph"/>
              <w:spacing w:line="276" w:lineRule="auto"/>
              <w:ind w:left="360"/>
              <w:jc w:val="both"/>
              <w:rPr>
                <w:lang w:val="en-US"/>
              </w:rPr>
            </w:pPr>
            <w:r>
              <w:rPr>
                <w:lang w:val="en"/>
              </w:rPr>
              <w:t>in order to make an Investment in the Company along with the VC Fund</w:t>
            </w:r>
          </w:p>
          <w:p w14:paraId="63D324F3" w14:textId="4529AD5D" w:rsidR="0046434B" w:rsidRPr="00A824AA" w:rsidRDefault="0046434B" w:rsidP="00284974">
            <w:pPr>
              <w:pStyle w:val="ListParagraph"/>
              <w:numPr>
                <w:ilvl w:val="0"/>
                <w:numId w:val="43"/>
              </w:numPr>
              <w:spacing w:line="276" w:lineRule="auto"/>
              <w:jc w:val="both"/>
            </w:pPr>
            <w:r>
              <w:rPr>
                <w:lang w:val="en"/>
              </w:rPr>
              <w:t xml:space="preserve">Requirements for a </w:t>
            </w:r>
            <w:proofErr w:type="spellStart"/>
            <w:r>
              <w:rPr>
                <w:lang w:val="en"/>
              </w:rPr>
              <w:t>Coinvestor</w:t>
            </w:r>
            <w:proofErr w:type="spellEnd"/>
            <w:r>
              <w:rPr>
                <w:lang w:val="en"/>
              </w:rPr>
              <w:t>:</w:t>
            </w:r>
          </w:p>
          <w:p w14:paraId="363D5C9D" w14:textId="77777777" w:rsidR="0046434B" w:rsidRPr="00792B13" w:rsidRDefault="0046434B" w:rsidP="00284974">
            <w:pPr>
              <w:pStyle w:val="ListParagraph"/>
              <w:numPr>
                <w:ilvl w:val="1"/>
                <w:numId w:val="43"/>
              </w:numPr>
              <w:spacing w:line="276" w:lineRule="auto"/>
              <w:jc w:val="both"/>
              <w:rPr>
                <w:lang w:val="en-US"/>
              </w:rPr>
            </w:pPr>
            <w:r>
              <w:rPr>
                <w:lang w:val="en"/>
              </w:rPr>
              <w:t>independent of the VC Fund Managing Entity,</w:t>
            </w:r>
          </w:p>
          <w:p w14:paraId="6B16C0CF" w14:textId="77777777" w:rsidR="0046434B" w:rsidRPr="00792B13" w:rsidRDefault="0046434B" w:rsidP="00284974">
            <w:pPr>
              <w:pStyle w:val="ListParagraph"/>
              <w:numPr>
                <w:ilvl w:val="1"/>
                <w:numId w:val="43"/>
              </w:numPr>
              <w:spacing w:line="276" w:lineRule="auto"/>
              <w:jc w:val="both"/>
              <w:rPr>
                <w:lang w:val="en-US"/>
              </w:rPr>
            </w:pPr>
            <w:r>
              <w:rPr>
                <w:lang w:val="en"/>
              </w:rPr>
              <w:t>independent of the Company at the time the VC Fund makes the Initial Investment,</w:t>
            </w:r>
          </w:p>
          <w:p w14:paraId="004E47E0" w14:textId="77777777" w:rsidR="0046434B" w:rsidRPr="00DD3981" w:rsidRDefault="0046434B" w:rsidP="00284974">
            <w:pPr>
              <w:pStyle w:val="ListParagraph"/>
              <w:numPr>
                <w:ilvl w:val="0"/>
                <w:numId w:val="43"/>
              </w:numPr>
              <w:spacing w:line="276" w:lineRule="auto"/>
              <w:jc w:val="both"/>
              <w:rPr>
                <w:lang w:val="en-US"/>
              </w:rPr>
            </w:pPr>
            <w:r>
              <w:rPr>
                <w:lang w:val="en"/>
              </w:rPr>
              <w:t xml:space="preserve">Each </w:t>
            </w:r>
            <w:proofErr w:type="spellStart"/>
            <w:r>
              <w:rPr>
                <w:lang w:val="en"/>
              </w:rPr>
              <w:t>Coinvestor</w:t>
            </w:r>
            <w:proofErr w:type="spellEnd"/>
            <w:r>
              <w:rPr>
                <w:lang w:val="en"/>
              </w:rPr>
              <w:t xml:space="preserve"> must be approved by PFR </w:t>
            </w:r>
            <w:r w:rsidR="00756CC6">
              <w:rPr>
                <w:lang w:val="en"/>
              </w:rPr>
              <w:t>Open Innovations</w:t>
            </w:r>
            <w:r>
              <w:rPr>
                <w:lang w:val="en"/>
              </w:rPr>
              <w:t xml:space="preserve"> FIZ.</w:t>
            </w:r>
          </w:p>
          <w:p w14:paraId="12009DB2" w14:textId="14A1861C" w:rsidR="009F73B1" w:rsidRPr="00792B13" w:rsidRDefault="009F73B1" w:rsidP="00DD3981">
            <w:pPr>
              <w:pStyle w:val="ListParagraph"/>
              <w:spacing w:line="276" w:lineRule="auto"/>
              <w:ind w:left="360"/>
              <w:jc w:val="both"/>
              <w:rPr>
                <w:lang w:val="en-US"/>
              </w:rPr>
            </w:pPr>
          </w:p>
        </w:tc>
      </w:tr>
      <w:tr w:rsidR="0046434B" w:rsidRPr="003E695D" w14:paraId="797F6935" w14:textId="77777777" w:rsidTr="003E3B47">
        <w:tc>
          <w:tcPr>
            <w:tcW w:w="1985" w:type="dxa"/>
          </w:tcPr>
          <w:p w14:paraId="631D4A6E" w14:textId="4BB9E5C0" w:rsidR="0046434B" w:rsidRDefault="0046434B" w:rsidP="0046434B">
            <w:pPr>
              <w:spacing w:after="120"/>
              <w:rPr>
                <w:rFonts w:ascii="Calibri" w:hAnsi="Calibri" w:cs="Calibri"/>
                <w:b/>
              </w:rPr>
            </w:pPr>
            <w:r>
              <w:rPr>
                <w:rFonts w:ascii="Calibri" w:hAnsi="Calibri" w:cs="Calibri"/>
                <w:b/>
                <w:bCs/>
                <w:lang w:val="en"/>
              </w:rPr>
              <w:t>8. Tenderer</w:t>
            </w:r>
          </w:p>
        </w:tc>
        <w:tc>
          <w:tcPr>
            <w:tcW w:w="7087" w:type="dxa"/>
            <w:vAlign w:val="center"/>
          </w:tcPr>
          <w:p w14:paraId="75BD47FB" w14:textId="4D2807FD" w:rsidR="0046434B" w:rsidRPr="00792B13" w:rsidRDefault="0046434B" w:rsidP="0046434B">
            <w:pPr>
              <w:spacing w:line="276" w:lineRule="auto"/>
              <w:jc w:val="both"/>
              <w:rPr>
                <w:lang w:val="en-US"/>
              </w:rPr>
            </w:pPr>
            <w:r>
              <w:rPr>
                <w:lang w:val="en"/>
              </w:rPr>
              <w:t>The VC Fund or Managing Entity that submitted the Tender under the Call for tenders regarding investment proposals for the establishment of VC Funds under the Program Open Innovations (“</w:t>
            </w:r>
            <w:r>
              <w:rPr>
                <w:b/>
                <w:bCs/>
                <w:lang w:val="en"/>
              </w:rPr>
              <w:t>Call for tenders</w:t>
            </w:r>
            <w:r>
              <w:rPr>
                <w:lang w:val="en"/>
              </w:rPr>
              <w:t>”).</w:t>
            </w:r>
          </w:p>
        </w:tc>
      </w:tr>
      <w:tr w:rsidR="0046434B" w:rsidRPr="003E695D" w14:paraId="0E4B4A63" w14:textId="77777777" w:rsidTr="00493730">
        <w:tc>
          <w:tcPr>
            <w:tcW w:w="9072" w:type="dxa"/>
            <w:gridSpan w:val="2"/>
          </w:tcPr>
          <w:p w14:paraId="502749E9" w14:textId="7A638112" w:rsidR="0046434B" w:rsidRPr="00792B13" w:rsidRDefault="0046434B" w:rsidP="0046434B">
            <w:pPr>
              <w:spacing w:after="120"/>
              <w:jc w:val="both"/>
              <w:rPr>
                <w:rFonts w:ascii="Calibri" w:hAnsi="Calibri" w:cs="Calibri"/>
                <w:u w:val="single"/>
                <w:lang w:val="en-US"/>
              </w:rPr>
            </w:pPr>
            <w:r>
              <w:rPr>
                <w:rFonts w:ascii="Calibri" w:hAnsi="Calibri" w:cs="Calibri"/>
                <w:u w:val="single"/>
                <w:lang w:val="en"/>
              </w:rPr>
              <w:t>Criteria for the Companies and investment rules:</w:t>
            </w:r>
          </w:p>
        </w:tc>
      </w:tr>
      <w:tr w:rsidR="0046434B" w:rsidRPr="003E695D" w14:paraId="0471C22C" w14:textId="77777777" w:rsidTr="003E3B47">
        <w:tc>
          <w:tcPr>
            <w:tcW w:w="1985" w:type="dxa"/>
          </w:tcPr>
          <w:p w14:paraId="79716A2A" w14:textId="35AFE69E" w:rsidR="0046434B" w:rsidRPr="00792B13" w:rsidRDefault="0046434B" w:rsidP="0046434B">
            <w:pPr>
              <w:spacing w:after="120"/>
              <w:rPr>
                <w:rFonts w:ascii="Calibri" w:hAnsi="Calibri" w:cs="Calibri"/>
                <w:b/>
                <w:lang w:val="en-US"/>
              </w:rPr>
            </w:pPr>
            <w:r>
              <w:rPr>
                <w:rFonts w:ascii="Calibri" w:hAnsi="Calibri" w:cs="Calibri"/>
                <w:b/>
                <w:bCs/>
                <w:lang w:val="en"/>
              </w:rPr>
              <w:t xml:space="preserve">9. Eligible </w:t>
            </w:r>
            <w:proofErr w:type="spellStart"/>
            <w:r>
              <w:rPr>
                <w:rFonts w:ascii="Calibri" w:hAnsi="Calibri" w:cs="Calibri"/>
                <w:b/>
                <w:bCs/>
                <w:lang w:val="en"/>
              </w:rPr>
              <w:t>Enteprise</w:t>
            </w:r>
            <w:proofErr w:type="spellEnd"/>
            <w:r>
              <w:rPr>
                <w:rFonts w:ascii="Calibri" w:hAnsi="Calibri" w:cs="Calibri"/>
                <w:b/>
                <w:bCs/>
                <w:lang w:val="en"/>
              </w:rPr>
              <w:t xml:space="preserve"> (hereinafter referred to as the “Eligible Enterprise” or “Company”)</w:t>
            </w:r>
          </w:p>
        </w:tc>
        <w:tc>
          <w:tcPr>
            <w:tcW w:w="7087" w:type="dxa"/>
          </w:tcPr>
          <w:p w14:paraId="72406D16" w14:textId="10978830" w:rsidR="0046434B" w:rsidRPr="00792B13" w:rsidRDefault="009F73B1" w:rsidP="0046434B">
            <w:pPr>
              <w:spacing w:line="276" w:lineRule="auto"/>
              <w:jc w:val="both"/>
              <w:rPr>
                <w:lang w:val="en-US"/>
              </w:rPr>
            </w:pPr>
            <w:r w:rsidRPr="000347AE">
              <w:rPr>
                <w:rFonts w:ascii="Calibri" w:hAnsi="Calibri" w:cs="Calibri"/>
                <w:lang w:val="en-GB"/>
              </w:rPr>
              <w:t xml:space="preserve">A </w:t>
            </w:r>
            <w:r>
              <w:rPr>
                <w:rFonts w:ascii="Calibri" w:hAnsi="Calibri" w:cs="Calibri"/>
                <w:lang w:val="en-GB"/>
              </w:rPr>
              <w:t>c</w:t>
            </w:r>
            <w:r w:rsidRPr="000347AE">
              <w:rPr>
                <w:rFonts w:ascii="Calibri" w:hAnsi="Calibri" w:cs="Calibri"/>
                <w:lang w:val="en-GB"/>
              </w:rPr>
              <w:t xml:space="preserve">ompany or a </w:t>
            </w:r>
            <w:r>
              <w:rPr>
                <w:rFonts w:ascii="Calibri" w:hAnsi="Calibri" w:cs="Calibri"/>
                <w:lang w:val="en-GB"/>
              </w:rPr>
              <w:t>p</w:t>
            </w:r>
            <w:r w:rsidRPr="000347AE">
              <w:rPr>
                <w:rFonts w:ascii="Calibri" w:hAnsi="Calibri" w:cs="Calibri"/>
                <w:lang w:val="en-GB"/>
              </w:rPr>
              <w:t xml:space="preserve">artnership </w:t>
            </w:r>
            <w:r>
              <w:rPr>
                <w:rFonts w:ascii="Calibri" w:hAnsi="Calibri" w:cs="Calibri"/>
                <w:lang w:val="en-GB"/>
              </w:rPr>
              <w:t>l</w:t>
            </w:r>
            <w:r w:rsidRPr="000347AE">
              <w:rPr>
                <w:rFonts w:ascii="Calibri" w:hAnsi="Calibri" w:cs="Calibri"/>
                <w:lang w:val="en-GB"/>
              </w:rPr>
              <w:t xml:space="preserve">imited by </w:t>
            </w:r>
            <w:r>
              <w:rPr>
                <w:rFonts w:ascii="Calibri" w:hAnsi="Calibri" w:cs="Calibri"/>
                <w:lang w:val="en-GB"/>
              </w:rPr>
              <w:t>s</w:t>
            </w:r>
            <w:r w:rsidRPr="000347AE">
              <w:rPr>
                <w:rFonts w:ascii="Calibri" w:hAnsi="Calibri" w:cs="Calibri"/>
                <w:lang w:val="en-GB"/>
              </w:rPr>
              <w:t xml:space="preserve">hares (and in the case of </w:t>
            </w:r>
            <w:r>
              <w:rPr>
                <w:rFonts w:ascii="Calibri" w:hAnsi="Calibri" w:cs="Calibri"/>
                <w:lang w:val="en-GB"/>
              </w:rPr>
              <w:t>Companies</w:t>
            </w:r>
            <w:r w:rsidRPr="000347AE">
              <w:rPr>
                <w:rFonts w:ascii="Calibri" w:hAnsi="Calibri" w:cs="Calibri"/>
                <w:lang w:val="en-GB"/>
              </w:rPr>
              <w:t xml:space="preserve"> established outside the territory of the Republic of Poland such </w:t>
            </w:r>
            <w:r>
              <w:rPr>
                <w:rFonts w:ascii="Calibri" w:hAnsi="Calibri" w:cs="Calibri"/>
                <w:lang w:val="en-GB"/>
              </w:rPr>
              <w:t xml:space="preserve">Company </w:t>
            </w:r>
            <w:r w:rsidRPr="000347AE">
              <w:rPr>
                <w:rFonts w:ascii="Calibri" w:hAnsi="Calibri" w:cs="Calibri"/>
                <w:lang w:val="en-GB"/>
              </w:rPr>
              <w:t xml:space="preserve">should be operating its business in the form of a company within the meaning of Article 2 (1) of Council Directive 2008/7/EC of 12 February 2008 concerning indirect taxes on the raising of capital, or in a legal form similar to the legal structure of a </w:t>
            </w:r>
            <w:r>
              <w:rPr>
                <w:rFonts w:ascii="Calibri" w:hAnsi="Calibri" w:cs="Calibri"/>
                <w:lang w:val="en-GB"/>
              </w:rPr>
              <w:t>c</w:t>
            </w:r>
            <w:r w:rsidRPr="000347AE">
              <w:rPr>
                <w:rFonts w:ascii="Calibri" w:hAnsi="Calibri" w:cs="Calibri"/>
                <w:lang w:val="en-GB"/>
              </w:rPr>
              <w:t xml:space="preserve">ompany or a </w:t>
            </w:r>
            <w:r>
              <w:rPr>
                <w:rFonts w:ascii="Calibri" w:hAnsi="Calibri" w:cs="Calibri"/>
                <w:lang w:val="en-GB"/>
              </w:rPr>
              <w:t>p</w:t>
            </w:r>
            <w:r w:rsidRPr="000347AE">
              <w:rPr>
                <w:rFonts w:ascii="Calibri" w:hAnsi="Calibri" w:cs="Calibri"/>
                <w:lang w:val="en-GB"/>
              </w:rPr>
              <w:t xml:space="preserve">artnership </w:t>
            </w:r>
            <w:r>
              <w:rPr>
                <w:rFonts w:ascii="Calibri" w:hAnsi="Calibri" w:cs="Calibri"/>
                <w:lang w:val="en-GB"/>
              </w:rPr>
              <w:t>l</w:t>
            </w:r>
            <w:r w:rsidRPr="000347AE">
              <w:rPr>
                <w:rFonts w:ascii="Calibri" w:hAnsi="Calibri" w:cs="Calibri"/>
                <w:lang w:val="en-GB"/>
              </w:rPr>
              <w:t xml:space="preserve">imited by </w:t>
            </w:r>
            <w:r>
              <w:rPr>
                <w:rFonts w:ascii="Calibri" w:hAnsi="Calibri" w:cs="Calibri"/>
                <w:lang w:val="en-GB"/>
              </w:rPr>
              <w:t>s</w:t>
            </w:r>
            <w:r w:rsidRPr="000347AE">
              <w:rPr>
                <w:rFonts w:ascii="Calibri" w:hAnsi="Calibri" w:cs="Calibri"/>
                <w:lang w:val="en-GB"/>
              </w:rPr>
              <w:t>hares)</w:t>
            </w:r>
            <w:r>
              <w:rPr>
                <w:lang w:val="en"/>
              </w:rPr>
              <w:t xml:space="preserve">, </w:t>
            </w:r>
            <w:r w:rsidR="0046434B">
              <w:rPr>
                <w:lang w:val="en"/>
              </w:rPr>
              <w:t>which jointly meets the following requirements:</w:t>
            </w:r>
          </w:p>
          <w:p w14:paraId="5961875A" w14:textId="0C114D65" w:rsidR="0046434B" w:rsidRPr="00DD3981" w:rsidRDefault="009F73B1" w:rsidP="00DD3981">
            <w:pPr>
              <w:pStyle w:val="ListParagraph"/>
              <w:numPr>
                <w:ilvl w:val="0"/>
                <w:numId w:val="23"/>
              </w:numPr>
              <w:rPr>
                <w:lang w:val="en"/>
              </w:rPr>
            </w:pPr>
            <w:r w:rsidRPr="009F73B1">
              <w:rPr>
                <w:lang w:val="en"/>
              </w:rPr>
              <w:t>meets the definition criteria of an SME under Annex I to Regulation No 651/2014</w:t>
            </w:r>
            <w:r w:rsidR="0046434B" w:rsidRPr="0092720E">
              <w:rPr>
                <w:lang w:val="en"/>
              </w:rPr>
              <w:t>, and</w:t>
            </w:r>
          </w:p>
          <w:p w14:paraId="443E903C" w14:textId="0F7772EF" w:rsidR="0046434B" w:rsidRPr="00792B13" w:rsidRDefault="0046434B" w:rsidP="00284974">
            <w:pPr>
              <w:pStyle w:val="ListParagraph"/>
              <w:numPr>
                <w:ilvl w:val="0"/>
                <w:numId w:val="23"/>
              </w:numPr>
              <w:spacing w:line="276" w:lineRule="auto"/>
              <w:jc w:val="both"/>
              <w:rPr>
                <w:lang w:val="en-US"/>
              </w:rPr>
            </w:pPr>
            <w:bookmarkStart w:id="1" w:name="_Hlk488828933"/>
            <w:r>
              <w:rPr>
                <w:lang w:val="en"/>
              </w:rPr>
              <w:t xml:space="preserve">meets the criteria of an unquoted SME, which means that it is not listed on a stock exchange; </w:t>
            </w:r>
            <w:r>
              <w:rPr>
                <w:color w:val="000000" w:themeColor="text1"/>
                <w:lang w:val="en"/>
              </w:rPr>
              <w:t xml:space="preserve">except for multilateral trading platforms (e.g. Polish </w:t>
            </w:r>
            <w:proofErr w:type="spellStart"/>
            <w:r>
              <w:rPr>
                <w:color w:val="000000" w:themeColor="text1"/>
                <w:lang w:val="en"/>
              </w:rPr>
              <w:t>NewConnect</w:t>
            </w:r>
            <w:proofErr w:type="spellEnd"/>
            <w:r>
              <w:rPr>
                <w:color w:val="000000" w:themeColor="text1"/>
                <w:lang w:val="en"/>
              </w:rPr>
              <w:t xml:space="preserve"> platform)</w:t>
            </w:r>
            <w:r>
              <w:rPr>
                <w:lang w:val="en"/>
              </w:rPr>
              <w:t xml:space="preserve">. </w:t>
            </w:r>
            <w:bookmarkEnd w:id="1"/>
            <w:r>
              <w:rPr>
                <w:lang w:val="en"/>
              </w:rPr>
              <w:t xml:space="preserve"> For the avoidance of doubt, it is permissible to subscribe for the Company shares in a private placement prior to the initial public offering (pre-IPO), and</w:t>
            </w:r>
          </w:p>
          <w:p w14:paraId="6EFF835A" w14:textId="30CE8843" w:rsidR="0046434B" w:rsidRPr="00792B13" w:rsidRDefault="0046434B" w:rsidP="00284974">
            <w:pPr>
              <w:pStyle w:val="ListParagraph"/>
              <w:numPr>
                <w:ilvl w:val="0"/>
                <w:numId w:val="23"/>
              </w:numPr>
              <w:spacing w:line="276" w:lineRule="auto"/>
              <w:jc w:val="both"/>
              <w:rPr>
                <w:lang w:val="en-US"/>
              </w:rPr>
            </w:pPr>
            <w:r>
              <w:rPr>
                <w:lang w:val="en"/>
              </w:rPr>
              <w:t xml:space="preserve">meets at least one of the following conditions: </w:t>
            </w:r>
          </w:p>
          <w:p w14:paraId="7863F2A5" w14:textId="1D1FB997" w:rsidR="0046434B" w:rsidRPr="00792B13" w:rsidRDefault="0046434B" w:rsidP="0046434B">
            <w:pPr>
              <w:pStyle w:val="ListParagraph"/>
              <w:numPr>
                <w:ilvl w:val="0"/>
                <w:numId w:val="4"/>
              </w:numPr>
              <w:jc w:val="both"/>
              <w:rPr>
                <w:lang w:val="en-US"/>
              </w:rPr>
            </w:pPr>
            <w:r>
              <w:rPr>
                <w:lang w:val="en"/>
              </w:rPr>
              <w:t>does not operate in any market (a Company before its first commercial sale) (</w:t>
            </w:r>
            <w:r>
              <w:rPr>
                <w:b/>
                <w:bCs/>
                <w:lang w:val="en"/>
              </w:rPr>
              <w:t>“Group A Company</w:t>
            </w:r>
            <w:r>
              <w:rPr>
                <w:lang w:val="en"/>
              </w:rPr>
              <w:t xml:space="preserve">”), </w:t>
            </w:r>
          </w:p>
          <w:p w14:paraId="1A212521" w14:textId="5DCAF0CE" w:rsidR="0046434B" w:rsidRPr="00792B13" w:rsidRDefault="0046434B" w:rsidP="0046434B">
            <w:pPr>
              <w:pStyle w:val="ListParagraph"/>
              <w:numPr>
                <w:ilvl w:val="0"/>
                <w:numId w:val="4"/>
              </w:numPr>
              <w:jc w:val="both"/>
              <w:rPr>
                <w:lang w:val="en-US"/>
              </w:rPr>
            </w:pPr>
            <w:r>
              <w:rPr>
                <w:lang w:val="en"/>
              </w:rPr>
              <w:t>has been operating in any market for less than 7 years since its first commercial sale (“</w:t>
            </w:r>
            <w:r>
              <w:rPr>
                <w:b/>
                <w:bCs/>
                <w:lang w:val="en"/>
              </w:rPr>
              <w:t>Group B Company</w:t>
            </w:r>
            <w:r>
              <w:rPr>
                <w:lang w:val="en"/>
              </w:rPr>
              <w:t>”),</w:t>
            </w:r>
          </w:p>
          <w:p w14:paraId="6C07DB37" w14:textId="0EC565FF" w:rsidR="0046434B" w:rsidRPr="00792B13" w:rsidRDefault="0046434B" w:rsidP="0046434B">
            <w:pPr>
              <w:pStyle w:val="ListParagraph"/>
              <w:numPr>
                <w:ilvl w:val="0"/>
                <w:numId w:val="4"/>
              </w:numPr>
              <w:jc w:val="both"/>
              <w:rPr>
                <w:lang w:val="en-US"/>
              </w:rPr>
            </w:pPr>
            <w:r>
              <w:rPr>
                <w:lang w:val="en"/>
              </w:rPr>
              <w:t xml:space="preserve">has been operating in any market for more than 7 years since its first commercial sale, and needs an initial investment in the field of risk financing which, based on a business plan prepared for the purposes of launching on a new product or geographic market of a product or service created as a result of research or development, exceeds 50% of its average </w:t>
            </w:r>
            <w:r>
              <w:rPr>
                <w:lang w:val="en"/>
              </w:rPr>
              <w:lastRenderedPageBreak/>
              <w:t>annual turnover in the preceding 5 years (“</w:t>
            </w:r>
            <w:r>
              <w:rPr>
                <w:b/>
                <w:bCs/>
                <w:lang w:val="en"/>
              </w:rPr>
              <w:t>Group C Company</w:t>
            </w:r>
            <w:r>
              <w:rPr>
                <w:lang w:val="en"/>
              </w:rPr>
              <w:t>”).</w:t>
            </w:r>
          </w:p>
        </w:tc>
      </w:tr>
      <w:tr w:rsidR="0046434B" w:rsidRPr="003E695D" w14:paraId="419DE7B6" w14:textId="77777777" w:rsidTr="003E3B47">
        <w:tc>
          <w:tcPr>
            <w:tcW w:w="1985" w:type="dxa"/>
          </w:tcPr>
          <w:p w14:paraId="1B32C8C2" w14:textId="382F1C82" w:rsidR="0046434B" w:rsidRPr="00792B13" w:rsidRDefault="0046434B" w:rsidP="0046434B">
            <w:pPr>
              <w:spacing w:after="120"/>
              <w:rPr>
                <w:rFonts w:ascii="Calibri" w:hAnsi="Calibri" w:cs="Calibri"/>
                <w:b/>
                <w:lang w:val="en-US"/>
              </w:rPr>
            </w:pPr>
            <w:r>
              <w:rPr>
                <w:rFonts w:ascii="Calibri" w:hAnsi="Calibri" w:cs="Calibri"/>
                <w:b/>
                <w:bCs/>
                <w:lang w:val="en"/>
              </w:rPr>
              <w:lastRenderedPageBreak/>
              <w:t xml:space="preserve">10. Stage and type of investment in the Company </w:t>
            </w:r>
          </w:p>
        </w:tc>
        <w:tc>
          <w:tcPr>
            <w:tcW w:w="7087" w:type="dxa"/>
          </w:tcPr>
          <w:p w14:paraId="3F53B9D1" w14:textId="469CAE58" w:rsidR="0046434B" w:rsidRPr="00792B13" w:rsidRDefault="0046434B" w:rsidP="0046434B">
            <w:pPr>
              <w:jc w:val="both"/>
              <w:rPr>
                <w:rFonts w:ascii="Calibri" w:hAnsi="Calibri" w:cs="Calibri"/>
                <w:lang w:val="en-US"/>
              </w:rPr>
            </w:pPr>
            <w:r>
              <w:rPr>
                <w:rFonts w:ascii="Calibri" w:hAnsi="Calibri" w:cs="Calibri"/>
                <w:lang w:val="en"/>
              </w:rPr>
              <w:t xml:space="preserve">The goal of the Open Innovation Instrument is to provide financial support for technological projects implemented under the Open Innovation Formula, for the purposes of, inter alia, certification of R&amp;D results, building a demonstration version or a prototype, continuation of R&amp;D works in order to implement them and </w:t>
            </w:r>
            <w:r w:rsidR="009F3B8E">
              <w:rPr>
                <w:rFonts w:ascii="Calibri" w:hAnsi="Calibri" w:cs="Calibri"/>
                <w:lang w:val="en"/>
              </w:rPr>
              <w:t xml:space="preserve">accelerate </w:t>
            </w:r>
            <w:r>
              <w:rPr>
                <w:rFonts w:ascii="Calibri" w:hAnsi="Calibri" w:cs="Calibri"/>
                <w:lang w:val="en"/>
              </w:rPr>
              <w:t>implementation of already completed/obtained R&amp;D works (“</w:t>
            </w:r>
            <w:r>
              <w:rPr>
                <w:rFonts w:ascii="Calibri" w:hAnsi="Calibri" w:cs="Calibri"/>
                <w:b/>
                <w:bCs/>
                <w:lang w:val="en"/>
              </w:rPr>
              <w:t>Investments</w:t>
            </w:r>
            <w:r>
              <w:rPr>
                <w:rFonts w:ascii="Calibri" w:hAnsi="Calibri" w:cs="Calibri"/>
                <w:lang w:val="en"/>
              </w:rPr>
              <w:t xml:space="preserve">”). </w:t>
            </w:r>
          </w:p>
          <w:p w14:paraId="064C8BDA" w14:textId="45E6AC1F" w:rsidR="0046434B" w:rsidRPr="00792B13" w:rsidRDefault="0046434B" w:rsidP="0046434B">
            <w:pPr>
              <w:jc w:val="both"/>
              <w:rPr>
                <w:rFonts w:ascii="Calibri" w:hAnsi="Calibri" w:cs="Calibri"/>
                <w:highlight w:val="yellow"/>
                <w:lang w:val="en-US"/>
              </w:rPr>
            </w:pPr>
            <w:r>
              <w:rPr>
                <w:lang w:val="en"/>
              </w:rPr>
              <w:t>The Company technological solutions may not be completed and fully implemented at the time the VC Fund makes an Investment Decision.</w:t>
            </w:r>
          </w:p>
        </w:tc>
      </w:tr>
      <w:tr w:rsidR="0046434B" w:rsidRPr="003E695D" w14:paraId="549B9A59" w14:textId="77777777" w:rsidTr="003E3B47">
        <w:tc>
          <w:tcPr>
            <w:tcW w:w="1985" w:type="dxa"/>
          </w:tcPr>
          <w:p w14:paraId="0074CC20" w14:textId="5332E0B0" w:rsidR="0046434B" w:rsidRDefault="0046434B" w:rsidP="0046434B">
            <w:pPr>
              <w:spacing w:after="120"/>
              <w:rPr>
                <w:rFonts w:ascii="Calibri" w:hAnsi="Calibri" w:cs="Calibri"/>
                <w:b/>
              </w:rPr>
            </w:pPr>
            <w:r>
              <w:rPr>
                <w:rFonts w:ascii="Calibri" w:hAnsi="Calibri" w:cs="Calibri"/>
                <w:b/>
                <w:bCs/>
                <w:lang w:val="en"/>
              </w:rPr>
              <w:t>11. Open Innovation Formula</w:t>
            </w:r>
          </w:p>
        </w:tc>
        <w:tc>
          <w:tcPr>
            <w:tcW w:w="7087" w:type="dxa"/>
          </w:tcPr>
          <w:p w14:paraId="1BC7A1EC" w14:textId="6B2B9E2C" w:rsidR="0046434B" w:rsidRPr="00792B13" w:rsidRDefault="0046434B" w:rsidP="00D91BA0">
            <w:pPr>
              <w:spacing w:after="160" w:line="259" w:lineRule="auto"/>
              <w:jc w:val="both"/>
              <w:rPr>
                <w:lang w:val="en-US"/>
              </w:rPr>
            </w:pPr>
            <w:r>
              <w:rPr>
                <w:lang w:val="en"/>
              </w:rPr>
              <w:t>The Open Innovation Formula consists in development of innovations (including new products/processes) using knowledge, resources and technologies from external sources, that is from the science sector (for instance universities, technology parks, etc.), business (e.g. other companies, commercial suppliers of technological solutions) and/or in collaboration with the organization stakeholders (for example suppliers, customers). Examples of open innovation include (</w:t>
            </w:r>
            <w:proofErr w:type="spellStart"/>
            <w:r>
              <w:rPr>
                <w:lang w:val="en"/>
              </w:rPr>
              <w:t>i</w:t>
            </w:r>
            <w:proofErr w:type="spellEnd"/>
            <w:r>
              <w:rPr>
                <w:lang w:val="en"/>
              </w:rPr>
              <w:t xml:space="preserve">) spin-offs, spin-outs, formation of companies with the participation of external partners; (ii) cooperation in the field of product/process technology development with employees of research units, outsourcing R&amp;D works; (iii) purchase of licenses, patents, ready-to-use technologies along with equipment; (iv) commissioning of laboratory tests, commissioning of technological verification; (v) external pre-implementation analyzes and consultations; (vi) consumer market research, external product/process tests after which the product is refined; as well as (vii) other activities which take into account use of external knowledge, resources and technology. </w:t>
            </w:r>
          </w:p>
        </w:tc>
      </w:tr>
      <w:tr w:rsidR="0046434B" w:rsidRPr="003E695D" w14:paraId="7226EB21" w14:textId="77777777" w:rsidTr="003E3B47">
        <w:tc>
          <w:tcPr>
            <w:tcW w:w="1985" w:type="dxa"/>
          </w:tcPr>
          <w:p w14:paraId="61CF0FD3" w14:textId="4C914035" w:rsidR="0046434B" w:rsidRPr="00792B13" w:rsidRDefault="0046434B" w:rsidP="0046434B">
            <w:pPr>
              <w:spacing w:after="120"/>
              <w:rPr>
                <w:rFonts w:ascii="Calibri" w:hAnsi="Calibri" w:cs="Calibri"/>
                <w:b/>
                <w:lang w:val="en-US"/>
              </w:rPr>
            </w:pPr>
            <w:r>
              <w:rPr>
                <w:rFonts w:ascii="Calibri" w:hAnsi="Calibri" w:cs="Calibri"/>
                <w:b/>
                <w:bCs/>
                <w:lang w:val="en"/>
              </w:rPr>
              <w:t xml:space="preserve">12. Place of the Company business </w:t>
            </w:r>
          </w:p>
        </w:tc>
        <w:tc>
          <w:tcPr>
            <w:tcW w:w="7087" w:type="dxa"/>
          </w:tcPr>
          <w:p w14:paraId="1B896ADC" w14:textId="351926C7" w:rsidR="0092720E" w:rsidRDefault="0046434B" w:rsidP="0046434B">
            <w:pPr>
              <w:spacing w:after="120"/>
              <w:jc w:val="both"/>
              <w:rPr>
                <w:rFonts w:ascii="Calibri" w:hAnsi="Calibri"/>
                <w:lang w:val="en"/>
              </w:rPr>
            </w:pPr>
            <w:r>
              <w:rPr>
                <w:rFonts w:ascii="Calibri" w:hAnsi="Calibri"/>
                <w:lang w:val="en"/>
              </w:rPr>
              <w:t xml:space="preserve">The VC Fund may only invest in Companies which, at the time of disbursement of funds from the </w:t>
            </w:r>
            <w:r w:rsidR="00B86748">
              <w:rPr>
                <w:rFonts w:ascii="Calibri" w:hAnsi="Calibri"/>
                <w:lang w:val="en"/>
              </w:rPr>
              <w:t xml:space="preserve">VC Fund </w:t>
            </w:r>
            <w:r>
              <w:rPr>
                <w:rFonts w:ascii="Calibri" w:hAnsi="Calibri"/>
                <w:lang w:val="en"/>
              </w:rPr>
              <w:t>Investment, have their registered offices</w:t>
            </w:r>
            <w:r w:rsidR="0092720E">
              <w:rPr>
                <w:rFonts w:ascii="Calibri" w:hAnsi="Calibri"/>
                <w:lang w:val="en"/>
              </w:rPr>
              <w:t>:</w:t>
            </w:r>
          </w:p>
          <w:p w14:paraId="389488AE" w14:textId="77777777" w:rsidR="0092720E" w:rsidRPr="0092720E" w:rsidRDefault="0092720E" w:rsidP="00DD3981">
            <w:pPr>
              <w:spacing w:after="120"/>
              <w:ind w:left="322" w:hanging="322"/>
              <w:jc w:val="both"/>
              <w:rPr>
                <w:rFonts w:ascii="Calibri" w:hAnsi="Calibri"/>
                <w:lang w:val="en"/>
              </w:rPr>
            </w:pPr>
            <w:r w:rsidRPr="0092720E">
              <w:rPr>
                <w:rFonts w:ascii="Calibri" w:hAnsi="Calibri"/>
                <w:lang w:val="en"/>
              </w:rPr>
              <w:t>•</w:t>
            </w:r>
            <w:r w:rsidRPr="0092720E">
              <w:rPr>
                <w:rFonts w:ascii="Calibri" w:hAnsi="Calibri"/>
                <w:lang w:val="en"/>
              </w:rPr>
              <w:tab/>
              <w:t>within the territory of the Republic of Poland and pursue an economic activity in the Republic of Poland, as confirmed by an entry in a relevant register, or</w:t>
            </w:r>
          </w:p>
          <w:p w14:paraId="5F9F0245" w14:textId="3D5AB6EB" w:rsidR="0046434B" w:rsidRPr="00792B13" w:rsidRDefault="0092720E" w:rsidP="00DD3981">
            <w:pPr>
              <w:spacing w:after="120"/>
              <w:ind w:left="322" w:hanging="322"/>
              <w:jc w:val="both"/>
              <w:rPr>
                <w:rFonts w:ascii="Calibri" w:hAnsi="Calibri" w:cs="Calibri"/>
                <w:lang w:val="en-US"/>
              </w:rPr>
            </w:pPr>
            <w:r w:rsidRPr="0092720E">
              <w:rPr>
                <w:rFonts w:ascii="Calibri" w:hAnsi="Calibri"/>
                <w:lang w:val="en"/>
              </w:rPr>
              <w:t>•</w:t>
            </w:r>
            <w:r w:rsidRPr="0092720E">
              <w:rPr>
                <w:rFonts w:ascii="Calibri" w:hAnsi="Calibri"/>
                <w:lang w:val="en"/>
              </w:rPr>
              <w:tab/>
              <w:t>within the territory of the European Union, the European Free Trade Association (EFTA), or in a Member State of the European Economic Area, and pursues an economic activity in the Republic of Poland</w:t>
            </w:r>
            <w:r w:rsidR="00B86748">
              <w:rPr>
                <w:rFonts w:ascii="Calibri" w:hAnsi="Calibri"/>
                <w:lang w:val="en"/>
              </w:rPr>
              <w:t xml:space="preserve"> (as a foreign company)</w:t>
            </w:r>
            <w:r w:rsidRPr="0092720E">
              <w:rPr>
                <w:rFonts w:ascii="Calibri" w:hAnsi="Calibri"/>
                <w:lang w:val="en"/>
              </w:rPr>
              <w:t xml:space="preserve"> in accordance with the Act on Participation of Foreign Enterprises and Other Foreign Persons in Economic Trade in the Republic of Poland of 6 March 2018 (Journal of Laws.2018, item 649).</w:t>
            </w:r>
          </w:p>
        </w:tc>
      </w:tr>
      <w:tr w:rsidR="0046434B" w:rsidRPr="003E695D" w14:paraId="33541C6B" w14:textId="77777777" w:rsidTr="003E3B47">
        <w:tc>
          <w:tcPr>
            <w:tcW w:w="1985" w:type="dxa"/>
          </w:tcPr>
          <w:p w14:paraId="5A173790" w14:textId="22112922" w:rsidR="0046434B" w:rsidRPr="00792B13" w:rsidRDefault="0046434B" w:rsidP="0046434B">
            <w:pPr>
              <w:spacing w:after="120"/>
              <w:rPr>
                <w:rFonts w:ascii="Calibri" w:hAnsi="Calibri" w:cs="Calibri"/>
                <w:b/>
                <w:lang w:val="en-US"/>
              </w:rPr>
            </w:pPr>
            <w:r>
              <w:rPr>
                <w:rFonts w:ascii="Calibri" w:hAnsi="Calibri" w:cs="Calibri"/>
                <w:b/>
                <w:bCs/>
                <w:lang w:val="en"/>
              </w:rPr>
              <w:t>13. Allocation of funds from the Investment in the Company</w:t>
            </w:r>
          </w:p>
        </w:tc>
        <w:tc>
          <w:tcPr>
            <w:tcW w:w="7087" w:type="dxa"/>
          </w:tcPr>
          <w:p w14:paraId="35A07A21" w14:textId="0CAB57D0" w:rsidR="0046434B" w:rsidRPr="00792B13" w:rsidRDefault="0046434B" w:rsidP="00284974">
            <w:pPr>
              <w:pStyle w:val="ListParagraph"/>
              <w:numPr>
                <w:ilvl w:val="0"/>
                <w:numId w:val="24"/>
              </w:numPr>
              <w:spacing w:line="276" w:lineRule="auto"/>
              <w:jc w:val="both"/>
              <w:rPr>
                <w:lang w:val="en-US"/>
              </w:rPr>
            </w:pPr>
            <w:r>
              <w:rPr>
                <w:lang w:val="en"/>
              </w:rPr>
              <w:t xml:space="preserve">Funds from the Investment may be allocated for investments in both fixed assets and intangible assets, and in the working capital (subject to applicable state aid regulations). </w:t>
            </w:r>
          </w:p>
          <w:p w14:paraId="5CDF6B3E" w14:textId="0763CE81" w:rsidR="0046434B" w:rsidRPr="00792B13" w:rsidRDefault="0046434B" w:rsidP="00284974">
            <w:pPr>
              <w:pStyle w:val="ListParagraph"/>
              <w:numPr>
                <w:ilvl w:val="0"/>
                <w:numId w:val="24"/>
              </w:numPr>
              <w:spacing w:line="276" w:lineRule="auto"/>
              <w:jc w:val="both"/>
              <w:rPr>
                <w:lang w:val="en-US"/>
              </w:rPr>
            </w:pPr>
            <w:r>
              <w:rPr>
                <w:lang w:val="en"/>
              </w:rPr>
              <w:t xml:space="preserve">The amount of funds allocated for the purchase of developed and undeveloped land may not exceed 10% of the Investment value. </w:t>
            </w:r>
          </w:p>
          <w:p w14:paraId="09F912D5" w14:textId="3ED27A2F" w:rsidR="0046434B" w:rsidRPr="00792B13" w:rsidRDefault="0046434B" w:rsidP="00284974">
            <w:pPr>
              <w:pStyle w:val="ListParagraph"/>
              <w:numPr>
                <w:ilvl w:val="0"/>
                <w:numId w:val="24"/>
              </w:numPr>
              <w:spacing w:line="276" w:lineRule="auto"/>
              <w:jc w:val="both"/>
              <w:rPr>
                <w:rFonts w:ascii="Calibri" w:hAnsi="Calibri" w:cs="Calibri"/>
                <w:lang w:val="en-US"/>
              </w:rPr>
            </w:pPr>
            <w:r>
              <w:rPr>
                <w:rFonts w:ascii="Calibri" w:hAnsi="Calibri" w:cs="Calibri"/>
                <w:lang w:val="en"/>
              </w:rPr>
              <w:t xml:space="preserve">Funds from the Investment may include expenditures incurred outside the territory of the Republic of Poland (in particular for foreign commercialization of technologies), provided that at the time of disbursement of funds under the Investment, the Company has a registered office or branch in the territory of the Republic of Poland, and </w:t>
            </w:r>
            <w:r>
              <w:rPr>
                <w:rFonts w:ascii="Calibri" w:hAnsi="Calibri" w:cs="Calibri"/>
                <w:lang w:val="en"/>
              </w:rPr>
              <w:lastRenderedPageBreak/>
              <w:t xml:space="preserve">the Company business plan which serves as a basis for the Investment provides for a development of operations in the territory of the Republic of Poland (regardless of development plans for other markets), as well as benefits from the Investment for the Republic of Poland. </w:t>
            </w:r>
          </w:p>
        </w:tc>
      </w:tr>
      <w:tr w:rsidR="0046434B" w:rsidRPr="009C5B3E" w14:paraId="394C4D0E" w14:textId="77777777" w:rsidTr="003E3B47">
        <w:tc>
          <w:tcPr>
            <w:tcW w:w="1985" w:type="dxa"/>
          </w:tcPr>
          <w:p w14:paraId="3CD300B3" w14:textId="63BEB407" w:rsidR="0046434B" w:rsidRPr="00792B13" w:rsidRDefault="0046434B" w:rsidP="0046434B">
            <w:pPr>
              <w:spacing w:after="120"/>
              <w:rPr>
                <w:rFonts w:ascii="Calibri" w:hAnsi="Calibri" w:cs="Calibri"/>
                <w:b/>
                <w:lang w:val="en-US"/>
              </w:rPr>
            </w:pPr>
            <w:r>
              <w:rPr>
                <w:rFonts w:ascii="Calibri" w:hAnsi="Calibri" w:cs="Calibri"/>
                <w:b/>
                <w:bCs/>
                <w:lang w:val="en"/>
              </w:rPr>
              <w:lastRenderedPageBreak/>
              <w:t>14. Exclusions regarding investments in the Companies</w:t>
            </w:r>
          </w:p>
          <w:p w14:paraId="676BFA40" w14:textId="77777777" w:rsidR="0046434B" w:rsidRPr="00792B13" w:rsidRDefault="0046434B" w:rsidP="0046434B">
            <w:pPr>
              <w:rPr>
                <w:rFonts w:ascii="Calibri" w:hAnsi="Calibri" w:cs="Calibri"/>
                <w:lang w:val="en-US"/>
              </w:rPr>
            </w:pPr>
          </w:p>
          <w:p w14:paraId="3D306329" w14:textId="77777777" w:rsidR="0046434B" w:rsidRPr="00792B13" w:rsidRDefault="0046434B" w:rsidP="0046434B">
            <w:pPr>
              <w:rPr>
                <w:rFonts w:ascii="Calibri" w:hAnsi="Calibri" w:cs="Calibri"/>
                <w:lang w:val="en-US"/>
              </w:rPr>
            </w:pPr>
          </w:p>
          <w:p w14:paraId="6170DAA5" w14:textId="77777777" w:rsidR="0046434B" w:rsidRPr="00792B13" w:rsidRDefault="0046434B" w:rsidP="0046434B">
            <w:pPr>
              <w:rPr>
                <w:rFonts w:ascii="Calibri" w:hAnsi="Calibri" w:cs="Calibri"/>
                <w:lang w:val="en-US"/>
              </w:rPr>
            </w:pPr>
          </w:p>
          <w:p w14:paraId="116C907D" w14:textId="2F01147E" w:rsidR="0046434B" w:rsidRPr="00792B13" w:rsidRDefault="0046434B" w:rsidP="0046434B">
            <w:pPr>
              <w:rPr>
                <w:rFonts w:ascii="Calibri" w:hAnsi="Calibri" w:cs="Calibri"/>
                <w:lang w:val="en-US"/>
              </w:rPr>
            </w:pPr>
          </w:p>
          <w:p w14:paraId="4FE50B25" w14:textId="77777777" w:rsidR="0046434B" w:rsidRPr="00792B13" w:rsidRDefault="0046434B" w:rsidP="0046434B">
            <w:pPr>
              <w:rPr>
                <w:rFonts w:ascii="Calibri" w:hAnsi="Calibri" w:cs="Calibri"/>
                <w:lang w:val="en-US"/>
              </w:rPr>
            </w:pPr>
          </w:p>
          <w:p w14:paraId="577BE383" w14:textId="3D0BB678" w:rsidR="0046434B" w:rsidRPr="00792B13" w:rsidRDefault="0046434B" w:rsidP="0046434B">
            <w:pPr>
              <w:rPr>
                <w:rFonts w:ascii="Calibri" w:hAnsi="Calibri" w:cs="Calibri"/>
                <w:lang w:val="en-US"/>
              </w:rPr>
            </w:pPr>
          </w:p>
          <w:p w14:paraId="0563E2CD" w14:textId="18FBA6AC" w:rsidR="0046434B" w:rsidRPr="00792B13" w:rsidRDefault="0046434B" w:rsidP="0046434B">
            <w:pPr>
              <w:rPr>
                <w:rFonts w:ascii="Calibri" w:hAnsi="Calibri" w:cs="Calibri"/>
                <w:lang w:val="en-US"/>
              </w:rPr>
            </w:pPr>
          </w:p>
          <w:p w14:paraId="0935D0F5" w14:textId="72EA9D32" w:rsidR="0046434B" w:rsidRPr="00792B13" w:rsidRDefault="0046434B" w:rsidP="0046434B">
            <w:pPr>
              <w:tabs>
                <w:tab w:val="left" w:pos="1544"/>
              </w:tabs>
              <w:rPr>
                <w:rFonts w:ascii="Calibri" w:hAnsi="Calibri" w:cs="Calibri"/>
                <w:lang w:val="en-US"/>
              </w:rPr>
            </w:pPr>
            <w:r>
              <w:rPr>
                <w:lang w:val="en"/>
              </w:rPr>
              <w:tab/>
            </w:r>
          </w:p>
        </w:tc>
        <w:tc>
          <w:tcPr>
            <w:tcW w:w="7087" w:type="dxa"/>
          </w:tcPr>
          <w:p w14:paraId="05BDA896" w14:textId="2C83E955" w:rsidR="0046434B" w:rsidRPr="00792B13" w:rsidRDefault="0046434B" w:rsidP="0046434B">
            <w:pPr>
              <w:pStyle w:val="ListParagraph"/>
              <w:numPr>
                <w:ilvl w:val="0"/>
                <w:numId w:val="7"/>
              </w:numPr>
              <w:spacing w:line="276" w:lineRule="auto"/>
              <w:jc w:val="both"/>
              <w:rPr>
                <w:lang w:val="en-US"/>
              </w:rPr>
            </w:pPr>
            <w:r>
              <w:rPr>
                <w:lang w:val="en"/>
              </w:rPr>
              <w:t>The VC Fund may not make an Investment in a Company in difficulty within the meaning of Regulation 651/2014.</w:t>
            </w:r>
          </w:p>
          <w:p w14:paraId="44515A7C" w14:textId="7083E542" w:rsidR="0046434B" w:rsidRPr="00792B13" w:rsidRDefault="0046434B" w:rsidP="0046434B">
            <w:pPr>
              <w:pStyle w:val="ListParagraph"/>
              <w:numPr>
                <w:ilvl w:val="0"/>
                <w:numId w:val="7"/>
              </w:numPr>
              <w:spacing w:line="276" w:lineRule="auto"/>
              <w:jc w:val="both"/>
              <w:rPr>
                <w:lang w:val="en-US"/>
              </w:rPr>
            </w:pPr>
            <w:r>
              <w:rPr>
                <w:lang w:val="en"/>
              </w:rPr>
              <w:t>The VC Fund may not make an Investment dependent on priority use of domestic goods in relation to goods imported from abroad.</w:t>
            </w:r>
          </w:p>
          <w:p w14:paraId="63C21E37" w14:textId="47FCCDF8" w:rsidR="0046434B" w:rsidRPr="00792B13" w:rsidRDefault="0046434B" w:rsidP="0046434B">
            <w:pPr>
              <w:pStyle w:val="ListParagraph"/>
              <w:numPr>
                <w:ilvl w:val="0"/>
                <w:numId w:val="7"/>
              </w:numPr>
              <w:spacing w:line="276" w:lineRule="auto"/>
              <w:jc w:val="both"/>
              <w:rPr>
                <w:lang w:val="en-US"/>
              </w:rPr>
            </w:pPr>
            <w:r>
              <w:rPr>
                <w:rFonts w:ascii="Calibri" w:hAnsi="Calibri" w:cs="Calibri"/>
                <w:lang w:val="en"/>
              </w:rPr>
              <w:t>Investments of the VC Fund may not be made with a view to finance the following types of activities:</w:t>
            </w:r>
          </w:p>
          <w:p w14:paraId="290E1F3D" w14:textId="60BACFDB"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construction or decommissioning of nuclear power plants,</w:t>
            </w:r>
          </w:p>
          <w:p w14:paraId="1DD13949" w14:textId="79C4DFAB"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manufacturing, processing or marketing of tobacco, tobacco products and electronic cigarettes,</w:t>
            </w:r>
          </w:p>
          <w:p w14:paraId="7E8F5BFD" w14:textId="10C59E88"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production or marketing of alcoholic beverages,</w:t>
            </w:r>
          </w:p>
          <w:p w14:paraId="5CC8FB22" w14:textId="085F812E"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production or marketing of pornographic content,</w:t>
            </w:r>
          </w:p>
          <w:p w14:paraId="25573BDE" w14:textId="52EB76E9"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trade in explosives, weapons and ammunition,</w:t>
            </w:r>
          </w:p>
          <w:p w14:paraId="1EA0786F" w14:textId="2E3DA123"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games of chance, betting transactions, games on slot machines and games on slot machines with low payouts,</w:t>
            </w:r>
          </w:p>
          <w:p w14:paraId="0D390A6D" w14:textId="0D5B830D"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production or marketing of narcotic drugs, psychotropic substances or precursors,</w:t>
            </w:r>
          </w:p>
          <w:p w14:paraId="6051B1BE" w14:textId="0ABF3A34"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IT in the field of supporting activities referred to in the points above, that is to the extent to which applications and other IT solutions support or facilitate the activities specified in the points above,</w:t>
            </w:r>
          </w:p>
          <w:p w14:paraId="391C9E11" w14:textId="1EADAFA7"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pure financial activities, including in particular consumer finance services or services in the field of loans, credits and other forms of financing, with the reservation that for the avoidance of doubt, provision of services and activities supporting financial services, including fintech, back-office, etc., is not deemed financial services within the meaning of this point,</w:t>
            </w:r>
          </w:p>
          <w:p w14:paraId="19E8B610" w14:textId="6336B54A"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relating to the trade in real estate,</w:t>
            </w:r>
          </w:p>
          <w:p w14:paraId="0F9D4D05" w14:textId="083850F8"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consisting in the processing and marketing of agricultural products, if the value of the Investment is determined on the basis of the price or quantity of products purchased from the producers of raw materials or marketed by the entrepreneur, or if the Investment depends on the transfer of monies received from the fund to the producers of raw materials in part or in whole,</w:t>
            </w:r>
          </w:p>
          <w:p w14:paraId="20A07E0D" w14:textId="56D32393"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 xml:space="preserve">linked to the exports to third countries or member states, if the Investment is directly related to the quantity of the exported products, building and </w:t>
            </w:r>
            <w:proofErr w:type="spellStart"/>
            <w:r>
              <w:rPr>
                <w:rFonts w:ascii="Calibri" w:hAnsi="Calibri" w:cs="Calibri"/>
                <w:lang w:val="en"/>
              </w:rPr>
              <w:t>and</w:t>
            </w:r>
            <w:proofErr w:type="spellEnd"/>
            <w:r>
              <w:rPr>
                <w:rFonts w:ascii="Calibri" w:hAnsi="Calibri" w:cs="Calibri"/>
                <w:lang w:val="en"/>
              </w:rPr>
              <w:t xml:space="preserve"> operation of a distribution network or other current expenditure linked to the export activities,</w:t>
            </w:r>
          </w:p>
          <w:p w14:paraId="48108C44" w14:textId="43B96240"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other activities which violate the mandatory provisions of the law applicable in the Republic of Poland and/or the European Union law.</w:t>
            </w:r>
          </w:p>
          <w:p w14:paraId="3DE1FAD9" w14:textId="2D09AF4C" w:rsidR="0046434B" w:rsidRPr="00792B13" w:rsidRDefault="0046434B" w:rsidP="0046434B">
            <w:pPr>
              <w:pStyle w:val="ListParagraph"/>
              <w:numPr>
                <w:ilvl w:val="0"/>
                <w:numId w:val="7"/>
              </w:numPr>
              <w:spacing w:after="120"/>
              <w:jc w:val="both"/>
              <w:rPr>
                <w:rFonts w:ascii="Calibri" w:hAnsi="Calibri" w:cs="Calibri"/>
                <w:lang w:val="en-US"/>
              </w:rPr>
            </w:pPr>
            <w:bookmarkStart w:id="2" w:name="_Hlk488828688"/>
            <w:r>
              <w:rPr>
                <w:rFonts w:ascii="Calibri" w:hAnsi="Calibri" w:cs="Calibri"/>
                <w:lang w:val="en"/>
              </w:rPr>
              <w:t>The VC fund shall ensure that the funds from the Investment are not used for:</w:t>
            </w:r>
          </w:p>
          <w:bookmarkEnd w:id="2"/>
          <w:p w14:paraId="62F83FE5" w14:textId="3D8C3D44"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pre-financing of grants</w:t>
            </w:r>
            <w:r w:rsidR="005E430E">
              <w:rPr>
                <w:rFonts w:ascii="Calibri" w:hAnsi="Calibri" w:cs="Calibri"/>
                <w:lang w:val="en"/>
              </w:rPr>
              <w:t>,</w:t>
            </w:r>
          </w:p>
          <w:p w14:paraId="28A64762" w14:textId="6A2A1DE5"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 xml:space="preserve">purchase of real estate subject to paragraph 13 of this document, </w:t>
            </w:r>
          </w:p>
          <w:p w14:paraId="0E0D3B45" w14:textId="6E40D543"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repayment of existing debt or restructuring of the Company debt,</w:t>
            </w:r>
          </w:p>
          <w:p w14:paraId="2CA7702D" w14:textId="1CFC601E"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facilitating closure of uncompetitive coal mines,</w:t>
            </w:r>
          </w:p>
          <w:p w14:paraId="2E874B56" w14:textId="6CE054C4"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lastRenderedPageBreak/>
              <w:t>reduction of greenhouse gas emissions referred to in the list of activities specified in Annex I to Directive 2003/87/EC,</w:t>
            </w:r>
          </w:p>
          <w:p w14:paraId="1761E5AE" w14:textId="04D0176F" w:rsidR="0046434B" w:rsidRPr="00792B13" w:rsidRDefault="0046434B" w:rsidP="00284974">
            <w:pPr>
              <w:pStyle w:val="ListParagraph"/>
              <w:numPr>
                <w:ilvl w:val="0"/>
                <w:numId w:val="25"/>
              </w:numPr>
              <w:spacing w:before="120" w:after="120"/>
              <w:jc w:val="both"/>
              <w:rPr>
                <w:rFonts w:ascii="Calibri" w:hAnsi="Calibri" w:cs="Calibri"/>
                <w:lang w:val="en-US"/>
              </w:rPr>
            </w:pPr>
            <w:r>
              <w:rPr>
                <w:rFonts w:ascii="Calibri" w:hAnsi="Calibri" w:cs="Calibri"/>
                <w:lang w:val="en"/>
              </w:rPr>
              <w:t>airport infrastructure, unless the Investment is related to the environmental protection or is accompanied by investments necessary to mitigate or reduce negative impact on the environment,</w:t>
            </w:r>
          </w:p>
          <w:p w14:paraId="21B509F9" w14:textId="77777777" w:rsidR="0046434B" w:rsidRPr="0089638B" w:rsidRDefault="0046434B" w:rsidP="00284974">
            <w:pPr>
              <w:pStyle w:val="ListParagraph"/>
              <w:numPr>
                <w:ilvl w:val="0"/>
                <w:numId w:val="25"/>
              </w:numPr>
              <w:spacing w:before="120" w:after="120"/>
              <w:jc w:val="both"/>
              <w:rPr>
                <w:rFonts w:ascii="Calibri" w:hAnsi="Calibri" w:cs="Calibri"/>
              </w:rPr>
            </w:pPr>
            <w:r>
              <w:rPr>
                <w:rFonts w:ascii="Calibri" w:hAnsi="Calibri" w:cs="Calibri"/>
                <w:lang w:val="en"/>
              </w:rPr>
              <w:t xml:space="preserve">unlawful activities. </w:t>
            </w:r>
          </w:p>
        </w:tc>
      </w:tr>
      <w:tr w:rsidR="0046434B" w:rsidRPr="003E695D" w14:paraId="3B43E6CF" w14:textId="77777777" w:rsidTr="003E3B47">
        <w:tc>
          <w:tcPr>
            <w:tcW w:w="1985" w:type="dxa"/>
          </w:tcPr>
          <w:p w14:paraId="3F34E362" w14:textId="1678CA1E" w:rsidR="0046434B" w:rsidRPr="00792B13" w:rsidRDefault="0046434B" w:rsidP="0046434B">
            <w:pPr>
              <w:spacing w:after="120"/>
              <w:rPr>
                <w:rFonts w:ascii="Calibri" w:hAnsi="Calibri" w:cs="Calibri"/>
                <w:b/>
                <w:lang w:val="en-US"/>
              </w:rPr>
            </w:pPr>
            <w:r>
              <w:rPr>
                <w:rFonts w:ascii="Calibri" w:hAnsi="Calibri" w:cs="Calibri"/>
                <w:b/>
                <w:bCs/>
                <w:lang w:val="en"/>
              </w:rPr>
              <w:lastRenderedPageBreak/>
              <w:t>15. Basic principles of Investments in the Companies</w:t>
            </w:r>
          </w:p>
        </w:tc>
        <w:tc>
          <w:tcPr>
            <w:tcW w:w="7087" w:type="dxa"/>
          </w:tcPr>
          <w:p w14:paraId="6B35E296" w14:textId="53661E09" w:rsidR="0046434B" w:rsidRPr="00792B13" w:rsidRDefault="0046434B" w:rsidP="0046434B">
            <w:pPr>
              <w:pStyle w:val="ListParagraph"/>
              <w:numPr>
                <w:ilvl w:val="0"/>
                <w:numId w:val="8"/>
              </w:numPr>
              <w:spacing w:line="276" w:lineRule="auto"/>
              <w:jc w:val="both"/>
              <w:rPr>
                <w:lang w:val="en-US"/>
              </w:rPr>
            </w:pPr>
            <w:r>
              <w:rPr>
                <w:lang w:val="en"/>
              </w:rPr>
              <w:t>The VC Fund is obliged to provide a minimum share of the private contribution in the Investment funding, each time at a level not lower than 40% of the Investment amount.</w:t>
            </w:r>
          </w:p>
          <w:p w14:paraId="4ED4E31C" w14:textId="2D34B5D9" w:rsidR="0046434B" w:rsidRPr="00792B13" w:rsidRDefault="0046434B" w:rsidP="0046434B">
            <w:pPr>
              <w:pStyle w:val="ListParagraph"/>
              <w:numPr>
                <w:ilvl w:val="0"/>
                <w:numId w:val="8"/>
              </w:numPr>
              <w:spacing w:line="276" w:lineRule="auto"/>
              <w:jc w:val="both"/>
              <w:rPr>
                <w:rFonts w:ascii="Calibri" w:hAnsi="Calibri" w:cs="Calibri"/>
                <w:lang w:val="en-US"/>
              </w:rPr>
            </w:pPr>
            <w:bookmarkStart w:id="3" w:name="_Hlk488828512"/>
            <w:r>
              <w:rPr>
                <w:rFonts w:ascii="Calibri" w:hAnsi="Calibri" w:cs="Calibri"/>
                <w:lang w:val="en"/>
              </w:rPr>
              <w:t>Form of funding: equity or quasi-equity financing.</w:t>
            </w:r>
          </w:p>
          <w:p w14:paraId="7A8D9015" w14:textId="00EAF680" w:rsidR="0046434B" w:rsidRPr="00792B13" w:rsidRDefault="0046434B" w:rsidP="0046434B">
            <w:pPr>
              <w:pStyle w:val="ListParagraph"/>
              <w:numPr>
                <w:ilvl w:val="0"/>
                <w:numId w:val="8"/>
              </w:numPr>
              <w:spacing w:line="276" w:lineRule="auto"/>
              <w:jc w:val="both"/>
              <w:rPr>
                <w:rFonts w:ascii="Calibri" w:hAnsi="Calibri" w:cs="Calibri"/>
                <w:lang w:val="en-US"/>
              </w:rPr>
            </w:pPr>
            <w:r>
              <w:rPr>
                <w:rFonts w:ascii="Calibri" w:hAnsi="Calibri" w:cs="Calibri"/>
                <w:lang w:val="en"/>
              </w:rPr>
              <w:t xml:space="preserve">Refinancing is only possible up to the limit of 20% of the value of Investments in Group A Companies, up to the limit of 33,3% of the value of Investments in Group B Companies, and up to the limit of 50% of the value of Investments in Group C Companies. Refinancing is defined as </w:t>
            </w:r>
            <w:r w:rsidR="00486ADF">
              <w:rPr>
                <w:rFonts w:ascii="Calibri" w:hAnsi="Calibri" w:cs="Calibri"/>
                <w:lang w:val="en"/>
              </w:rPr>
              <w:t xml:space="preserve">a </w:t>
            </w:r>
            <w:r>
              <w:rPr>
                <w:rFonts w:ascii="Calibri" w:hAnsi="Calibri" w:cs="Calibri"/>
                <w:lang w:val="en"/>
              </w:rPr>
              <w:t>buyout by the VC Fund of equity financial instruments, issued by the Company, from the current owners of those financial instruments, or</w:t>
            </w:r>
            <w:r w:rsidR="00486ADF">
              <w:rPr>
                <w:rFonts w:ascii="Calibri" w:hAnsi="Calibri" w:cs="Calibri"/>
                <w:lang w:val="en"/>
              </w:rPr>
              <w:t xml:space="preserve"> a</w:t>
            </w:r>
            <w:r>
              <w:rPr>
                <w:rFonts w:ascii="Calibri" w:hAnsi="Calibri" w:cs="Calibri"/>
                <w:lang w:val="en"/>
              </w:rPr>
              <w:t xml:space="preserve"> buyout by the Company of equity financial instruments, issued by the Company, out of the VC Fund monies, with a view to their repayment or redemption. Refinancing may not take place on terms which are better for owners of the purchased financial instruments than the rest of the Investment. </w:t>
            </w:r>
          </w:p>
          <w:bookmarkEnd w:id="3"/>
          <w:p w14:paraId="56C87D40" w14:textId="191E062D" w:rsidR="0046434B" w:rsidRPr="006111F4" w:rsidRDefault="0046434B" w:rsidP="00ED2E8E">
            <w:pPr>
              <w:pStyle w:val="ListParagraph"/>
              <w:numPr>
                <w:ilvl w:val="0"/>
                <w:numId w:val="8"/>
              </w:numPr>
              <w:spacing w:line="276" w:lineRule="auto"/>
              <w:jc w:val="both"/>
              <w:rPr>
                <w:rFonts w:ascii="Calibri" w:hAnsi="Calibri" w:cs="Calibri"/>
                <w:lang w:val="en"/>
              </w:rPr>
            </w:pPr>
            <w:r>
              <w:rPr>
                <w:rFonts w:ascii="Calibri" w:hAnsi="Calibri" w:cs="Calibri"/>
                <w:lang w:val="en"/>
              </w:rPr>
              <w:t>Value of Investments in the Companies from PLN 5 million to PLN 60 million</w:t>
            </w:r>
            <w:r w:rsidRPr="006111F4">
              <w:footnoteReference w:id="4"/>
            </w:r>
            <w:r w:rsidR="00ED2E8E">
              <w:rPr>
                <w:rFonts w:ascii="Calibri" w:hAnsi="Calibri" w:cs="Calibri"/>
                <w:lang w:val="en"/>
              </w:rPr>
              <w:t xml:space="preserve"> </w:t>
            </w:r>
            <w:r>
              <w:rPr>
                <w:rFonts w:ascii="Calibri" w:hAnsi="Calibri" w:cs="Calibri"/>
                <w:lang w:val="en"/>
              </w:rPr>
              <w:t>(calculated together with the private contribution)</w:t>
            </w:r>
            <w:r w:rsidR="00ED2E8E">
              <w:rPr>
                <w:rFonts w:ascii="Calibri" w:hAnsi="Calibri" w:cs="Calibri"/>
                <w:lang w:val="en"/>
              </w:rPr>
              <w:t xml:space="preserve"> </w:t>
            </w:r>
            <w:r w:rsidR="00ED2E8E" w:rsidRPr="006111F4">
              <w:rPr>
                <w:rFonts w:ascii="Calibri" w:hAnsi="Calibri" w:cs="Calibri"/>
                <w:lang w:val="en"/>
              </w:rPr>
              <w:t>provided that not less than 10% and not more than 49% of the Companie</w:t>
            </w:r>
            <w:r w:rsidR="00336F59">
              <w:rPr>
                <w:rFonts w:ascii="Calibri" w:hAnsi="Calibri" w:cs="Calibri"/>
                <w:lang w:val="en"/>
              </w:rPr>
              <w:t>’</w:t>
            </w:r>
            <w:r w:rsidR="00ED2E8E" w:rsidRPr="006111F4">
              <w:rPr>
                <w:rFonts w:ascii="Calibri" w:hAnsi="Calibri" w:cs="Calibri"/>
                <w:lang w:val="en"/>
              </w:rPr>
              <w:t xml:space="preserve">s equity interests are acquired under the initial </w:t>
            </w:r>
            <w:proofErr w:type="spellStart"/>
            <w:r w:rsidR="00ED2E8E" w:rsidRPr="006111F4">
              <w:rPr>
                <w:rFonts w:ascii="Calibri" w:hAnsi="Calibri" w:cs="Calibri"/>
                <w:lang w:val="en"/>
              </w:rPr>
              <w:t>Investment</w:t>
            </w:r>
            <w:r w:rsidR="00ED2E8E">
              <w:rPr>
                <w:rFonts w:ascii="Calibri" w:hAnsi="Calibri" w:cs="Calibri"/>
                <w:lang w:val="en"/>
              </w:rPr>
              <w:t>.</w:t>
            </w:r>
            <w:r w:rsidRPr="006111F4">
              <w:rPr>
                <w:rFonts w:ascii="Calibri" w:hAnsi="Calibri" w:cs="Calibri"/>
                <w:lang w:val="en"/>
              </w:rPr>
              <w:t>The</w:t>
            </w:r>
            <w:proofErr w:type="spellEnd"/>
            <w:r w:rsidRPr="006111F4">
              <w:rPr>
                <w:rFonts w:ascii="Calibri" w:hAnsi="Calibri" w:cs="Calibri"/>
                <w:lang w:val="en"/>
              </w:rPr>
              <w:t xml:space="preserve"> VC Fund may not invest more than 20% of the Investment Budget in a single Company. </w:t>
            </w:r>
          </w:p>
          <w:p w14:paraId="683BA98C" w14:textId="7618D9E4" w:rsidR="0046434B" w:rsidRPr="00792B13" w:rsidRDefault="0046434B" w:rsidP="0046434B">
            <w:pPr>
              <w:pStyle w:val="ListParagraph"/>
              <w:numPr>
                <w:ilvl w:val="0"/>
                <w:numId w:val="8"/>
              </w:numPr>
              <w:spacing w:line="276" w:lineRule="auto"/>
              <w:jc w:val="both"/>
              <w:rPr>
                <w:rFonts w:ascii="Calibri" w:hAnsi="Calibri" w:cs="Calibri"/>
                <w:lang w:val="en-US"/>
              </w:rPr>
            </w:pPr>
            <w:r>
              <w:rPr>
                <w:rFonts w:ascii="Calibri" w:hAnsi="Calibri" w:cs="Calibri"/>
                <w:lang w:val="en"/>
              </w:rPr>
              <w:t>Investments may be made on a one-off basis or in tranches.</w:t>
            </w:r>
          </w:p>
          <w:p w14:paraId="66ADF95A" w14:textId="110E06E1" w:rsidR="0046434B" w:rsidRPr="00792B13" w:rsidRDefault="0046434B" w:rsidP="0046434B">
            <w:pPr>
              <w:pStyle w:val="ListParagraph"/>
              <w:numPr>
                <w:ilvl w:val="0"/>
                <w:numId w:val="8"/>
              </w:numPr>
              <w:spacing w:line="276" w:lineRule="auto"/>
              <w:jc w:val="both"/>
              <w:rPr>
                <w:rFonts w:ascii="Calibri" w:hAnsi="Calibri" w:cs="Calibri"/>
                <w:lang w:val="en-US"/>
              </w:rPr>
            </w:pPr>
            <w:r>
              <w:rPr>
                <w:rFonts w:ascii="Calibri" w:hAnsi="Calibri" w:cs="Calibri"/>
                <w:lang w:val="en"/>
              </w:rPr>
              <w:t>In justified cases (for instance, failure to achieve key business indicators set forth in the business plan, and no disbursement of further tranches of investment funds as a result), the total amount of the Investment made in a Company may be less than PLN 5 million.</w:t>
            </w:r>
          </w:p>
        </w:tc>
      </w:tr>
      <w:tr w:rsidR="0046434B" w:rsidRPr="003E695D" w14:paraId="01F678A4" w14:textId="77777777" w:rsidTr="003E3B47">
        <w:tc>
          <w:tcPr>
            <w:tcW w:w="1985" w:type="dxa"/>
          </w:tcPr>
          <w:p w14:paraId="36FA695E" w14:textId="065A3191" w:rsidR="0046434B" w:rsidRPr="00792B13" w:rsidRDefault="0046434B" w:rsidP="0046434B">
            <w:pPr>
              <w:spacing w:after="120"/>
              <w:rPr>
                <w:rFonts w:ascii="Calibri" w:hAnsi="Calibri" w:cs="Calibri"/>
                <w:b/>
                <w:lang w:val="en-US"/>
              </w:rPr>
            </w:pPr>
            <w:r>
              <w:rPr>
                <w:rFonts w:ascii="Calibri" w:hAnsi="Calibri" w:cs="Calibri"/>
                <w:b/>
                <w:bCs/>
                <w:lang w:val="en"/>
              </w:rPr>
              <w:t>16. Follow-on Investments in the Companies</w:t>
            </w:r>
          </w:p>
        </w:tc>
        <w:tc>
          <w:tcPr>
            <w:tcW w:w="7087" w:type="dxa"/>
          </w:tcPr>
          <w:p w14:paraId="25964793" w14:textId="25A43E47" w:rsidR="0046434B" w:rsidRPr="00792B13" w:rsidRDefault="0046434B" w:rsidP="0046434B">
            <w:pPr>
              <w:pStyle w:val="ListParagraph"/>
              <w:numPr>
                <w:ilvl w:val="0"/>
                <w:numId w:val="9"/>
              </w:numPr>
              <w:spacing w:line="276" w:lineRule="auto"/>
              <w:jc w:val="both"/>
              <w:rPr>
                <w:rFonts w:ascii="Calibri" w:hAnsi="Calibri" w:cs="Calibri"/>
                <w:lang w:val="en-US"/>
              </w:rPr>
            </w:pPr>
            <w:r>
              <w:rPr>
                <w:rFonts w:ascii="Calibri" w:hAnsi="Calibri" w:cs="Calibri"/>
                <w:lang w:val="en"/>
              </w:rPr>
              <w:t xml:space="preserve">The VC Fund may make Follow-on Investments in the Companies in the case </w:t>
            </w:r>
            <w:r w:rsidR="00737FD6">
              <w:rPr>
                <w:rFonts w:ascii="Calibri" w:hAnsi="Calibri" w:cs="Calibri"/>
                <w:lang w:val="en"/>
              </w:rPr>
              <w:t>where</w:t>
            </w:r>
            <w:r>
              <w:rPr>
                <w:rFonts w:ascii="Calibri" w:hAnsi="Calibri" w:cs="Calibri"/>
                <w:lang w:val="en"/>
              </w:rPr>
              <w:t xml:space="preserve"> it previously made Group A, B and C investments, provided that: </w:t>
            </w:r>
          </w:p>
          <w:p w14:paraId="7A1DFB02" w14:textId="10D76955" w:rsidR="0046434B" w:rsidRPr="00792B13" w:rsidRDefault="0046434B" w:rsidP="00284974">
            <w:pPr>
              <w:pStyle w:val="ListParagraph"/>
              <w:numPr>
                <w:ilvl w:val="0"/>
                <w:numId w:val="26"/>
              </w:numPr>
              <w:spacing w:line="276" w:lineRule="auto"/>
              <w:jc w:val="both"/>
              <w:rPr>
                <w:lang w:val="en-US"/>
              </w:rPr>
            </w:pPr>
            <w:r>
              <w:rPr>
                <w:lang w:val="en"/>
              </w:rPr>
              <w:t xml:space="preserve">the maximum total value of the Investment in the Company, that is the equivalent of EUR 15 million (calculated together with the private contribution), is not exceeded, </w:t>
            </w:r>
          </w:p>
          <w:p w14:paraId="5B529448" w14:textId="2FD8FC3A" w:rsidR="0046434B" w:rsidRPr="00792B13" w:rsidRDefault="0046434B" w:rsidP="00284974">
            <w:pPr>
              <w:pStyle w:val="ListParagraph"/>
              <w:numPr>
                <w:ilvl w:val="0"/>
                <w:numId w:val="26"/>
              </w:numPr>
              <w:spacing w:line="276" w:lineRule="auto"/>
              <w:jc w:val="both"/>
              <w:rPr>
                <w:lang w:val="en-US"/>
              </w:rPr>
            </w:pPr>
            <w:bookmarkStart w:id="4" w:name="_Hlk488828753"/>
            <w:r>
              <w:rPr>
                <w:lang w:val="en"/>
              </w:rPr>
              <w:t>the initial business plan for the Investment envisaged a possibility and need to make a Follow-on Investment,</w:t>
            </w:r>
          </w:p>
          <w:bookmarkEnd w:id="4"/>
          <w:p w14:paraId="0334A7EF" w14:textId="51C0FF5A" w:rsidR="0046434B" w:rsidRPr="00792B13" w:rsidRDefault="0046434B" w:rsidP="00284974">
            <w:pPr>
              <w:pStyle w:val="ListParagraph"/>
              <w:numPr>
                <w:ilvl w:val="0"/>
                <w:numId w:val="26"/>
              </w:numPr>
              <w:spacing w:line="276" w:lineRule="auto"/>
              <w:jc w:val="both"/>
              <w:rPr>
                <w:lang w:val="en-US"/>
              </w:rPr>
            </w:pPr>
            <w:r>
              <w:rPr>
                <w:lang w:val="en"/>
              </w:rPr>
              <w:t xml:space="preserve">the Company being the subject of a Follow-on Investment has not become affiliated, within the meaning of Article 3 of Annex 1 to the Regulation No. 651/2014, with an enterprise other than the </w:t>
            </w:r>
            <w:r>
              <w:rPr>
                <w:lang w:val="en"/>
              </w:rPr>
              <w:lastRenderedPageBreak/>
              <w:t>VC Fund or the Private Investor/</w:t>
            </w:r>
            <w:proofErr w:type="spellStart"/>
            <w:r>
              <w:rPr>
                <w:lang w:val="en"/>
              </w:rPr>
              <w:t>Coinvestor</w:t>
            </w:r>
            <w:proofErr w:type="spellEnd"/>
            <w:r>
              <w:rPr>
                <w:lang w:val="en"/>
              </w:rPr>
              <w:t>, unless the new entity meets conditions of the SME (despite this affiliation),</w:t>
            </w:r>
          </w:p>
          <w:p w14:paraId="3FA910A4" w14:textId="3D4D64B6" w:rsidR="0046434B" w:rsidRPr="00792B13" w:rsidRDefault="0046434B" w:rsidP="00284974">
            <w:pPr>
              <w:pStyle w:val="ListParagraph"/>
              <w:numPr>
                <w:ilvl w:val="0"/>
                <w:numId w:val="26"/>
              </w:numPr>
              <w:spacing w:line="276" w:lineRule="auto"/>
              <w:jc w:val="both"/>
              <w:rPr>
                <w:lang w:val="en-US"/>
              </w:rPr>
            </w:pPr>
            <w:r>
              <w:rPr>
                <w:lang w:val="en"/>
              </w:rPr>
              <w:t>the total amount of Investment in a given Company shall not exceed 20% of the VC Fund Investment Budget.</w:t>
            </w:r>
          </w:p>
          <w:p w14:paraId="53F04715" w14:textId="73EE2300" w:rsidR="0046434B" w:rsidRPr="00792B13" w:rsidRDefault="0046434B" w:rsidP="0046434B">
            <w:pPr>
              <w:pStyle w:val="ListParagraph"/>
              <w:numPr>
                <w:ilvl w:val="0"/>
                <w:numId w:val="9"/>
              </w:numPr>
              <w:spacing w:after="120"/>
              <w:jc w:val="both"/>
              <w:rPr>
                <w:rFonts w:ascii="Calibri" w:hAnsi="Calibri" w:cs="Calibri"/>
                <w:lang w:val="en-US"/>
              </w:rPr>
            </w:pPr>
            <w:r>
              <w:rPr>
                <w:rFonts w:ascii="Calibri" w:hAnsi="Calibri" w:cs="Calibri"/>
                <w:lang w:val="en"/>
              </w:rPr>
              <w:t xml:space="preserve">The VC Fund may also make Follow-on Investments after the Eligibility Period (that is after 31 December 2023), however in such a case the following additional conditions must also be met: </w:t>
            </w:r>
          </w:p>
          <w:p w14:paraId="4C6E8B31" w14:textId="77777777" w:rsidR="0092720E" w:rsidRPr="0092720E" w:rsidRDefault="0092720E" w:rsidP="0092720E">
            <w:pPr>
              <w:pStyle w:val="ListParagraph"/>
              <w:numPr>
                <w:ilvl w:val="0"/>
                <w:numId w:val="27"/>
              </w:numPr>
              <w:rPr>
                <w:lang w:val="en"/>
              </w:rPr>
            </w:pPr>
            <w:r w:rsidRPr="0092720E">
              <w:rPr>
                <w:lang w:val="en"/>
              </w:rPr>
              <w:t xml:space="preserve">the Investment Agreement with the Financial Intermediary will be concluded on a date which will be specified in the relevant legal regulations (that date may be subject to further changes on the terms specified in those regulations); </w:t>
            </w:r>
          </w:p>
          <w:p w14:paraId="161D20C9" w14:textId="43BF24D5" w:rsidR="0046434B" w:rsidRPr="00792B13" w:rsidRDefault="0046434B" w:rsidP="00284974">
            <w:pPr>
              <w:pStyle w:val="ListParagraph"/>
              <w:numPr>
                <w:ilvl w:val="0"/>
                <w:numId w:val="27"/>
              </w:numPr>
              <w:spacing w:line="276" w:lineRule="auto"/>
              <w:jc w:val="both"/>
              <w:rPr>
                <w:lang w:val="en-US"/>
              </w:rPr>
            </w:pPr>
            <w:r>
              <w:rPr>
                <w:lang w:val="en"/>
              </w:rPr>
              <w:t xml:space="preserve">at least </w:t>
            </w:r>
            <w:r w:rsidR="003E695D">
              <w:rPr>
                <w:lang w:val="en"/>
              </w:rPr>
              <w:t>55</w:t>
            </w:r>
            <w:r>
              <w:rPr>
                <w:lang w:val="en"/>
              </w:rPr>
              <w:t xml:space="preserve">% of the VC Fund Investment Budget shall be invested by 31 December 2023; </w:t>
            </w:r>
          </w:p>
          <w:p w14:paraId="767F70D8" w14:textId="5E925512" w:rsidR="0046434B" w:rsidRPr="00792B13" w:rsidRDefault="0046434B" w:rsidP="00284974">
            <w:pPr>
              <w:pStyle w:val="ListParagraph"/>
              <w:numPr>
                <w:ilvl w:val="0"/>
                <w:numId w:val="27"/>
              </w:numPr>
              <w:spacing w:line="276" w:lineRule="auto"/>
              <w:jc w:val="both"/>
              <w:rPr>
                <w:lang w:val="en-US"/>
              </w:rPr>
            </w:pPr>
            <w:r>
              <w:rPr>
                <w:lang w:val="en"/>
              </w:rPr>
              <w:t>Follow-on Investments must be completed no later than within 4 years after the end of the Eligibility Period, and in any case by the end of the Investment Exit Period,</w:t>
            </w:r>
          </w:p>
          <w:p w14:paraId="121906A8" w14:textId="3108F311" w:rsidR="0046434B" w:rsidRPr="006111F4" w:rsidRDefault="0046434B" w:rsidP="00284974">
            <w:pPr>
              <w:pStyle w:val="ListParagraph"/>
              <w:numPr>
                <w:ilvl w:val="0"/>
                <w:numId w:val="27"/>
              </w:numPr>
              <w:spacing w:after="160" w:line="259" w:lineRule="auto"/>
              <w:rPr>
                <w:lang w:val="en"/>
              </w:rPr>
            </w:pPr>
            <w:r w:rsidRPr="00ED2E8E">
              <w:rPr>
                <w:lang w:val="en"/>
              </w:rPr>
              <w:t>no more than 20% of the funds invested during the Investment Period may be allocated for Follow-on Investments after the Eligibility Period</w:t>
            </w:r>
            <w:r w:rsidR="00ED2E8E">
              <w:rPr>
                <w:lang w:val="en"/>
              </w:rPr>
              <w:t>,</w:t>
            </w:r>
            <w:r w:rsidR="00ED2E8E" w:rsidRPr="00ED2E8E">
              <w:rPr>
                <w:lang w:val="en"/>
              </w:rPr>
              <w:t xml:space="preserve"> reduced by </w:t>
            </w:r>
            <w:r w:rsidR="00336F59">
              <w:rPr>
                <w:lang w:val="en"/>
              </w:rPr>
              <w:t>exits from investments</w:t>
            </w:r>
            <w:r w:rsidR="00ED2E8E" w:rsidRPr="00ED2E8E">
              <w:rPr>
                <w:lang w:val="en"/>
              </w:rPr>
              <w:t>;</w:t>
            </w:r>
          </w:p>
          <w:p w14:paraId="65211BFE" w14:textId="3DCBFC54" w:rsidR="0046434B" w:rsidRPr="00792B13" w:rsidRDefault="0046434B" w:rsidP="00284974">
            <w:pPr>
              <w:pStyle w:val="ListParagraph"/>
              <w:numPr>
                <w:ilvl w:val="0"/>
                <w:numId w:val="27"/>
              </w:numPr>
              <w:spacing w:line="276" w:lineRule="auto"/>
              <w:jc w:val="both"/>
              <w:rPr>
                <w:lang w:val="en-US"/>
              </w:rPr>
            </w:pPr>
            <w:r>
              <w:rPr>
                <w:lang w:val="en"/>
              </w:rPr>
              <w:t>the cumulative value of the funds allocated for Follow-on Investments shall be paid to a special escrow account,</w:t>
            </w:r>
          </w:p>
          <w:p w14:paraId="36B27A8F" w14:textId="4A8B226C" w:rsidR="0046434B" w:rsidRPr="00DD3981" w:rsidRDefault="0046434B" w:rsidP="00284974">
            <w:pPr>
              <w:pStyle w:val="ListParagraph"/>
              <w:numPr>
                <w:ilvl w:val="0"/>
                <w:numId w:val="27"/>
              </w:numPr>
              <w:spacing w:line="276" w:lineRule="auto"/>
              <w:jc w:val="both"/>
              <w:rPr>
                <w:rFonts w:ascii="Calibri" w:hAnsi="Calibri" w:cs="Calibri"/>
                <w:lang w:val="en-US"/>
              </w:rPr>
            </w:pPr>
            <w:r>
              <w:rPr>
                <w:lang w:val="en"/>
              </w:rPr>
              <w:t>The Follow-on Investment is necessary and required to ensure continued financing of the Company, and is carried out on market terms</w:t>
            </w:r>
            <w:r w:rsidR="00DD3981">
              <w:rPr>
                <w:lang w:val="en"/>
              </w:rPr>
              <w:t>.</w:t>
            </w:r>
          </w:p>
          <w:p w14:paraId="0AFF5F44" w14:textId="5C283487" w:rsidR="0092720E" w:rsidRPr="00C729F6" w:rsidRDefault="00B86748" w:rsidP="00C729F6">
            <w:pPr>
              <w:spacing w:line="276" w:lineRule="auto"/>
              <w:jc w:val="both"/>
              <w:rPr>
                <w:rFonts w:ascii="Calibri" w:hAnsi="Calibri" w:cs="Calibri"/>
                <w:lang w:val="en-US"/>
              </w:rPr>
            </w:pPr>
            <w:r w:rsidRPr="00E14939">
              <w:rPr>
                <w:lang w:val="en"/>
              </w:rPr>
              <w:t xml:space="preserve">PFR Open Innovations FIZ </w:t>
            </w:r>
            <w:r w:rsidR="009C54FF" w:rsidRPr="00C729F6">
              <w:rPr>
                <w:lang w:val="en"/>
              </w:rPr>
              <w:t>allows for a possibility to finance</w:t>
            </w:r>
            <w:r w:rsidR="009D54DA" w:rsidRPr="00C729F6">
              <w:rPr>
                <w:lang w:val="en"/>
              </w:rPr>
              <w:t xml:space="preserve"> Follow-on Investments after the Eligibility Period despite failure to meet </w:t>
            </w:r>
            <w:r w:rsidR="00D101ED" w:rsidRPr="00C729F6">
              <w:rPr>
                <w:lang w:val="en"/>
              </w:rPr>
              <w:t xml:space="preserve">the above mentioned </w:t>
            </w:r>
            <w:r w:rsidR="009D54DA" w:rsidRPr="00C729F6">
              <w:rPr>
                <w:lang w:val="en"/>
              </w:rPr>
              <w:t>conditions</w:t>
            </w:r>
            <w:r w:rsidR="00D101ED" w:rsidRPr="00C729F6">
              <w:rPr>
                <w:lang w:val="en"/>
              </w:rPr>
              <w:t xml:space="preserve"> – if such possibility is provided by the EU </w:t>
            </w:r>
            <w:r w:rsidR="00D101ED" w:rsidRPr="00E14939">
              <w:rPr>
                <w:lang w:val="en"/>
              </w:rPr>
              <w:t xml:space="preserve">and/or national law regulations and </w:t>
            </w:r>
            <w:r w:rsidR="000E1BA3" w:rsidRPr="00E14939">
              <w:rPr>
                <w:lang w:val="en"/>
              </w:rPr>
              <w:t xml:space="preserve">relevant institution </w:t>
            </w:r>
            <w:r w:rsidR="009A374D">
              <w:rPr>
                <w:lang w:val="en"/>
              </w:rPr>
              <w:t>managing</w:t>
            </w:r>
            <w:r w:rsidR="000E1BA3" w:rsidRPr="00E14939">
              <w:rPr>
                <w:lang w:val="en"/>
              </w:rPr>
              <w:t xml:space="preserve"> the operational program approves this. In such case</w:t>
            </w:r>
            <w:r w:rsidR="002C024D" w:rsidRPr="00E14939">
              <w:rPr>
                <w:lang w:val="en"/>
              </w:rPr>
              <w:t xml:space="preserve"> the Declared Capitalization of the VC Fund may increase adequately.</w:t>
            </w:r>
          </w:p>
        </w:tc>
      </w:tr>
      <w:tr w:rsidR="0046434B" w:rsidRPr="003E695D" w14:paraId="5AAC910C" w14:textId="77777777" w:rsidTr="003E3B47">
        <w:tc>
          <w:tcPr>
            <w:tcW w:w="1985" w:type="dxa"/>
          </w:tcPr>
          <w:p w14:paraId="2977C172" w14:textId="3803EED4" w:rsidR="0046434B" w:rsidRPr="00792B13" w:rsidRDefault="0046434B" w:rsidP="0046434B">
            <w:pPr>
              <w:spacing w:after="120"/>
              <w:rPr>
                <w:rFonts w:ascii="Calibri" w:hAnsi="Calibri" w:cs="Calibri"/>
                <w:b/>
                <w:lang w:val="en-US"/>
              </w:rPr>
            </w:pPr>
            <w:r>
              <w:rPr>
                <w:rFonts w:ascii="Calibri" w:hAnsi="Calibri" w:cs="Calibri"/>
                <w:b/>
                <w:bCs/>
                <w:lang w:val="en"/>
              </w:rPr>
              <w:lastRenderedPageBreak/>
              <w:t>17. Private contributions within the framework of Investments in the Companies</w:t>
            </w:r>
          </w:p>
        </w:tc>
        <w:tc>
          <w:tcPr>
            <w:tcW w:w="7087" w:type="dxa"/>
          </w:tcPr>
          <w:p w14:paraId="1B106D8A" w14:textId="68555DB2" w:rsidR="005242DE" w:rsidRPr="00792B13" w:rsidRDefault="006D510C" w:rsidP="000872EC">
            <w:pPr>
              <w:spacing w:line="276" w:lineRule="auto"/>
              <w:jc w:val="both"/>
              <w:rPr>
                <w:rFonts w:ascii="Calibri" w:hAnsi="Calibri" w:cs="Calibri"/>
                <w:u w:val="single"/>
                <w:lang w:val="en-US"/>
              </w:rPr>
            </w:pPr>
            <w:r w:rsidRPr="00792B13">
              <w:rPr>
                <w:rFonts w:ascii="Calibri" w:hAnsi="Calibri" w:cs="Calibri"/>
                <w:u w:val="single"/>
                <w:lang w:val="en-US"/>
              </w:rPr>
              <w:t xml:space="preserve">Minimum </w:t>
            </w:r>
            <w:r w:rsidR="00D065DA" w:rsidRPr="00792B13">
              <w:rPr>
                <w:rFonts w:ascii="Calibri" w:hAnsi="Calibri" w:cs="Calibri"/>
                <w:u w:val="single"/>
                <w:lang w:val="en-US"/>
              </w:rPr>
              <w:t>private contribution share</w:t>
            </w:r>
            <w:r w:rsidRPr="00792B13">
              <w:rPr>
                <w:rFonts w:ascii="Calibri" w:hAnsi="Calibri" w:cs="Calibri"/>
                <w:u w:val="single"/>
                <w:lang w:val="en-US"/>
              </w:rPr>
              <w:t xml:space="preserve"> in each </w:t>
            </w:r>
            <w:r w:rsidR="00A3048C" w:rsidRPr="00792B13">
              <w:rPr>
                <w:rFonts w:ascii="Calibri" w:hAnsi="Calibri" w:cs="Calibri"/>
                <w:u w:val="single"/>
                <w:lang w:val="en-US"/>
              </w:rPr>
              <w:t>I</w:t>
            </w:r>
            <w:r w:rsidRPr="00792B13">
              <w:rPr>
                <w:rFonts w:ascii="Calibri" w:hAnsi="Calibri" w:cs="Calibri"/>
                <w:u w:val="single"/>
                <w:lang w:val="en-US"/>
              </w:rPr>
              <w:t>nvestment</w:t>
            </w:r>
          </w:p>
          <w:p w14:paraId="087A178E" w14:textId="4BA9C054" w:rsidR="006D510C" w:rsidRPr="00792B13" w:rsidRDefault="0046434B" w:rsidP="000872EC">
            <w:pPr>
              <w:spacing w:line="276" w:lineRule="auto"/>
              <w:jc w:val="both"/>
              <w:rPr>
                <w:rFonts w:ascii="Calibri" w:hAnsi="Calibri" w:cs="Calibri"/>
                <w:u w:val="single"/>
                <w:lang w:val="en-US"/>
              </w:rPr>
            </w:pPr>
            <w:r w:rsidRPr="006111F4">
              <w:rPr>
                <w:rFonts w:ascii="Calibri" w:hAnsi="Calibri" w:cs="Calibri"/>
                <w:lang w:val="en"/>
              </w:rPr>
              <w:t>The private contribution for each Investment shall be no less than 40% of the Investment amount.</w:t>
            </w:r>
          </w:p>
          <w:p w14:paraId="501B37EB" w14:textId="2D4D9429" w:rsidR="006D510C" w:rsidRPr="006111F4" w:rsidRDefault="005242DE" w:rsidP="006111F4">
            <w:pPr>
              <w:spacing w:line="276" w:lineRule="auto"/>
              <w:jc w:val="both"/>
              <w:rPr>
                <w:rFonts w:ascii="Calibri" w:hAnsi="Calibri" w:cs="Calibri"/>
                <w:u w:val="single"/>
                <w:lang w:val="en"/>
              </w:rPr>
            </w:pPr>
            <w:r w:rsidRPr="00792B13">
              <w:rPr>
                <w:rFonts w:ascii="Calibri" w:hAnsi="Calibri" w:cs="Calibri"/>
                <w:u w:val="single"/>
                <w:lang w:val="en-US"/>
              </w:rPr>
              <w:t xml:space="preserve">The minimum </w:t>
            </w:r>
            <w:r w:rsidR="00D065DA" w:rsidRPr="00792B13">
              <w:rPr>
                <w:rFonts w:ascii="Calibri" w:hAnsi="Calibri" w:cs="Calibri"/>
                <w:u w:val="single"/>
                <w:lang w:val="en-US"/>
              </w:rPr>
              <w:t>share</w:t>
            </w:r>
            <w:r w:rsidRPr="00792B13">
              <w:rPr>
                <w:rFonts w:ascii="Calibri" w:hAnsi="Calibri" w:cs="Calibri"/>
                <w:u w:val="single"/>
                <w:lang w:val="en-US"/>
              </w:rPr>
              <w:t xml:space="preserve"> of the Private Contribution in Investments in the Companies </w:t>
            </w:r>
            <w:r w:rsidR="000A4879" w:rsidRPr="00792B13">
              <w:rPr>
                <w:rFonts w:ascii="Calibri" w:hAnsi="Calibri" w:cs="Calibri"/>
                <w:u w:val="single"/>
                <w:lang w:val="en-US"/>
              </w:rPr>
              <w:t xml:space="preserve">representing </w:t>
            </w:r>
            <w:r w:rsidR="00A3048C" w:rsidRPr="00792B13">
              <w:rPr>
                <w:rFonts w:ascii="Calibri" w:hAnsi="Calibri" w:cs="Calibri"/>
                <w:u w:val="single"/>
                <w:lang w:val="en-US"/>
              </w:rPr>
              <w:t>various</w:t>
            </w:r>
            <w:r w:rsidRPr="00792B13">
              <w:rPr>
                <w:rFonts w:ascii="Calibri" w:hAnsi="Calibri" w:cs="Calibri"/>
                <w:u w:val="single"/>
                <w:lang w:val="en-US"/>
              </w:rPr>
              <w:t xml:space="preserve"> Groups:</w:t>
            </w:r>
          </w:p>
          <w:p w14:paraId="33B92568" w14:textId="1439C090" w:rsidR="00017723" w:rsidRPr="00792B13" w:rsidRDefault="0046434B" w:rsidP="006111F4">
            <w:pPr>
              <w:spacing w:line="276" w:lineRule="auto"/>
              <w:jc w:val="both"/>
              <w:rPr>
                <w:rFonts w:ascii="Calibri" w:hAnsi="Calibri" w:cs="Calibri"/>
                <w:lang w:val="en-US"/>
              </w:rPr>
            </w:pPr>
            <w:r w:rsidRPr="006111F4">
              <w:rPr>
                <w:rFonts w:ascii="Calibri" w:hAnsi="Calibri" w:cs="Calibri"/>
                <w:lang w:val="en"/>
              </w:rPr>
              <w:t>If, pursuant to the Investment Policy of the VC Fund, Investments are to be made in the Companies at various stages of development</w:t>
            </w:r>
            <w:r w:rsidR="006D510C" w:rsidRPr="006111F4">
              <w:rPr>
                <w:rFonts w:ascii="Calibri" w:hAnsi="Calibri" w:cs="Calibri"/>
                <w:lang w:val="en"/>
              </w:rPr>
              <w:t>:</w:t>
            </w:r>
          </w:p>
          <w:p w14:paraId="23DE0724" w14:textId="4CBFD364" w:rsidR="00017723" w:rsidRPr="006111F4" w:rsidRDefault="00017723" w:rsidP="00284974">
            <w:pPr>
              <w:pStyle w:val="ListParagraph"/>
              <w:numPr>
                <w:ilvl w:val="1"/>
                <w:numId w:val="24"/>
              </w:numPr>
              <w:spacing w:line="276" w:lineRule="auto"/>
              <w:rPr>
                <w:rFonts w:ascii="Calibri" w:hAnsi="Calibri" w:cs="Calibri"/>
                <w:lang w:val="en"/>
              </w:rPr>
            </w:pPr>
            <w:r w:rsidRPr="006111F4">
              <w:rPr>
                <w:rFonts w:ascii="Calibri" w:hAnsi="Calibri" w:cs="Calibri"/>
                <w:lang w:val="en"/>
              </w:rPr>
              <w:t>T</w:t>
            </w:r>
            <w:r w:rsidR="0046434B" w:rsidRPr="006111F4">
              <w:rPr>
                <w:rFonts w:ascii="Calibri" w:hAnsi="Calibri" w:cs="Calibri"/>
                <w:lang w:val="en"/>
              </w:rPr>
              <w:t>he Managing Entity shall be obliged to monitor Investments in the Fund portfolio on an ongoing basis so that the weighted average of private capital, based on the size of individual Investments in the VC Fund portfolio and resulting from the application of minimum thresholds for the participation of Private Investors in the Investment referred to below, is not less than 40%.</w:t>
            </w:r>
            <w:r>
              <w:rPr>
                <w:rFonts w:ascii="Calibri" w:hAnsi="Calibri" w:cs="Calibri"/>
                <w:lang w:val="en"/>
              </w:rPr>
              <w:br/>
            </w:r>
            <w:r w:rsidRPr="00792B13">
              <w:rPr>
                <w:rFonts w:ascii="Calibri" w:hAnsi="Calibri" w:cs="Calibri"/>
                <w:lang w:val="en-US"/>
              </w:rPr>
              <w:t xml:space="preserve">The minimum thresholds for private contributions in the Investments in Companies, required for the calculation of the </w:t>
            </w:r>
            <w:r w:rsidRPr="00792B13">
              <w:rPr>
                <w:rFonts w:ascii="Calibri" w:hAnsi="Calibri" w:cs="Calibri"/>
                <w:lang w:val="en-US"/>
              </w:rPr>
              <w:lastRenderedPageBreak/>
              <w:t>above-mentioned weighted average, are as follows for each stage of the Company development:</w:t>
            </w:r>
          </w:p>
          <w:p w14:paraId="7D402BF5" w14:textId="4F0173EE" w:rsidR="0046434B" w:rsidRPr="00792B13" w:rsidRDefault="0046434B" w:rsidP="00284974">
            <w:pPr>
              <w:pStyle w:val="ListParagraph"/>
              <w:numPr>
                <w:ilvl w:val="2"/>
                <w:numId w:val="44"/>
              </w:numPr>
              <w:spacing w:line="276" w:lineRule="auto"/>
              <w:ind w:left="1257"/>
              <w:jc w:val="both"/>
              <w:rPr>
                <w:lang w:val="en-US"/>
              </w:rPr>
            </w:pPr>
            <w:r w:rsidRPr="00162008">
              <w:rPr>
                <w:lang w:val="en"/>
              </w:rPr>
              <w:t>at least 10% of the value of the Investment</w:t>
            </w:r>
            <w:r w:rsidR="00F36684">
              <w:rPr>
                <w:lang w:val="en"/>
              </w:rPr>
              <w:t xml:space="preserve"> </w:t>
            </w:r>
            <w:r w:rsidRPr="00162008">
              <w:rPr>
                <w:lang w:val="en"/>
              </w:rPr>
              <w:t xml:space="preserve">and Follow-on Investment in a given Company </w:t>
            </w:r>
            <w:r w:rsidR="00F36684">
              <w:rPr>
                <w:lang w:val="en"/>
              </w:rPr>
              <w:t xml:space="preserve"> </w:t>
            </w:r>
            <w:r w:rsidRPr="00162008">
              <w:rPr>
                <w:lang w:val="en"/>
              </w:rPr>
              <w:t>for Group A Companies,</w:t>
            </w:r>
          </w:p>
          <w:p w14:paraId="1D898AB1" w14:textId="05C93E6B" w:rsidR="00017723" w:rsidRPr="00162008" w:rsidRDefault="0046434B" w:rsidP="00284974">
            <w:pPr>
              <w:pStyle w:val="ListParagraph"/>
              <w:numPr>
                <w:ilvl w:val="2"/>
                <w:numId w:val="44"/>
              </w:numPr>
              <w:spacing w:line="276" w:lineRule="auto"/>
              <w:ind w:left="1257"/>
              <w:jc w:val="both"/>
              <w:rPr>
                <w:lang w:val="en"/>
              </w:rPr>
            </w:pPr>
            <w:r w:rsidRPr="00017723">
              <w:rPr>
                <w:lang w:val="en"/>
              </w:rPr>
              <w:t>at least 40% of the value of the Investment and Follow-on Investment in a given Company for Group B Companies,</w:t>
            </w:r>
          </w:p>
          <w:p w14:paraId="4D56694F" w14:textId="146C30E4" w:rsidR="00F36684" w:rsidRDefault="00017723" w:rsidP="00284974">
            <w:pPr>
              <w:pStyle w:val="ListParagraph"/>
              <w:numPr>
                <w:ilvl w:val="2"/>
                <w:numId w:val="44"/>
              </w:numPr>
              <w:spacing w:line="276" w:lineRule="auto"/>
              <w:ind w:left="1257"/>
              <w:jc w:val="both"/>
              <w:rPr>
                <w:lang w:val="en"/>
              </w:rPr>
            </w:pPr>
            <w:r w:rsidRPr="00017723">
              <w:rPr>
                <w:lang w:val="en"/>
              </w:rPr>
              <w:t>at least 60% of the value of the Investment and Follow-on Investment in a given Company for Group C Companies.</w:t>
            </w:r>
          </w:p>
          <w:p w14:paraId="7B17D094" w14:textId="2B570CFD" w:rsidR="00F36684" w:rsidRDefault="00F36684" w:rsidP="000872EC">
            <w:pPr>
              <w:spacing w:line="276" w:lineRule="auto"/>
              <w:ind w:left="1077"/>
              <w:jc w:val="both"/>
              <w:rPr>
                <w:lang w:val="en"/>
              </w:rPr>
            </w:pPr>
            <w:r w:rsidRPr="00F36684">
              <w:rPr>
                <w:lang w:val="en"/>
              </w:rPr>
              <w:t xml:space="preserve">The Managing Entity is obliged to inform PFR Open Innovations about the current weighted average before making another Investment. PFR Open Innovation may refuse to contribute to the Investment, if its implementation results in exceeding </w:t>
            </w:r>
            <w:r w:rsidR="00AD3FF6">
              <w:rPr>
                <w:lang w:val="en"/>
              </w:rPr>
              <w:t xml:space="preserve">the </w:t>
            </w:r>
            <w:r w:rsidRPr="00F36684">
              <w:rPr>
                <w:lang w:val="en"/>
              </w:rPr>
              <w:t>40% of the weighted average of the required private capital.</w:t>
            </w:r>
          </w:p>
          <w:p w14:paraId="05D903C7" w14:textId="32505A81" w:rsidR="00F36684" w:rsidRDefault="00F36684" w:rsidP="000872EC">
            <w:pPr>
              <w:spacing w:line="276" w:lineRule="auto"/>
              <w:ind w:left="1077"/>
              <w:jc w:val="both"/>
              <w:rPr>
                <w:lang w:val="en"/>
              </w:rPr>
            </w:pPr>
          </w:p>
          <w:p w14:paraId="4FACC7FA" w14:textId="07521E91" w:rsidR="00F36684" w:rsidRPr="006111F4" w:rsidRDefault="00F36684" w:rsidP="006111F4">
            <w:pPr>
              <w:spacing w:line="276" w:lineRule="auto"/>
              <w:ind w:left="1077"/>
              <w:jc w:val="both"/>
              <w:rPr>
                <w:b/>
                <w:lang w:val="en"/>
              </w:rPr>
            </w:pPr>
            <w:r w:rsidRPr="006111F4">
              <w:rPr>
                <w:b/>
                <w:lang w:val="en"/>
              </w:rPr>
              <w:t>or</w:t>
            </w:r>
            <w:r w:rsidRPr="006111F4">
              <w:rPr>
                <w:b/>
                <w:lang w:val="en"/>
              </w:rPr>
              <w:br/>
            </w:r>
          </w:p>
          <w:p w14:paraId="5F2CEC9C" w14:textId="0B86B2A1" w:rsidR="005242DE" w:rsidRPr="00162008" w:rsidRDefault="00F36684" w:rsidP="00284974">
            <w:pPr>
              <w:pStyle w:val="ListParagraph"/>
              <w:numPr>
                <w:ilvl w:val="0"/>
                <w:numId w:val="44"/>
              </w:numPr>
              <w:spacing w:line="276" w:lineRule="auto"/>
              <w:rPr>
                <w:lang w:val="en"/>
              </w:rPr>
            </w:pPr>
            <w:r w:rsidRPr="00F36684">
              <w:rPr>
                <w:lang w:val="en"/>
              </w:rPr>
              <w:t>Under the Dec</w:t>
            </w:r>
            <w:r>
              <w:rPr>
                <w:lang w:val="en"/>
              </w:rPr>
              <w:t>lared</w:t>
            </w:r>
            <w:r w:rsidRPr="00F36684">
              <w:rPr>
                <w:lang w:val="en"/>
              </w:rPr>
              <w:t xml:space="preserve"> Capitalization of the VC Fund, only Investments in Group A or B Companies will be made. If the VC Fund wishes to invest in Group C Companies, it will be required to obtain additional private </w:t>
            </w:r>
            <w:r w:rsidR="000872EC">
              <w:rPr>
                <w:lang w:val="en"/>
              </w:rPr>
              <w:t>funding in order</w:t>
            </w:r>
            <w:r w:rsidRPr="00F36684">
              <w:rPr>
                <w:lang w:val="en"/>
              </w:rPr>
              <w:t xml:space="preserve"> to </w:t>
            </w:r>
            <w:r w:rsidR="000A4879">
              <w:rPr>
                <w:lang w:val="en"/>
              </w:rPr>
              <w:t>reach</w:t>
            </w:r>
            <w:r w:rsidRPr="00F36684">
              <w:rPr>
                <w:lang w:val="en"/>
              </w:rPr>
              <w:t xml:space="preserve"> </w:t>
            </w:r>
            <w:r w:rsidR="005A15EF">
              <w:rPr>
                <w:lang w:val="en"/>
              </w:rPr>
              <w:t xml:space="preserve">the </w:t>
            </w:r>
            <w:r w:rsidRPr="00F36684">
              <w:rPr>
                <w:lang w:val="en"/>
              </w:rPr>
              <w:t xml:space="preserve">minimum </w:t>
            </w:r>
            <w:r w:rsidR="000A4879">
              <w:rPr>
                <w:lang w:val="en"/>
              </w:rPr>
              <w:t xml:space="preserve">threshold of </w:t>
            </w:r>
            <w:r w:rsidRPr="00F36684">
              <w:rPr>
                <w:lang w:val="en"/>
              </w:rPr>
              <w:t>private contribution</w:t>
            </w:r>
            <w:r w:rsidR="000A4879">
              <w:rPr>
                <w:lang w:val="en"/>
              </w:rPr>
              <w:t xml:space="preserve">s </w:t>
            </w:r>
            <w:r w:rsidR="00D9111B">
              <w:rPr>
                <w:lang w:val="en"/>
              </w:rPr>
              <w:t>in</w:t>
            </w:r>
            <w:r w:rsidRPr="00F36684">
              <w:rPr>
                <w:lang w:val="en"/>
              </w:rPr>
              <w:t xml:space="preserve"> </w:t>
            </w:r>
            <w:r w:rsidR="000A4879">
              <w:rPr>
                <w:lang w:val="en"/>
              </w:rPr>
              <w:t>C</w:t>
            </w:r>
            <w:r w:rsidRPr="00F36684">
              <w:rPr>
                <w:lang w:val="en"/>
              </w:rPr>
              <w:t xml:space="preserve">ompanies </w:t>
            </w:r>
            <w:r w:rsidR="000A4879">
              <w:rPr>
                <w:lang w:val="en"/>
              </w:rPr>
              <w:t xml:space="preserve">representing </w:t>
            </w:r>
            <w:r w:rsidR="00A3048C">
              <w:rPr>
                <w:lang w:val="en"/>
              </w:rPr>
              <w:t>various</w:t>
            </w:r>
            <w:r w:rsidRPr="00F36684">
              <w:rPr>
                <w:lang w:val="en"/>
              </w:rPr>
              <w:t xml:space="preserve"> groups.</w:t>
            </w:r>
          </w:p>
          <w:p w14:paraId="7244F65F" w14:textId="6561E7B5" w:rsidR="0046434B" w:rsidRPr="00792B13" w:rsidRDefault="0046434B" w:rsidP="006111F4">
            <w:pPr>
              <w:pStyle w:val="Ak2"/>
              <w:numPr>
                <w:ilvl w:val="0"/>
                <w:numId w:val="0"/>
              </w:numPr>
              <w:spacing w:line="240" w:lineRule="auto"/>
              <w:ind w:left="142"/>
              <w:rPr>
                <w:rFonts w:ascii="Calibri" w:hAnsi="Calibri" w:cs="Calibri"/>
                <w:lang w:val="en-US"/>
              </w:rPr>
            </w:pPr>
          </w:p>
        </w:tc>
      </w:tr>
      <w:tr w:rsidR="0046434B" w:rsidRPr="009C5B3E" w14:paraId="09E0E686" w14:textId="77777777" w:rsidTr="00417626">
        <w:tc>
          <w:tcPr>
            <w:tcW w:w="9072" w:type="dxa"/>
            <w:gridSpan w:val="2"/>
          </w:tcPr>
          <w:p w14:paraId="677EE33F" w14:textId="7371116E" w:rsidR="0046434B" w:rsidRPr="0008128E" w:rsidRDefault="0046434B" w:rsidP="0046434B">
            <w:pPr>
              <w:pStyle w:val="Ak2"/>
              <w:numPr>
                <w:ilvl w:val="0"/>
                <w:numId w:val="0"/>
              </w:numPr>
              <w:spacing w:before="0" w:line="240" w:lineRule="auto"/>
              <w:rPr>
                <w:rFonts w:ascii="Calibri" w:hAnsi="Calibri" w:cs="Calibri"/>
                <w:u w:val="single"/>
              </w:rPr>
            </w:pPr>
            <w:r>
              <w:rPr>
                <w:rFonts w:ascii="Calibri" w:hAnsi="Calibri" w:cs="Calibri"/>
                <w:u w:val="single"/>
                <w:lang w:val="en"/>
              </w:rPr>
              <w:lastRenderedPageBreak/>
              <w:t>VC funds:</w:t>
            </w:r>
          </w:p>
        </w:tc>
      </w:tr>
      <w:tr w:rsidR="0046434B" w:rsidRPr="003E695D" w14:paraId="345EE599" w14:textId="77777777" w:rsidTr="003E3B47">
        <w:tc>
          <w:tcPr>
            <w:tcW w:w="1985" w:type="dxa"/>
          </w:tcPr>
          <w:p w14:paraId="0C77EBBC" w14:textId="352A0C8B" w:rsidR="0046434B" w:rsidRPr="00792B13" w:rsidRDefault="0046434B" w:rsidP="0046434B">
            <w:pPr>
              <w:spacing w:after="120"/>
              <w:rPr>
                <w:rFonts w:ascii="Calibri" w:hAnsi="Calibri" w:cs="Calibri"/>
                <w:b/>
                <w:lang w:val="en-US"/>
              </w:rPr>
            </w:pPr>
            <w:r>
              <w:rPr>
                <w:rFonts w:ascii="Calibri" w:hAnsi="Calibri" w:cs="Calibri"/>
                <w:b/>
                <w:bCs/>
                <w:lang w:val="en"/>
              </w:rPr>
              <w:t xml:space="preserve">18. Requirements for the registered office of the VC Fund </w:t>
            </w:r>
          </w:p>
        </w:tc>
        <w:tc>
          <w:tcPr>
            <w:tcW w:w="7087" w:type="dxa"/>
          </w:tcPr>
          <w:p w14:paraId="6F9B5027" w14:textId="7C40D225" w:rsidR="0046434B" w:rsidRPr="00792B13" w:rsidRDefault="0046434B" w:rsidP="0046434B">
            <w:pPr>
              <w:pStyle w:val="Ak2"/>
              <w:numPr>
                <w:ilvl w:val="0"/>
                <w:numId w:val="0"/>
              </w:numPr>
              <w:spacing w:before="0" w:line="240" w:lineRule="auto"/>
              <w:rPr>
                <w:rFonts w:ascii="Calibri" w:hAnsi="Calibri" w:cs="Calibri"/>
                <w:lang w:val="en-US"/>
              </w:rPr>
            </w:pPr>
            <w:r>
              <w:rPr>
                <w:rFonts w:ascii="Calibri" w:hAnsi="Calibri" w:cs="Calibri"/>
                <w:lang w:val="en"/>
              </w:rPr>
              <w:t>The registered office of the VC fund should be located in the territory of a member state of the European Union or the European Free Trade Association (EFTA), or in a country belonging to the European Economic Area.</w:t>
            </w:r>
          </w:p>
        </w:tc>
      </w:tr>
      <w:tr w:rsidR="0046434B" w:rsidRPr="003E695D" w14:paraId="57682CAF" w14:textId="77777777" w:rsidTr="003E3B47">
        <w:tc>
          <w:tcPr>
            <w:tcW w:w="1985" w:type="dxa"/>
          </w:tcPr>
          <w:p w14:paraId="7156F970" w14:textId="3356F36C" w:rsidR="0046434B" w:rsidRPr="00792B13" w:rsidRDefault="0046434B" w:rsidP="0046434B">
            <w:pPr>
              <w:spacing w:after="120"/>
              <w:rPr>
                <w:rFonts w:ascii="Calibri" w:hAnsi="Calibri" w:cs="Calibri"/>
                <w:b/>
                <w:lang w:val="en-US"/>
              </w:rPr>
            </w:pPr>
            <w:r>
              <w:rPr>
                <w:rFonts w:ascii="Calibri" w:hAnsi="Calibri" w:cs="Calibri"/>
                <w:b/>
                <w:bCs/>
                <w:lang w:val="en"/>
              </w:rPr>
              <w:t>19. Legal form of the VC Fund</w:t>
            </w:r>
          </w:p>
        </w:tc>
        <w:tc>
          <w:tcPr>
            <w:tcW w:w="7087" w:type="dxa"/>
          </w:tcPr>
          <w:p w14:paraId="427D8FBC" w14:textId="77777777" w:rsidR="0046434B" w:rsidRPr="00792B13" w:rsidRDefault="0046434B" w:rsidP="0046434B">
            <w:pPr>
              <w:pStyle w:val="Ak2"/>
              <w:numPr>
                <w:ilvl w:val="0"/>
                <w:numId w:val="5"/>
              </w:numPr>
              <w:spacing w:line="240" w:lineRule="auto"/>
              <w:rPr>
                <w:rFonts w:ascii="Calibri" w:hAnsi="Calibri" w:cs="Calibri"/>
                <w:lang w:val="en-US"/>
              </w:rPr>
            </w:pPr>
            <w:r>
              <w:rPr>
                <w:rFonts w:ascii="Calibri" w:hAnsi="Calibri" w:cs="Calibri"/>
                <w:lang w:val="en"/>
              </w:rPr>
              <w:t>Closed-end investment fund of non-public assets,</w:t>
            </w:r>
          </w:p>
          <w:p w14:paraId="6C366155" w14:textId="77777777" w:rsidR="0046434B" w:rsidRDefault="0046434B" w:rsidP="0046434B">
            <w:pPr>
              <w:pStyle w:val="Ak2"/>
              <w:numPr>
                <w:ilvl w:val="0"/>
                <w:numId w:val="5"/>
              </w:numPr>
              <w:spacing w:line="240" w:lineRule="auto"/>
              <w:rPr>
                <w:rFonts w:ascii="Calibri" w:hAnsi="Calibri" w:cs="Calibri"/>
              </w:rPr>
            </w:pPr>
            <w:r>
              <w:rPr>
                <w:rFonts w:ascii="Calibri" w:hAnsi="Calibri" w:cs="Calibri"/>
                <w:lang w:val="en"/>
              </w:rPr>
              <w:t>Capital company,</w:t>
            </w:r>
          </w:p>
          <w:p w14:paraId="3D658A8B" w14:textId="0CC2C87D" w:rsidR="0046434B" w:rsidRDefault="00CE7443" w:rsidP="0046434B">
            <w:pPr>
              <w:pStyle w:val="Ak2"/>
              <w:numPr>
                <w:ilvl w:val="0"/>
                <w:numId w:val="5"/>
              </w:numPr>
              <w:spacing w:line="240" w:lineRule="auto"/>
              <w:rPr>
                <w:rFonts w:ascii="Calibri" w:hAnsi="Calibri" w:cs="Calibri"/>
              </w:rPr>
            </w:pPr>
            <w:r>
              <w:rPr>
                <w:rFonts w:ascii="Calibri" w:hAnsi="Calibri" w:cs="Calibri"/>
                <w:lang w:val="en"/>
              </w:rPr>
              <w:t>Limited joint-stock partnership</w:t>
            </w:r>
            <w:r w:rsidR="0046434B">
              <w:rPr>
                <w:rFonts w:ascii="Calibri" w:hAnsi="Calibri" w:cs="Calibri"/>
                <w:lang w:val="en"/>
              </w:rPr>
              <w:t xml:space="preserve">, </w:t>
            </w:r>
          </w:p>
          <w:p w14:paraId="30AC2730" w14:textId="592CB687" w:rsidR="0046434B" w:rsidRPr="00792B13" w:rsidRDefault="0046434B" w:rsidP="0046434B">
            <w:pPr>
              <w:pStyle w:val="Ak2"/>
              <w:numPr>
                <w:ilvl w:val="0"/>
                <w:numId w:val="5"/>
              </w:numPr>
              <w:spacing w:line="240" w:lineRule="auto"/>
              <w:rPr>
                <w:rFonts w:ascii="Calibri" w:hAnsi="Calibri" w:cs="Calibri"/>
                <w:lang w:val="en-US"/>
              </w:rPr>
            </w:pPr>
            <w:r>
              <w:rPr>
                <w:rFonts w:ascii="Calibri" w:hAnsi="Calibri" w:cs="Calibri"/>
                <w:lang w:val="en"/>
              </w:rPr>
              <w:t xml:space="preserve">Collective investment institution with the registered office outside the territory of the Republic of Poland, or an entity with a legal structure similar to, respectively: a closed-end investment fund, a capital company or </w:t>
            </w:r>
            <w:r w:rsidR="00A12A47">
              <w:rPr>
                <w:rFonts w:ascii="Calibri" w:hAnsi="Calibri" w:cs="Calibri"/>
                <w:lang w:val="en"/>
              </w:rPr>
              <w:t xml:space="preserve">limited </w:t>
            </w:r>
            <w:r>
              <w:rPr>
                <w:rFonts w:ascii="Calibri" w:hAnsi="Calibri" w:cs="Calibri"/>
                <w:lang w:val="en"/>
              </w:rPr>
              <w:t>joint-stock partnership with the registered office outside the territory of the Republic of Poland.</w:t>
            </w:r>
          </w:p>
        </w:tc>
      </w:tr>
      <w:tr w:rsidR="0046434B" w:rsidRPr="003E695D" w14:paraId="68529108" w14:textId="77777777" w:rsidTr="003E3B47">
        <w:tc>
          <w:tcPr>
            <w:tcW w:w="1985" w:type="dxa"/>
          </w:tcPr>
          <w:p w14:paraId="2C82464D" w14:textId="4D6C0FDF" w:rsidR="0046434B" w:rsidRPr="00792B13" w:rsidRDefault="00D8024B" w:rsidP="0046434B">
            <w:pPr>
              <w:spacing w:after="120"/>
              <w:rPr>
                <w:rFonts w:ascii="Calibri" w:hAnsi="Calibri" w:cs="Calibri"/>
                <w:b/>
                <w:lang w:val="en-US"/>
              </w:rPr>
            </w:pPr>
            <w:r>
              <w:rPr>
                <w:rFonts w:ascii="Calibri" w:hAnsi="Calibri" w:cs="Calibri"/>
                <w:b/>
                <w:bCs/>
                <w:lang w:val="en"/>
              </w:rPr>
              <w:t>20. Declared capitalization of the VC Fund</w:t>
            </w:r>
          </w:p>
        </w:tc>
        <w:tc>
          <w:tcPr>
            <w:tcW w:w="7087" w:type="dxa"/>
          </w:tcPr>
          <w:p w14:paraId="1CCFBB56" w14:textId="0BAF3DCC" w:rsidR="0046434B" w:rsidRPr="00792B13" w:rsidRDefault="0046434B" w:rsidP="0046434B">
            <w:pPr>
              <w:pStyle w:val="Ak2"/>
              <w:numPr>
                <w:ilvl w:val="0"/>
                <w:numId w:val="0"/>
              </w:numPr>
              <w:spacing w:line="240" w:lineRule="auto"/>
              <w:rPr>
                <w:rFonts w:ascii="Calibri" w:hAnsi="Calibri" w:cs="Calibri"/>
                <w:lang w:val="en-US"/>
              </w:rPr>
            </w:pPr>
            <w:r>
              <w:rPr>
                <w:rFonts w:ascii="Calibri" w:hAnsi="Calibri" w:cs="Calibri"/>
                <w:lang w:val="en"/>
              </w:rPr>
              <w:t>The sum of Investors' contributions and the Managing Entity contribution to the VC Fund as laid down in the Investment Agreement of the VC Fund; (“</w:t>
            </w:r>
            <w:r>
              <w:rPr>
                <w:rFonts w:ascii="Calibri" w:hAnsi="Calibri" w:cs="Calibri"/>
                <w:b/>
                <w:bCs/>
                <w:lang w:val="en"/>
              </w:rPr>
              <w:t>Declared Capitalization of the VC Fund</w:t>
            </w:r>
            <w:r>
              <w:rPr>
                <w:rFonts w:ascii="Calibri" w:hAnsi="Calibri" w:cs="Calibri"/>
                <w:lang w:val="en"/>
              </w:rPr>
              <w:t>“, “</w:t>
            </w:r>
            <w:r>
              <w:rPr>
                <w:rFonts w:ascii="Calibri" w:hAnsi="Calibri" w:cs="Calibri"/>
                <w:b/>
                <w:bCs/>
                <w:lang w:val="en"/>
              </w:rPr>
              <w:t>Declared Capitalization</w:t>
            </w:r>
            <w:r>
              <w:rPr>
                <w:rFonts w:ascii="Calibri" w:hAnsi="Calibri" w:cs="Calibri"/>
                <w:lang w:val="en"/>
              </w:rPr>
              <w:t xml:space="preserve">“). Under Model 2, </w:t>
            </w:r>
            <w:proofErr w:type="spellStart"/>
            <w:r>
              <w:rPr>
                <w:rFonts w:ascii="Calibri" w:hAnsi="Calibri" w:cs="Calibri"/>
                <w:lang w:val="en"/>
              </w:rPr>
              <w:t>Coinvestors</w:t>
            </w:r>
            <w:proofErr w:type="spellEnd"/>
            <w:r>
              <w:rPr>
                <w:rFonts w:ascii="Calibri" w:hAnsi="Calibri" w:cs="Calibri"/>
                <w:lang w:val="en"/>
              </w:rPr>
              <w:t>' contributions are not included in the Declared Capitalization.</w:t>
            </w:r>
          </w:p>
        </w:tc>
      </w:tr>
      <w:tr w:rsidR="0046434B" w:rsidRPr="003E695D" w14:paraId="31FCF9B2" w14:textId="77777777" w:rsidTr="003E3B47">
        <w:tc>
          <w:tcPr>
            <w:tcW w:w="1985" w:type="dxa"/>
          </w:tcPr>
          <w:p w14:paraId="0DEB26C8" w14:textId="1BC82ED1" w:rsidR="0046434B" w:rsidRPr="00792B13" w:rsidRDefault="00D8024B" w:rsidP="0046434B">
            <w:pPr>
              <w:spacing w:after="120"/>
              <w:rPr>
                <w:rFonts w:ascii="Calibri" w:hAnsi="Calibri" w:cs="Calibri"/>
                <w:b/>
                <w:lang w:val="en-US"/>
              </w:rPr>
            </w:pPr>
            <w:r>
              <w:rPr>
                <w:rFonts w:ascii="Calibri" w:hAnsi="Calibri" w:cs="Calibri"/>
                <w:b/>
                <w:bCs/>
                <w:lang w:val="en"/>
              </w:rPr>
              <w:lastRenderedPageBreak/>
              <w:t>21. Form of financing the VC Fund</w:t>
            </w:r>
          </w:p>
        </w:tc>
        <w:tc>
          <w:tcPr>
            <w:tcW w:w="7087" w:type="dxa"/>
          </w:tcPr>
          <w:p w14:paraId="113B7B7C" w14:textId="4E36D120" w:rsidR="0046434B" w:rsidRPr="00792B13" w:rsidRDefault="0046434B" w:rsidP="0046434B">
            <w:pPr>
              <w:pStyle w:val="Ak2"/>
              <w:numPr>
                <w:ilvl w:val="0"/>
                <w:numId w:val="0"/>
              </w:numPr>
              <w:spacing w:line="240" w:lineRule="auto"/>
              <w:rPr>
                <w:rFonts w:ascii="Calibri" w:hAnsi="Calibri" w:cs="Calibri"/>
                <w:lang w:val="en-US"/>
              </w:rPr>
            </w:pPr>
            <w:r>
              <w:rPr>
                <w:rFonts w:ascii="Calibri" w:hAnsi="Calibri" w:cs="Calibri"/>
                <w:lang w:val="en"/>
              </w:rPr>
              <w:t>Financing by way of subscribing and paying for shares, stocks, investment certificates or other equity rights intended for the financing of the Investment Budget and the Operational Budget, issued by the VC Funds.</w:t>
            </w:r>
          </w:p>
        </w:tc>
      </w:tr>
      <w:tr w:rsidR="0046434B" w:rsidRPr="003E695D" w14:paraId="46247F8B" w14:textId="77777777" w:rsidTr="003E3B47">
        <w:tc>
          <w:tcPr>
            <w:tcW w:w="1985" w:type="dxa"/>
          </w:tcPr>
          <w:p w14:paraId="13F845C0" w14:textId="71AC110D" w:rsidR="0046434B" w:rsidRPr="00792B13" w:rsidRDefault="0046434B" w:rsidP="0046434B">
            <w:pPr>
              <w:spacing w:after="120"/>
              <w:rPr>
                <w:rFonts w:ascii="Calibri" w:hAnsi="Calibri" w:cs="Calibri"/>
                <w:b/>
                <w:lang w:val="en-US"/>
              </w:rPr>
            </w:pPr>
            <w:r>
              <w:rPr>
                <w:rFonts w:ascii="Calibri" w:hAnsi="Calibri" w:cs="Calibri"/>
                <w:b/>
                <w:bCs/>
                <w:lang w:val="en"/>
              </w:rPr>
              <w:t xml:space="preserve">22. Allocation of the financing transferred to the VC Fund </w:t>
            </w:r>
          </w:p>
        </w:tc>
        <w:tc>
          <w:tcPr>
            <w:tcW w:w="7087" w:type="dxa"/>
          </w:tcPr>
          <w:p w14:paraId="36988A87" w14:textId="46FC5C08" w:rsidR="0046434B" w:rsidRPr="00792B13" w:rsidRDefault="0046434B" w:rsidP="0046434B">
            <w:pPr>
              <w:pStyle w:val="Ak2"/>
              <w:numPr>
                <w:ilvl w:val="0"/>
                <w:numId w:val="0"/>
              </w:numPr>
              <w:spacing w:before="0" w:line="240" w:lineRule="auto"/>
              <w:rPr>
                <w:rFonts w:ascii="Calibri" w:hAnsi="Calibri" w:cs="Calibri"/>
                <w:lang w:val="en-US"/>
              </w:rPr>
            </w:pPr>
            <w:r>
              <w:rPr>
                <w:rFonts w:ascii="Calibri" w:hAnsi="Calibri" w:cs="Calibri"/>
                <w:lang w:val="en"/>
              </w:rPr>
              <w:t xml:space="preserve">Financing of the VC Funds as part of the VC Fund Declared Capitalization under Model 1 or the sum of contributions to the VC Fund Declared Capitalization and contributions from the </w:t>
            </w:r>
            <w:proofErr w:type="spellStart"/>
            <w:r>
              <w:rPr>
                <w:rFonts w:ascii="Calibri" w:hAnsi="Calibri" w:cs="Calibri"/>
                <w:lang w:val="en"/>
              </w:rPr>
              <w:t>Coinvestors</w:t>
            </w:r>
            <w:proofErr w:type="spellEnd"/>
            <w:r>
              <w:rPr>
                <w:rFonts w:ascii="Calibri" w:hAnsi="Calibri" w:cs="Calibri"/>
                <w:lang w:val="en"/>
              </w:rPr>
              <w:t xml:space="preserve"> under Model 2 include:</w:t>
            </w:r>
          </w:p>
          <w:p w14:paraId="1507243A" w14:textId="71170180" w:rsidR="0046434B" w:rsidRPr="00792B13" w:rsidRDefault="0046434B" w:rsidP="00284974">
            <w:pPr>
              <w:pStyle w:val="ListParagraph"/>
              <w:numPr>
                <w:ilvl w:val="0"/>
                <w:numId w:val="28"/>
              </w:numPr>
              <w:spacing w:line="276" w:lineRule="auto"/>
              <w:jc w:val="both"/>
              <w:rPr>
                <w:lang w:val="en-US"/>
              </w:rPr>
            </w:pPr>
            <w:r>
              <w:rPr>
                <w:lang w:val="en"/>
              </w:rPr>
              <w:t>Investment Budget, which specifies the total planned expenditures on the Investment (“</w:t>
            </w:r>
            <w:r>
              <w:rPr>
                <w:b/>
                <w:bCs/>
                <w:lang w:val="en"/>
              </w:rPr>
              <w:t>Investment Budget</w:t>
            </w:r>
            <w:r>
              <w:rPr>
                <w:lang w:val="en"/>
              </w:rPr>
              <w:t xml:space="preserve">“). </w:t>
            </w:r>
          </w:p>
          <w:p w14:paraId="4E058DFA" w14:textId="2A6FBB4D" w:rsidR="0046434B" w:rsidRPr="00792B13" w:rsidRDefault="0046434B" w:rsidP="00284974">
            <w:pPr>
              <w:pStyle w:val="ListParagraph"/>
              <w:numPr>
                <w:ilvl w:val="0"/>
                <w:numId w:val="28"/>
              </w:numPr>
              <w:spacing w:line="276" w:lineRule="auto"/>
              <w:jc w:val="both"/>
              <w:rPr>
                <w:rFonts w:ascii="Calibri" w:hAnsi="Calibri" w:cs="Calibri"/>
                <w:lang w:val="en-US"/>
              </w:rPr>
            </w:pPr>
            <w:r>
              <w:rPr>
                <w:lang w:val="en"/>
              </w:rPr>
              <w:t>Operational Budget, which specifies the planned costs of management and fees for VC Fund management, in particular: costs of preparation of the Investment (including, in particular, due diligence costs of the Companies and cost of preparing the transaction documentation), costs of the Key Personnel work, costs of other personnel, administrative costs, other external services, as well as other costs (“</w:t>
            </w:r>
            <w:r>
              <w:rPr>
                <w:b/>
                <w:bCs/>
                <w:lang w:val="en"/>
              </w:rPr>
              <w:t>Operating budget</w:t>
            </w:r>
            <w:r>
              <w:rPr>
                <w:lang w:val="en"/>
              </w:rPr>
              <w:t>”).</w:t>
            </w:r>
            <w:r>
              <w:rPr>
                <w:rFonts w:ascii="Calibri" w:hAnsi="Calibri"/>
                <w:lang w:val="en"/>
              </w:rPr>
              <w:t xml:space="preserve"> </w:t>
            </w:r>
          </w:p>
        </w:tc>
      </w:tr>
      <w:tr w:rsidR="0046434B" w:rsidRPr="003E695D" w14:paraId="2A425DC0" w14:textId="77777777" w:rsidTr="003E3B47">
        <w:tc>
          <w:tcPr>
            <w:tcW w:w="1985" w:type="dxa"/>
          </w:tcPr>
          <w:p w14:paraId="7A5A2951" w14:textId="1CF9E121" w:rsidR="0046434B" w:rsidRPr="00792B13" w:rsidRDefault="0046434B" w:rsidP="0046434B">
            <w:pPr>
              <w:spacing w:after="120"/>
              <w:rPr>
                <w:rFonts w:ascii="Calibri" w:hAnsi="Calibri" w:cs="Calibri"/>
                <w:b/>
                <w:lang w:val="en-US"/>
              </w:rPr>
            </w:pPr>
            <w:r>
              <w:rPr>
                <w:rFonts w:ascii="Calibri" w:hAnsi="Calibri" w:cs="Calibri"/>
                <w:b/>
                <w:bCs/>
                <w:lang w:val="en"/>
              </w:rPr>
              <w:t xml:space="preserve">23. The amount of PFR </w:t>
            </w:r>
            <w:r w:rsidR="00756CC6">
              <w:rPr>
                <w:rFonts w:ascii="Calibri" w:hAnsi="Calibri" w:cs="Calibri"/>
                <w:b/>
                <w:bCs/>
                <w:lang w:val="en"/>
              </w:rPr>
              <w:t>Open Innovations</w:t>
            </w:r>
            <w:r>
              <w:rPr>
                <w:rFonts w:ascii="Calibri" w:hAnsi="Calibri" w:cs="Calibri"/>
                <w:b/>
                <w:bCs/>
                <w:lang w:val="en"/>
              </w:rPr>
              <w:t xml:space="preserve"> FIZ contribution to the VC Fund</w:t>
            </w:r>
          </w:p>
        </w:tc>
        <w:tc>
          <w:tcPr>
            <w:tcW w:w="7087" w:type="dxa"/>
          </w:tcPr>
          <w:p w14:paraId="662EBE2B" w14:textId="7C4E897D" w:rsidR="0046434B" w:rsidRPr="00792B13" w:rsidRDefault="0046434B" w:rsidP="0046434B">
            <w:pPr>
              <w:pStyle w:val="Ak2"/>
              <w:numPr>
                <w:ilvl w:val="0"/>
                <w:numId w:val="0"/>
              </w:numPr>
              <w:ind w:left="142" w:hanging="9"/>
              <w:rPr>
                <w:rFonts w:ascii="Calibri" w:hAnsi="Calibri" w:cs="Calibri"/>
                <w:lang w:val="en-US"/>
              </w:rPr>
            </w:pPr>
            <w:r>
              <w:rPr>
                <w:rFonts w:ascii="Calibri" w:hAnsi="Calibri" w:cs="Calibri"/>
                <w:lang w:val="en"/>
              </w:rPr>
              <w:t xml:space="preserve">The contribution of PFR </w:t>
            </w:r>
            <w:r w:rsidR="00756CC6">
              <w:rPr>
                <w:rFonts w:ascii="Calibri" w:hAnsi="Calibri" w:cs="Calibri"/>
                <w:lang w:val="en"/>
              </w:rPr>
              <w:t>Open Innovations</w:t>
            </w:r>
            <w:r>
              <w:rPr>
                <w:rFonts w:ascii="Calibri" w:hAnsi="Calibri" w:cs="Calibri"/>
                <w:lang w:val="en"/>
              </w:rPr>
              <w:t xml:space="preserve"> FIZ as part of the VC Fund Declared Capitalization </w:t>
            </w:r>
            <w:r w:rsidR="00EE462C">
              <w:rPr>
                <w:rFonts w:ascii="Calibri" w:hAnsi="Calibri" w:cs="Calibri"/>
                <w:lang w:val="en"/>
              </w:rPr>
              <w:t xml:space="preserve">ranges </w:t>
            </w:r>
            <w:r>
              <w:rPr>
                <w:rFonts w:ascii="Calibri" w:hAnsi="Calibri" w:cs="Calibri"/>
                <w:lang w:val="en"/>
              </w:rPr>
              <w:t xml:space="preserve">from PLN 36 million to a maximum of PLN </w:t>
            </w:r>
            <w:r w:rsidR="00D05667">
              <w:rPr>
                <w:rFonts w:ascii="Calibri" w:hAnsi="Calibri" w:cs="Calibri"/>
                <w:lang w:val="en"/>
              </w:rPr>
              <w:t>78</w:t>
            </w:r>
            <w:r w:rsidR="0092720E">
              <w:rPr>
                <w:rFonts w:ascii="Calibri" w:hAnsi="Calibri" w:cs="Calibri"/>
                <w:lang w:val="en"/>
              </w:rPr>
              <w:t xml:space="preserve"> </w:t>
            </w:r>
            <w:r>
              <w:rPr>
                <w:rFonts w:ascii="Calibri" w:hAnsi="Calibri" w:cs="Calibri"/>
                <w:lang w:val="en"/>
              </w:rPr>
              <w:t xml:space="preserve">million, with the proviso that in the case of submission of a Tender with a contribution lower than the maximum PFR </w:t>
            </w:r>
            <w:r w:rsidR="00756CC6">
              <w:rPr>
                <w:rFonts w:ascii="Calibri" w:hAnsi="Calibri" w:cs="Calibri"/>
                <w:lang w:val="en"/>
              </w:rPr>
              <w:t>Open Innovations</w:t>
            </w:r>
            <w:r>
              <w:rPr>
                <w:rFonts w:ascii="Calibri" w:hAnsi="Calibri" w:cs="Calibri"/>
                <w:lang w:val="en"/>
              </w:rPr>
              <w:t xml:space="preserve"> FIZ contribution, the Tenderers shall have the right to specify their preferences regarding the option to increase the Declared Capitalization in accordance with the terms set forth in Appendix No. 1 to the Rules.</w:t>
            </w:r>
          </w:p>
        </w:tc>
      </w:tr>
      <w:tr w:rsidR="0046434B" w:rsidRPr="003E695D" w14:paraId="07239ABF" w14:textId="77777777" w:rsidTr="003E3B47">
        <w:tc>
          <w:tcPr>
            <w:tcW w:w="1985" w:type="dxa"/>
          </w:tcPr>
          <w:p w14:paraId="02334E82" w14:textId="5CAAE477" w:rsidR="0046434B" w:rsidRPr="00792B13" w:rsidRDefault="0046434B" w:rsidP="0046434B">
            <w:pPr>
              <w:spacing w:after="120"/>
              <w:rPr>
                <w:rFonts w:ascii="Calibri" w:hAnsi="Calibri" w:cs="Calibri"/>
                <w:b/>
                <w:lang w:val="en-US"/>
              </w:rPr>
            </w:pPr>
            <w:r>
              <w:rPr>
                <w:rFonts w:ascii="Calibri" w:hAnsi="Calibri" w:cs="Calibri"/>
                <w:b/>
                <w:bCs/>
                <w:lang w:val="en"/>
              </w:rPr>
              <w:t xml:space="preserve">24. The amount and models of providing private contributions (contributions of the Private Investors and the Managing Entity) </w:t>
            </w:r>
          </w:p>
        </w:tc>
        <w:tc>
          <w:tcPr>
            <w:tcW w:w="7087" w:type="dxa"/>
          </w:tcPr>
          <w:p w14:paraId="682C9576" w14:textId="502D0986" w:rsidR="0046434B" w:rsidRPr="00026932" w:rsidRDefault="0046434B" w:rsidP="0046434B">
            <w:pPr>
              <w:pStyle w:val="Ak2"/>
              <w:numPr>
                <w:ilvl w:val="0"/>
                <w:numId w:val="0"/>
              </w:numPr>
              <w:spacing w:line="240" w:lineRule="auto"/>
              <w:ind w:left="360"/>
              <w:rPr>
                <w:rFonts w:ascii="Calibri" w:hAnsi="Calibri" w:cs="Calibri"/>
                <w:b/>
              </w:rPr>
            </w:pPr>
            <w:r>
              <w:rPr>
                <w:rFonts w:ascii="Calibri" w:hAnsi="Calibri" w:cs="Calibri"/>
                <w:b/>
                <w:bCs/>
                <w:lang w:val="en"/>
              </w:rPr>
              <w:t>Model 1</w:t>
            </w:r>
          </w:p>
          <w:p w14:paraId="6804E90C" w14:textId="12BFEE7B" w:rsidR="0046434B" w:rsidRPr="00792B13" w:rsidRDefault="0046434B" w:rsidP="00284974">
            <w:pPr>
              <w:pStyle w:val="Ak2"/>
              <w:numPr>
                <w:ilvl w:val="0"/>
                <w:numId w:val="11"/>
              </w:numPr>
              <w:spacing w:line="240" w:lineRule="auto"/>
              <w:rPr>
                <w:rFonts w:ascii="Calibri" w:hAnsi="Calibri" w:cs="Calibri"/>
                <w:lang w:val="en-US"/>
              </w:rPr>
            </w:pPr>
            <w:r>
              <w:rPr>
                <w:rFonts w:ascii="Calibri" w:hAnsi="Calibri" w:cs="Calibri"/>
                <w:lang w:val="en"/>
              </w:rPr>
              <w:t xml:space="preserve">The private contribution to the Declared Capitalization (that is the share in the Operational Budget and the Investment Budget) shall not be less than 40% of the VC Fund Declared Capitalization, with the proviso that not less than 1% and not more than 20% under the </w:t>
            </w:r>
            <w:proofErr w:type="spellStart"/>
            <w:r>
              <w:rPr>
                <w:rFonts w:ascii="Calibri" w:hAnsi="Calibri" w:cs="Calibri"/>
                <w:lang w:val="en"/>
              </w:rPr>
              <w:t>Declarated</w:t>
            </w:r>
            <w:proofErr w:type="spellEnd"/>
            <w:r>
              <w:rPr>
                <w:rFonts w:ascii="Calibri" w:hAnsi="Calibri" w:cs="Calibri"/>
                <w:lang w:val="en"/>
              </w:rPr>
              <w:t xml:space="preserve"> Capitalization shall be provided by the Managing Entity. </w:t>
            </w:r>
          </w:p>
          <w:p w14:paraId="066D55E7" w14:textId="1CB7AAA4" w:rsidR="0046434B" w:rsidRPr="00792B13" w:rsidRDefault="0046434B" w:rsidP="00284974">
            <w:pPr>
              <w:pStyle w:val="Ak2"/>
              <w:numPr>
                <w:ilvl w:val="0"/>
                <w:numId w:val="11"/>
              </w:numPr>
              <w:spacing w:line="240" w:lineRule="auto"/>
              <w:rPr>
                <w:rFonts w:ascii="Calibri" w:hAnsi="Calibri" w:cs="Calibri"/>
                <w:lang w:val="en-US"/>
              </w:rPr>
            </w:pPr>
            <w:r>
              <w:rPr>
                <w:rFonts w:ascii="Calibri" w:hAnsi="Calibri" w:cs="Calibri"/>
                <w:lang w:val="en"/>
              </w:rPr>
              <w:t>The declared share of Private Investors and the Managing Entity in the VC Fund Declared Capitalization shall be determined by the Tenderer in the Tender, also as regards interest in the option to increase the Declared Capitalization in accordance with the terms set forth in Appendix No. 1 to the Rules.</w:t>
            </w:r>
          </w:p>
          <w:p w14:paraId="1EC4A624" w14:textId="77777777" w:rsidR="0046434B" w:rsidRPr="00792B13" w:rsidRDefault="0046434B" w:rsidP="00284974">
            <w:pPr>
              <w:pStyle w:val="Ak2"/>
              <w:numPr>
                <w:ilvl w:val="0"/>
                <w:numId w:val="11"/>
              </w:numPr>
              <w:spacing w:line="240" w:lineRule="auto"/>
              <w:rPr>
                <w:rFonts w:ascii="Calibri" w:hAnsi="Calibri" w:cs="Calibri"/>
                <w:lang w:val="en-US"/>
              </w:rPr>
            </w:pPr>
            <w:r>
              <w:rPr>
                <w:rFonts w:ascii="Calibri" w:hAnsi="Calibri" w:cs="Calibri"/>
                <w:lang w:val="en"/>
              </w:rPr>
              <w:t>Private Investors and the Managing Entity shall finance the Operational Budget and the Investment Budget in the proportion corresponding to their share determined in the VC Fund Declared Capitalization.</w:t>
            </w:r>
          </w:p>
          <w:p w14:paraId="6E905E80" w14:textId="5C33864B" w:rsidR="0046434B" w:rsidRPr="00792B13" w:rsidRDefault="0046434B" w:rsidP="00284974">
            <w:pPr>
              <w:pStyle w:val="Ak2"/>
              <w:numPr>
                <w:ilvl w:val="0"/>
                <w:numId w:val="11"/>
              </w:numPr>
              <w:spacing w:line="240" w:lineRule="auto"/>
              <w:rPr>
                <w:rFonts w:ascii="Calibri" w:hAnsi="Calibri" w:cs="Calibri"/>
                <w:lang w:val="en-US"/>
              </w:rPr>
            </w:pPr>
            <w:r>
              <w:rPr>
                <w:rFonts w:ascii="Calibri" w:hAnsi="Calibri" w:cs="Calibri"/>
                <w:lang w:val="en"/>
              </w:rPr>
              <w:t>At the stage of submitting tenders under the Call for tenders, the Tenderer shall choose from among 2 options of demonstrating the private contribution under Model 1, as specified below:</w:t>
            </w:r>
          </w:p>
          <w:p w14:paraId="078D2E20" w14:textId="39A6F95F" w:rsidR="0046434B" w:rsidRPr="00792B13" w:rsidRDefault="0046434B" w:rsidP="0046434B">
            <w:pPr>
              <w:pStyle w:val="Ak2"/>
              <w:numPr>
                <w:ilvl w:val="0"/>
                <w:numId w:val="0"/>
              </w:numPr>
              <w:spacing w:line="240" w:lineRule="auto"/>
              <w:ind w:left="360"/>
              <w:rPr>
                <w:rFonts w:ascii="Calibri" w:eastAsiaTheme="minorHAnsi" w:hAnsi="Calibri" w:cs="Calibri"/>
                <w:u w:val="single"/>
                <w:lang w:val="en-US"/>
              </w:rPr>
            </w:pPr>
            <w:r>
              <w:rPr>
                <w:rFonts w:ascii="Calibri" w:hAnsi="Calibri" w:cs="Calibri"/>
                <w:u w:val="single"/>
                <w:lang w:val="en"/>
              </w:rPr>
              <w:t>Option 1 of Model 1</w:t>
            </w:r>
          </w:p>
          <w:p w14:paraId="0D1EBAC0" w14:textId="05D898EF" w:rsidR="0046434B" w:rsidRPr="00792B13" w:rsidRDefault="0046434B" w:rsidP="0046434B">
            <w:pPr>
              <w:pStyle w:val="Ak2"/>
              <w:numPr>
                <w:ilvl w:val="0"/>
                <w:numId w:val="0"/>
              </w:numPr>
              <w:spacing w:line="240" w:lineRule="auto"/>
              <w:ind w:left="360"/>
              <w:rPr>
                <w:rFonts w:ascii="Calibri" w:eastAsiaTheme="minorHAnsi" w:hAnsi="Calibri" w:cs="Calibri"/>
                <w:lang w:val="en-US"/>
              </w:rPr>
            </w:pPr>
            <w:r>
              <w:rPr>
                <w:rFonts w:ascii="Calibri" w:hAnsi="Calibri" w:cs="Calibri"/>
                <w:lang w:val="en"/>
              </w:rPr>
              <w:t>The Tenderer discloses 100% of the private contribution (that is at least 40% of the VC Fund Declared Capitalization) in the investor declarations.</w:t>
            </w:r>
          </w:p>
          <w:p w14:paraId="6B0B59B1" w14:textId="765F4E74" w:rsidR="0046434B" w:rsidRPr="00792B13" w:rsidRDefault="0046434B" w:rsidP="0046434B">
            <w:pPr>
              <w:pStyle w:val="Ak2"/>
              <w:numPr>
                <w:ilvl w:val="0"/>
                <w:numId w:val="0"/>
              </w:numPr>
              <w:spacing w:line="240" w:lineRule="auto"/>
              <w:ind w:left="360"/>
              <w:rPr>
                <w:rFonts w:ascii="Calibri" w:eastAsiaTheme="minorHAnsi" w:hAnsi="Calibri" w:cs="Calibri"/>
                <w:u w:val="single"/>
                <w:lang w:val="en-US"/>
              </w:rPr>
            </w:pPr>
            <w:r>
              <w:rPr>
                <w:rFonts w:ascii="Calibri" w:hAnsi="Calibri" w:cs="Calibri"/>
                <w:u w:val="single"/>
                <w:lang w:val="en"/>
              </w:rPr>
              <w:t>Option 2 of Model 1</w:t>
            </w:r>
          </w:p>
          <w:p w14:paraId="651C545E" w14:textId="01811277" w:rsidR="007D5384" w:rsidRPr="00792B13" w:rsidRDefault="0046434B" w:rsidP="0046434B">
            <w:pPr>
              <w:pStyle w:val="Ak2"/>
              <w:numPr>
                <w:ilvl w:val="0"/>
                <w:numId w:val="0"/>
              </w:numPr>
              <w:spacing w:line="240" w:lineRule="auto"/>
              <w:ind w:left="360"/>
              <w:rPr>
                <w:rFonts w:ascii="Calibri" w:hAnsi="Calibri" w:cs="Calibri"/>
                <w:lang w:val="en-US"/>
              </w:rPr>
            </w:pPr>
            <w:r>
              <w:rPr>
                <w:rFonts w:ascii="Calibri" w:hAnsi="Calibri" w:cs="Calibri"/>
                <w:lang w:val="en"/>
              </w:rPr>
              <w:lastRenderedPageBreak/>
              <w:t>The Tenderer discloses at least 50% of the private contribution (that is at least 20% of the VC Fund Declared Capitalization) in the investor declarations. In such a case (</w:t>
            </w:r>
            <w:proofErr w:type="spellStart"/>
            <w:r>
              <w:rPr>
                <w:rFonts w:ascii="Calibri" w:hAnsi="Calibri" w:cs="Calibri"/>
                <w:lang w:val="en"/>
              </w:rPr>
              <w:t>i.e</w:t>
            </w:r>
            <w:proofErr w:type="spellEnd"/>
            <w:r>
              <w:rPr>
                <w:rFonts w:ascii="Calibri" w:hAnsi="Calibri" w:cs="Calibri"/>
                <w:lang w:val="en"/>
              </w:rPr>
              <w:t xml:space="preserve"> if at the stage of submission of the tender under the Call for Tenders the Tenderer does not disclose 100% of the private contribution), other Private Investors must be attracted by the Tenderer in an open, transparent and competitive manner, within a period not longer than 3 months from the conditional signing of the Investment Agreement, as well as be approved by PFR </w:t>
            </w:r>
            <w:r w:rsidR="00756CC6">
              <w:rPr>
                <w:rFonts w:ascii="Calibri" w:hAnsi="Calibri" w:cs="Calibri"/>
                <w:lang w:val="en"/>
              </w:rPr>
              <w:t>Open Innovations</w:t>
            </w:r>
            <w:r>
              <w:rPr>
                <w:rFonts w:ascii="Calibri" w:hAnsi="Calibri" w:cs="Calibri"/>
                <w:lang w:val="en"/>
              </w:rPr>
              <w:t xml:space="preserve">. PFR </w:t>
            </w:r>
            <w:r w:rsidR="00756CC6">
              <w:rPr>
                <w:rFonts w:ascii="Calibri" w:hAnsi="Calibri" w:cs="Calibri"/>
                <w:lang w:val="en"/>
              </w:rPr>
              <w:t>Open Innovations</w:t>
            </w:r>
            <w:r>
              <w:rPr>
                <w:rFonts w:ascii="Calibri" w:hAnsi="Calibri" w:cs="Calibri"/>
                <w:lang w:val="en"/>
              </w:rPr>
              <w:t xml:space="preserve"> FIZ allows for a possibility of extending the said period in justified cases, such as an advanced stage of negotiations with a Private Investor. The Investment Agreement shall be conditional until the missing Private Investors are attracted. In the case of failure to attract the remaining Private Investors in the period of 3 months from the signing of the Investment Agreement, the condition of entry into force of the Investment Agreement shall be deemed unfulfilled. As a consequence, PFR </w:t>
            </w:r>
            <w:r w:rsidR="00756CC6">
              <w:rPr>
                <w:rFonts w:ascii="Calibri" w:hAnsi="Calibri" w:cs="Calibri"/>
                <w:lang w:val="en"/>
              </w:rPr>
              <w:t>Open Innovations</w:t>
            </w:r>
            <w:r>
              <w:rPr>
                <w:rFonts w:ascii="Calibri" w:hAnsi="Calibri" w:cs="Calibri"/>
                <w:lang w:val="en"/>
              </w:rPr>
              <w:t xml:space="preserve"> FIZ shall not be bound by the declaration regarding contribution to the VC Fund Declared Capitalization.</w:t>
            </w:r>
          </w:p>
          <w:p w14:paraId="4539597D" w14:textId="007FA904" w:rsidR="0046434B" w:rsidRPr="00792B13" w:rsidRDefault="005C0001" w:rsidP="0046434B">
            <w:pPr>
              <w:pStyle w:val="Ak2"/>
              <w:numPr>
                <w:ilvl w:val="0"/>
                <w:numId w:val="0"/>
              </w:numPr>
              <w:spacing w:line="240" w:lineRule="auto"/>
              <w:ind w:left="360"/>
              <w:rPr>
                <w:rFonts w:ascii="Calibri" w:hAnsi="Calibri" w:cs="Calibri"/>
                <w:lang w:val="en-US"/>
              </w:rPr>
            </w:pPr>
            <w:r>
              <w:rPr>
                <w:rFonts w:ascii="Calibri" w:hAnsi="Calibri" w:cs="Calibri"/>
                <w:lang w:val="en"/>
              </w:rPr>
              <w:t xml:space="preserve"> </w:t>
            </w:r>
          </w:p>
          <w:p w14:paraId="40BDD076" w14:textId="3F4B5278" w:rsidR="0046434B" w:rsidRPr="00026932" w:rsidRDefault="0046434B" w:rsidP="0046434B">
            <w:pPr>
              <w:pStyle w:val="Ak2"/>
              <w:numPr>
                <w:ilvl w:val="0"/>
                <w:numId w:val="0"/>
              </w:numPr>
              <w:spacing w:line="240" w:lineRule="auto"/>
              <w:ind w:left="360"/>
              <w:rPr>
                <w:rFonts w:ascii="Calibri" w:hAnsi="Calibri" w:cs="Calibri"/>
                <w:b/>
              </w:rPr>
            </w:pPr>
            <w:r>
              <w:rPr>
                <w:rFonts w:ascii="Calibri" w:hAnsi="Calibri" w:cs="Calibri"/>
                <w:b/>
                <w:bCs/>
                <w:lang w:val="en"/>
              </w:rPr>
              <w:t>Model 2</w:t>
            </w:r>
          </w:p>
          <w:p w14:paraId="131F2565" w14:textId="75914101" w:rsidR="00245117" w:rsidRPr="00792B13" w:rsidRDefault="00245117" w:rsidP="00284974">
            <w:pPr>
              <w:pStyle w:val="Ak2"/>
              <w:numPr>
                <w:ilvl w:val="0"/>
                <w:numId w:val="36"/>
              </w:numPr>
              <w:spacing w:line="240" w:lineRule="auto"/>
              <w:rPr>
                <w:rFonts w:ascii="Calibri" w:hAnsi="Calibri" w:cs="Calibri"/>
                <w:lang w:val="en-US"/>
              </w:rPr>
            </w:pPr>
            <w:r w:rsidRPr="00792B13">
              <w:rPr>
                <w:rFonts w:ascii="Calibri" w:hAnsi="Calibri" w:cs="Calibri"/>
                <w:lang w:val="en-US"/>
              </w:rPr>
              <w:t>The private contribution to the Declared Capitalization shall only be required from the Managing Entity and may not represent less than 3% and more than 20% of the total amount of the VC Fund Declared Capitalization.</w:t>
            </w:r>
          </w:p>
          <w:p w14:paraId="62E49312" w14:textId="72CB07AD" w:rsidR="00245117" w:rsidRPr="00792B13" w:rsidRDefault="00245117" w:rsidP="006111F4">
            <w:pPr>
              <w:pStyle w:val="Ak2"/>
              <w:numPr>
                <w:ilvl w:val="0"/>
                <w:numId w:val="0"/>
              </w:numPr>
              <w:spacing w:line="240" w:lineRule="auto"/>
              <w:ind w:left="-44"/>
              <w:rPr>
                <w:rFonts w:ascii="Calibri" w:hAnsi="Calibri" w:cs="Calibri"/>
                <w:lang w:val="en-US"/>
              </w:rPr>
            </w:pPr>
            <w:proofErr w:type="spellStart"/>
            <w:r w:rsidRPr="00792B13">
              <w:rPr>
                <w:rFonts w:ascii="Calibri" w:hAnsi="Calibri" w:cs="Calibri"/>
                <w:lang w:val="en-US"/>
              </w:rPr>
              <w:t>Coinvestors</w:t>
            </w:r>
            <w:proofErr w:type="spellEnd"/>
            <w:r w:rsidRPr="00792B13">
              <w:rPr>
                <w:rFonts w:ascii="Calibri" w:hAnsi="Calibri" w:cs="Calibri"/>
                <w:lang w:val="en-US"/>
              </w:rPr>
              <w:t xml:space="preserve"> make contributions directly or indirectly (through an investment vehicle established with the VC Fund) to the Company in which the VC Fund makes the Investment, each time ensuring that their contributions along with the contribution of the Managing Entity represent at least 40% of the Investment value, with the reservation that in the case of investments in Group C Companies - the contribution of the </w:t>
            </w:r>
            <w:proofErr w:type="spellStart"/>
            <w:r w:rsidRPr="00792B13">
              <w:rPr>
                <w:rFonts w:ascii="Calibri" w:hAnsi="Calibri" w:cs="Calibri"/>
                <w:lang w:val="en-US"/>
              </w:rPr>
              <w:t>coinvestors</w:t>
            </w:r>
            <w:proofErr w:type="spellEnd"/>
            <w:r w:rsidRPr="00792B13">
              <w:rPr>
                <w:rFonts w:ascii="Calibri" w:hAnsi="Calibri" w:cs="Calibri"/>
                <w:lang w:val="en-US"/>
              </w:rPr>
              <w:t xml:space="preserve"> together with the contribution from the Managing Entity equals min. 60% of the value of the Investment.</w:t>
            </w:r>
          </w:p>
          <w:p w14:paraId="3AF70110" w14:textId="643F81C0" w:rsidR="0046434B" w:rsidRPr="00792B13" w:rsidRDefault="00D8024B" w:rsidP="00284974">
            <w:pPr>
              <w:pStyle w:val="Ak2"/>
              <w:numPr>
                <w:ilvl w:val="0"/>
                <w:numId w:val="36"/>
              </w:numPr>
              <w:spacing w:line="240" w:lineRule="auto"/>
              <w:rPr>
                <w:rFonts w:ascii="Calibri" w:hAnsi="Calibri" w:cs="Calibri"/>
                <w:lang w:val="en-US"/>
              </w:rPr>
            </w:pPr>
            <w:proofErr w:type="spellStart"/>
            <w:r w:rsidRPr="00162008">
              <w:rPr>
                <w:rFonts w:ascii="Calibri" w:hAnsi="Calibri" w:cs="Calibri"/>
                <w:lang w:val="en"/>
              </w:rPr>
              <w:t>Coinvestors</w:t>
            </w:r>
            <w:proofErr w:type="spellEnd"/>
            <w:r w:rsidRPr="00162008">
              <w:rPr>
                <w:rFonts w:ascii="Calibri" w:hAnsi="Calibri" w:cs="Calibri"/>
                <w:lang w:val="en"/>
              </w:rPr>
              <w:t xml:space="preserve"> must be attracted by the Tenderer, each time before Investment in the Company, in an open, transpa</w:t>
            </w:r>
            <w:r w:rsidRPr="00245117">
              <w:rPr>
                <w:rFonts w:ascii="Calibri" w:hAnsi="Calibri" w:cs="Calibri"/>
                <w:lang w:val="en"/>
              </w:rPr>
              <w:t xml:space="preserve">rent and competitive manner, as well as be approved by PFR </w:t>
            </w:r>
            <w:r w:rsidR="00756CC6" w:rsidRPr="00CA4B9F">
              <w:rPr>
                <w:rFonts w:ascii="Calibri" w:hAnsi="Calibri" w:cs="Calibri"/>
                <w:lang w:val="en"/>
              </w:rPr>
              <w:t>Open Innovations</w:t>
            </w:r>
            <w:r w:rsidRPr="00CA4B9F">
              <w:rPr>
                <w:rFonts w:ascii="Calibri" w:hAnsi="Calibri" w:cs="Calibri"/>
                <w:lang w:val="en"/>
              </w:rPr>
              <w:t xml:space="preserve"> FIZ.</w:t>
            </w:r>
          </w:p>
          <w:p w14:paraId="0967F7FC" w14:textId="583D0553" w:rsidR="006607F2" w:rsidRPr="00792B13" w:rsidRDefault="006607F2" w:rsidP="00284974">
            <w:pPr>
              <w:pStyle w:val="Ak2"/>
              <w:numPr>
                <w:ilvl w:val="0"/>
                <w:numId w:val="36"/>
              </w:numPr>
              <w:spacing w:line="240" w:lineRule="auto"/>
              <w:rPr>
                <w:rFonts w:ascii="Calibri" w:hAnsi="Calibri" w:cs="Calibri"/>
                <w:lang w:val="en-US"/>
              </w:rPr>
            </w:pPr>
            <w:r>
              <w:rPr>
                <w:rFonts w:ascii="Calibri" w:hAnsi="Calibri" w:cs="Calibri"/>
                <w:lang w:val="en"/>
              </w:rPr>
              <w:t xml:space="preserve">As part of the submitted Tender, the Tenderer should present a list of potential </w:t>
            </w:r>
            <w:proofErr w:type="spellStart"/>
            <w:r>
              <w:rPr>
                <w:rFonts w:ascii="Calibri" w:hAnsi="Calibri" w:cs="Calibri"/>
                <w:lang w:val="en"/>
              </w:rPr>
              <w:t>Coinvestors</w:t>
            </w:r>
            <w:proofErr w:type="spellEnd"/>
            <w:r>
              <w:rPr>
                <w:rFonts w:ascii="Calibri" w:hAnsi="Calibri" w:cs="Calibri"/>
                <w:lang w:val="en"/>
              </w:rPr>
              <w:t xml:space="preserve"> that will be assessed by PFR </w:t>
            </w:r>
            <w:r w:rsidR="00756CC6">
              <w:rPr>
                <w:rFonts w:ascii="Calibri" w:hAnsi="Calibri" w:cs="Calibri"/>
                <w:lang w:val="en"/>
              </w:rPr>
              <w:t>Open Innovations</w:t>
            </w:r>
            <w:r>
              <w:rPr>
                <w:rFonts w:ascii="Calibri" w:hAnsi="Calibri" w:cs="Calibri"/>
                <w:lang w:val="en"/>
              </w:rPr>
              <w:t xml:space="preserve"> FIZ during evaluation of the Tender. PFR </w:t>
            </w:r>
            <w:r w:rsidR="00756CC6">
              <w:rPr>
                <w:rFonts w:ascii="Calibri" w:hAnsi="Calibri" w:cs="Calibri"/>
                <w:lang w:val="en"/>
              </w:rPr>
              <w:t>Open Innovations</w:t>
            </w:r>
            <w:r>
              <w:rPr>
                <w:rFonts w:ascii="Calibri" w:hAnsi="Calibri" w:cs="Calibri"/>
                <w:lang w:val="en"/>
              </w:rPr>
              <w:t xml:space="preserve"> FIZ may approve all or some of the proposed </w:t>
            </w:r>
            <w:proofErr w:type="spellStart"/>
            <w:r>
              <w:rPr>
                <w:rFonts w:ascii="Calibri" w:hAnsi="Calibri" w:cs="Calibri"/>
                <w:lang w:val="en"/>
              </w:rPr>
              <w:t>Coinvestors</w:t>
            </w:r>
            <w:proofErr w:type="spellEnd"/>
            <w:r>
              <w:rPr>
                <w:rFonts w:ascii="Calibri" w:hAnsi="Calibri" w:cs="Calibri"/>
                <w:lang w:val="en"/>
              </w:rPr>
              <w:t xml:space="preserve"> that will be able to co-invest along with the VC Fund in the Companies. Investors that were attracted by the Tenderer to the Investment in a Company, and were not approved by PFR </w:t>
            </w:r>
            <w:r w:rsidR="00756CC6">
              <w:rPr>
                <w:rFonts w:ascii="Calibri" w:hAnsi="Calibri" w:cs="Calibri"/>
                <w:lang w:val="en"/>
              </w:rPr>
              <w:t>Open Innovations</w:t>
            </w:r>
            <w:r>
              <w:rPr>
                <w:rFonts w:ascii="Calibri" w:hAnsi="Calibri" w:cs="Calibri"/>
                <w:lang w:val="en"/>
              </w:rPr>
              <w:t xml:space="preserve"> FIZ as potential </w:t>
            </w:r>
            <w:proofErr w:type="spellStart"/>
            <w:r>
              <w:rPr>
                <w:rFonts w:ascii="Calibri" w:hAnsi="Calibri" w:cs="Calibri"/>
                <w:lang w:val="en"/>
              </w:rPr>
              <w:t>Coinvestors</w:t>
            </w:r>
            <w:proofErr w:type="spellEnd"/>
            <w:r>
              <w:rPr>
                <w:rFonts w:ascii="Calibri" w:hAnsi="Calibri" w:cs="Calibri"/>
                <w:lang w:val="en"/>
              </w:rPr>
              <w:t xml:space="preserve"> in the course of submission of the Tender, shall be subject to due diligence procedure in order to obtain PFR </w:t>
            </w:r>
            <w:r w:rsidR="00756CC6">
              <w:rPr>
                <w:rFonts w:ascii="Calibri" w:hAnsi="Calibri" w:cs="Calibri"/>
                <w:lang w:val="en"/>
              </w:rPr>
              <w:t>Open Innovations</w:t>
            </w:r>
            <w:r>
              <w:rPr>
                <w:rFonts w:ascii="Calibri" w:hAnsi="Calibri" w:cs="Calibri"/>
                <w:lang w:val="en"/>
              </w:rPr>
              <w:t xml:space="preserve"> FIZ approval prior to joining the VC Fund Investment in the Company.</w:t>
            </w:r>
          </w:p>
          <w:p w14:paraId="6062AFA4" w14:textId="38021F1D" w:rsidR="007D0212" w:rsidRPr="00792B13" w:rsidRDefault="007D0212" w:rsidP="00284974">
            <w:pPr>
              <w:pStyle w:val="Ak2"/>
              <w:numPr>
                <w:ilvl w:val="0"/>
                <w:numId w:val="36"/>
              </w:numPr>
              <w:spacing w:line="240" w:lineRule="auto"/>
              <w:rPr>
                <w:rFonts w:ascii="Calibri" w:hAnsi="Calibri" w:cs="Calibri"/>
                <w:lang w:val="en-US"/>
              </w:rPr>
            </w:pPr>
            <w:r>
              <w:rPr>
                <w:rFonts w:ascii="Calibri" w:hAnsi="Calibri" w:cs="Calibri"/>
                <w:lang w:val="en"/>
              </w:rPr>
              <w:t xml:space="preserve">Investors that were approved by PFR </w:t>
            </w:r>
            <w:r w:rsidR="00756CC6">
              <w:rPr>
                <w:rFonts w:ascii="Calibri" w:hAnsi="Calibri" w:cs="Calibri"/>
                <w:lang w:val="en"/>
              </w:rPr>
              <w:t>Open Innovations</w:t>
            </w:r>
            <w:r>
              <w:rPr>
                <w:rFonts w:ascii="Calibri" w:hAnsi="Calibri" w:cs="Calibri"/>
                <w:lang w:val="en"/>
              </w:rPr>
              <w:t xml:space="preserve"> FIZ (in the course of the evaluation of the Tender or before joining an earlier Investment of the VC Fund) shall not be subject to another due diligence procedure in the case of subsequent Investments. </w:t>
            </w:r>
          </w:p>
          <w:p w14:paraId="30F0A040" w14:textId="48559264" w:rsidR="0046434B" w:rsidRPr="00792B13" w:rsidRDefault="0046434B" w:rsidP="00284974">
            <w:pPr>
              <w:pStyle w:val="Ak2"/>
              <w:numPr>
                <w:ilvl w:val="0"/>
                <w:numId w:val="36"/>
              </w:numPr>
              <w:spacing w:line="240" w:lineRule="auto"/>
              <w:rPr>
                <w:rFonts w:ascii="Calibri" w:hAnsi="Calibri" w:cs="Calibri"/>
                <w:lang w:val="en-US"/>
              </w:rPr>
            </w:pPr>
            <w:r>
              <w:rPr>
                <w:rFonts w:ascii="Calibri" w:hAnsi="Calibri" w:cs="Calibri"/>
                <w:lang w:val="en"/>
              </w:rPr>
              <w:lastRenderedPageBreak/>
              <w:t>The Managing Entity shall pay the management fee in the proportion corresponding to its share in the VC Fund Declared Capitalization.</w:t>
            </w:r>
          </w:p>
          <w:p w14:paraId="211F3607" w14:textId="7361A054" w:rsidR="0046434B" w:rsidRPr="00792B13" w:rsidRDefault="0046434B" w:rsidP="00284974">
            <w:pPr>
              <w:pStyle w:val="Ak2"/>
              <w:numPr>
                <w:ilvl w:val="0"/>
                <w:numId w:val="36"/>
              </w:numPr>
              <w:spacing w:line="240" w:lineRule="auto"/>
              <w:rPr>
                <w:rFonts w:ascii="Calibri" w:hAnsi="Calibri" w:cs="Calibri"/>
                <w:lang w:val="en-US"/>
              </w:rPr>
            </w:pPr>
            <w:proofErr w:type="spellStart"/>
            <w:r>
              <w:rPr>
                <w:rFonts w:ascii="Calibri" w:hAnsi="Calibri" w:cs="Calibri"/>
                <w:lang w:val="en"/>
              </w:rPr>
              <w:t>Coinvestors</w:t>
            </w:r>
            <w:proofErr w:type="spellEnd"/>
            <w:r>
              <w:rPr>
                <w:rFonts w:ascii="Calibri" w:hAnsi="Calibri" w:cs="Calibri"/>
                <w:lang w:val="en"/>
              </w:rPr>
              <w:t xml:space="preserve"> may be obligated by the Managing Entity to </w:t>
            </w:r>
            <w:r w:rsidR="00245117">
              <w:rPr>
                <w:rFonts w:ascii="Calibri" w:hAnsi="Calibri" w:cs="Calibri"/>
                <w:lang w:val="en"/>
              </w:rPr>
              <w:t xml:space="preserve">pay additional fees for the sake of </w:t>
            </w:r>
            <w:r>
              <w:rPr>
                <w:rFonts w:ascii="Calibri" w:hAnsi="Calibri" w:cs="Calibri"/>
                <w:lang w:val="en"/>
              </w:rPr>
              <w:t>(</w:t>
            </w:r>
            <w:proofErr w:type="spellStart"/>
            <w:r>
              <w:rPr>
                <w:rFonts w:ascii="Calibri" w:hAnsi="Calibri" w:cs="Calibri"/>
                <w:lang w:val="en"/>
              </w:rPr>
              <w:t>i</w:t>
            </w:r>
            <w:proofErr w:type="spellEnd"/>
            <w:r>
              <w:rPr>
                <w:rFonts w:ascii="Calibri" w:hAnsi="Calibri" w:cs="Calibri"/>
                <w:lang w:val="en"/>
              </w:rPr>
              <w:t>) partially cover</w:t>
            </w:r>
            <w:r w:rsidR="00CA4B9F">
              <w:rPr>
                <w:rFonts w:ascii="Calibri" w:hAnsi="Calibri" w:cs="Calibri"/>
                <w:lang w:val="en"/>
              </w:rPr>
              <w:t>ing</w:t>
            </w:r>
            <w:r>
              <w:rPr>
                <w:rFonts w:ascii="Calibri" w:hAnsi="Calibri" w:cs="Calibri"/>
                <w:lang w:val="en"/>
              </w:rPr>
              <w:t xml:space="preserve"> the transaction costs (including due diligence costs) of the Company in which the Investment is made, e.g. 2% of the value of the </w:t>
            </w:r>
            <w:proofErr w:type="spellStart"/>
            <w:r>
              <w:rPr>
                <w:rFonts w:ascii="Calibri" w:hAnsi="Calibri" w:cs="Calibri"/>
                <w:lang w:val="en"/>
              </w:rPr>
              <w:t>Coinvestor</w:t>
            </w:r>
            <w:proofErr w:type="spellEnd"/>
            <w:r>
              <w:rPr>
                <w:rFonts w:ascii="Calibri" w:hAnsi="Calibri" w:cs="Calibri"/>
                <w:lang w:val="en"/>
              </w:rPr>
              <w:t xml:space="preserve"> contribution to the Investment, and (ii) pay</w:t>
            </w:r>
            <w:r w:rsidR="00CA4B9F">
              <w:rPr>
                <w:rFonts w:ascii="Calibri" w:hAnsi="Calibri" w:cs="Calibri"/>
                <w:lang w:val="en"/>
              </w:rPr>
              <w:t>ing</w:t>
            </w:r>
            <w:r>
              <w:rPr>
                <w:rFonts w:ascii="Calibri" w:hAnsi="Calibri" w:cs="Calibri"/>
                <w:lang w:val="en"/>
              </w:rPr>
              <w:t xml:space="preserve"> the Managing Entity a fee for the Investment management for the period in which a given Company is included in the portfolio of the VC Fund, e.g. 2% of the value of the </w:t>
            </w:r>
            <w:proofErr w:type="spellStart"/>
            <w:r>
              <w:rPr>
                <w:rFonts w:ascii="Calibri" w:hAnsi="Calibri" w:cs="Calibri"/>
                <w:lang w:val="en"/>
              </w:rPr>
              <w:t>Coinvestor</w:t>
            </w:r>
            <w:proofErr w:type="spellEnd"/>
            <w:r>
              <w:rPr>
                <w:rFonts w:ascii="Calibri" w:hAnsi="Calibri" w:cs="Calibri"/>
                <w:lang w:val="en"/>
              </w:rPr>
              <w:t xml:space="preserve"> contribution to the Investment, paid annually for the duration of the Investment. The exact amount of</w:t>
            </w:r>
            <w:r w:rsidR="00CA4B9F">
              <w:rPr>
                <w:rFonts w:ascii="Calibri" w:hAnsi="Calibri" w:cs="Calibri"/>
                <w:lang w:val="en"/>
              </w:rPr>
              <w:t xml:space="preserve"> the additional fees </w:t>
            </w:r>
            <w:r>
              <w:rPr>
                <w:rFonts w:ascii="Calibri" w:hAnsi="Calibri" w:cs="Calibri"/>
                <w:lang w:val="en"/>
              </w:rPr>
              <w:t xml:space="preserve">shall each time be negotiated by the </w:t>
            </w:r>
            <w:proofErr w:type="spellStart"/>
            <w:r>
              <w:rPr>
                <w:rFonts w:ascii="Calibri" w:hAnsi="Calibri" w:cs="Calibri"/>
                <w:lang w:val="en"/>
              </w:rPr>
              <w:t>Coinvestors</w:t>
            </w:r>
            <w:proofErr w:type="spellEnd"/>
            <w:r>
              <w:rPr>
                <w:rFonts w:ascii="Calibri" w:hAnsi="Calibri" w:cs="Calibri"/>
                <w:lang w:val="en"/>
              </w:rPr>
              <w:t xml:space="preserve"> and the Managing Entity before joining the Investment.</w:t>
            </w:r>
          </w:p>
          <w:p w14:paraId="055774AC" w14:textId="2AD6799F" w:rsidR="0046434B" w:rsidRPr="00792B13" w:rsidRDefault="0046434B" w:rsidP="0046434B">
            <w:pPr>
              <w:pStyle w:val="Ak2"/>
              <w:numPr>
                <w:ilvl w:val="0"/>
                <w:numId w:val="0"/>
              </w:numPr>
              <w:spacing w:line="240" w:lineRule="auto"/>
              <w:rPr>
                <w:rFonts w:ascii="Calibri" w:hAnsi="Calibri" w:cs="Calibri"/>
                <w:u w:val="single"/>
                <w:lang w:val="en-US"/>
              </w:rPr>
            </w:pPr>
            <w:r>
              <w:rPr>
                <w:rFonts w:ascii="Calibri" w:hAnsi="Calibri" w:cs="Calibri"/>
                <w:lang w:val="en"/>
              </w:rPr>
              <w:t>At the stage of submitting the tender under the Call for tenders, the Tenderer shall choose from among the two above</w:t>
            </w:r>
            <w:r w:rsidR="00A16439">
              <w:rPr>
                <w:rFonts w:ascii="Calibri" w:hAnsi="Calibri" w:cs="Calibri"/>
                <w:lang w:val="en"/>
              </w:rPr>
              <w:t xml:space="preserve"> mentioned</w:t>
            </w:r>
            <w:r>
              <w:rPr>
                <w:rFonts w:ascii="Calibri" w:hAnsi="Calibri" w:cs="Calibri"/>
                <w:lang w:val="en"/>
              </w:rPr>
              <w:t xml:space="preserve"> Models of disclosing the private contribution.</w:t>
            </w:r>
          </w:p>
        </w:tc>
      </w:tr>
      <w:tr w:rsidR="0046434B" w:rsidRPr="003E695D" w14:paraId="600E8B19" w14:textId="77777777" w:rsidTr="003E3B47">
        <w:tc>
          <w:tcPr>
            <w:tcW w:w="1985" w:type="dxa"/>
          </w:tcPr>
          <w:p w14:paraId="4F135854" w14:textId="7FBACBA1" w:rsidR="0046434B" w:rsidRPr="00792B13" w:rsidRDefault="0046434B" w:rsidP="0046434B">
            <w:pPr>
              <w:spacing w:after="120"/>
              <w:rPr>
                <w:rFonts w:ascii="Calibri" w:hAnsi="Calibri" w:cs="Calibri"/>
                <w:b/>
                <w:lang w:val="en-US"/>
              </w:rPr>
            </w:pPr>
            <w:r>
              <w:rPr>
                <w:rFonts w:ascii="Calibri" w:hAnsi="Calibri" w:cs="Calibri"/>
                <w:b/>
                <w:bCs/>
                <w:lang w:val="en"/>
              </w:rPr>
              <w:lastRenderedPageBreak/>
              <w:t>25. A possibility to increase or decrease the VC Fund Declared Capitalization</w:t>
            </w:r>
          </w:p>
        </w:tc>
        <w:tc>
          <w:tcPr>
            <w:tcW w:w="7087" w:type="dxa"/>
          </w:tcPr>
          <w:p w14:paraId="62C22E29" w14:textId="44706CD5" w:rsidR="0046434B" w:rsidRPr="00792B13" w:rsidRDefault="0046434B" w:rsidP="00284974">
            <w:pPr>
              <w:pStyle w:val="ListParagraph"/>
              <w:numPr>
                <w:ilvl w:val="0"/>
                <w:numId w:val="10"/>
              </w:numPr>
              <w:spacing w:line="276" w:lineRule="auto"/>
              <w:jc w:val="both"/>
              <w:rPr>
                <w:rFonts w:ascii="Calibri" w:hAnsi="Calibri" w:cs="Calibri"/>
                <w:lang w:val="en-US"/>
              </w:rPr>
            </w:pPr>
            <w:r>
              <w:rPr>
                <w:rFonts w:ascii="Calibri" w:hAnsi="Calibri" w:cs="Calibri"/>
                <w:lang w:val="en"/>
              </w:rPr>
              <w:t xml:space="preserve">PFR </w:t>
            </w:r>
            <w:r w:rsidR="00756CC6">
              <w:rPr>
                <w:rFonts w:ascii="Calibri" w:hAnsi="Calibri" w:cs="Calibri"/>
                <w:lang w:val="en"/>
              </w:rPr>
              <w:t>Open Innovations</w:t>
            </w:r>
            <w:r>
              <w:rPr>
                <w:rFonts w:ascii="Calibri" w:hAnsi="Calibri" w:cs="Calibri"/>
                <w:lang w:val="en"/>
              </w:rPr>
              <w:t xml:space="preserve"> FIZ allows for a possibility to increase the VC Fund Declared Capitalization, on the condition that at least 65% of the funds provided in the VC Fund Investment Budget are invested before the end of the VC Fund Investment Period.</w:t>
            </w:r>
          </w:p>
          <w:p w14:paraId="7F8F0D79" w14:textId="0CABA9AB" w:rsidR="0046434B" w:rsidRPr="00792B13" w:rsidRDefault="0046434B" w:rsidP="00284974">
            <w:pPr>
              <w:pStyle w:val="ListParagraph"/>
              <w:numPr>
                <w:ilvl w:val="0"/>
                <w:numId w:val="10"/>
              </w:numPr>
              <w:spacing w:line="276" w:lineRule="auto"/>
              <w:jc w:val="both"/>
              <w:rPr>
                <w:lang w:val="en-US"/>
              </w:rPr>
            </w:pPr>
            <w:r>
              <w:rPr>
                <w:rFonts w:ascii="Calibri" w:hAnsi="Calibri"/>
                <w:lang w:val="en"/>
              </w:rPr>
              <w:t xml:space="preserve">PFR </w:t>
            </w:r>
            <w:r w:rsidR="00756CC6">
              <w:rPr>
                <w:rFonts w:ascii="Calibri" w:hAnsi="Calibri"/>
                <w:lang w:val="en"/>
              </w:rPr>
              <w:t>Open Innovations</w:t>
            </w:r>
            <w:r>
              <w:rPr>
                <w:rFonts w:ascii="Calibri" w:hAnsi="Calibri"/>
                <w:lang w:val="en"/>
              </w:rPr>
              <w:t xml:space="preserve"> FIZ allows for a possibility to decrease the Declared </w:t>
            </w:r>
            <w:r w:rsidR="009E5888">
              <w:rPr>
                <w:rFonts w:ascii="Calibri" w:hAnsi="Calibri"/>
                <w:lang w:val="en"/>
              </w:rPr>
              <w:t>Capitalization</w:t>
            </w:r>
            <w:r>
              <w:rPr>
                <w:rFonts w:ascii="Calibri" w:hAnsi="Calibri"/>
                <w:lang w:val="en"/>
              </w:rPr>
              <w:t xml:space="preserve"> </w:t>
            </w:r>
            <w:r w:rsidR="009E5888">
              <w:rPr>
                <w:rFonts w:ascii="Calibri" w:hAnsi="Calibri"/>
                <w:lang w:val="en"/>
              </w:rPr>
              <w:t xml:space="preserve">and/or Management Fee </w:t>
            </w:r>
            <w:r>
              <w:rPr>
                <w:rFonts w:ascii="Calibri" w:hAnsi="Calibri"/>
                <w:lang w:val="en"/>
              </w:rPr>
              <w:t xml:space="preserve">in </w:t>
            </w:r>
            <w:r w:rsidR="009E5888">
              <w:rPr>
                <w:rFonts w:ascii="Calibri" w:hAnsi="Calibri"/>
                <w:lang w:val="en"/>
              </w:rPr>
              <w:t>t</w:t>
            </w:r>
            <w:r>
              <w:rPr>
                <w:rFonts w:ascii="Calibri" w:hAnsi="Calibri"/>
                <w:lang w:val="en"/>
              </w:rPr>
              <w:t xml:space="preserve">he case of </w:t>
            </w:r>
            <w:r>
              <w:rPr>
                <w:lang w:val="en"/>
              </w:rPr>
              <w:t xml:space="preserve"> failure to achieve the minimum required levels of the Investment Budget implementation, which are determined for the periods specified below at the following levels: </w:t>
            </w:r>
          </w:p>
          <w:p w14:paraId="239566B9" w14:textId="4CE469FD" w:rsidR="0003048C" w:rsidRPr="00792B13" w:rsidRDefault="0003048C" w:rsidP="00284974">
            <w:pPr>
              <w:pStyle w:val="ListParagraph"/>
              <w:numPr>
                <w:ilvl w:val="0"/>
                <w:numId w:val="35"/>
              </w:numPr>
              <w:spacing w:line="276" w:lineRule="auto"/>
              <w:jc w:val="both"/>
              <w:rPr>
                <w:lang w:val="en-US"/>
              </w:rPr>
            </w:pPr>
            <w:r>
              <w:rPr>
                <w:lang w:val="en"/>
              </w:rPr>
              <w:t xml:space="preserve">at least </w:t>
            </w:r>
            <w:r w:rsidR="003E695D">
              <w:rPr>
                <w:lang w:val="en"/>
              </w:rPr>
              <w:t xml:space="preserve">25% </w:t>
            </w:r>
            <w:r>
              <w:rPr>
                <w:lang w:val="en"/>
              </w:rPr>
              <w:t>of the Investment Budget implementation after 1 year from the beginning of the Investment Period,</w:t>
            </w:r>
          </w:p>
          <w:p w14:paraId="76487D53" w14:textId="20EAC6CB" w:rsidR="0046434B" w:rsidRPr="003E695D" w:rsidRDefault="0046434B" w:rsidP="003E695D">
            <w:pPr>
              <w:pStyle w:val="ListParagraph"/>
              <w:numPr>
                <w:ilvl w:val="0"/>
                <w:numId w:val="35"/>
              </w:numPr>
              <w:spacing w:line="276" w:lineRule="auto"/>
              <w:jc w:val="both"/>
              <w:rPr>
                <w:lang w:val="en-US"/>
              </w:rPr>
            </w:pPr>
            <w:r>
              <w:rPr>
                <w:lang w:val="en"/>
              </w:rPr>
              <w:t xml:space="preserve">at least </w:t>
            </w:r>
            <w:r w:rsidR="003E695D">
              <w:rPr>
                <w:lang w:val="en"/>
              </w:rPr>
              <w:t xml:space="preserve">55% </w:t>
            </w:r>
            <w:r>
              <w:rPr>
                <w:lang w:val="en"/>
              </w:rPr>
              <w:t xml:space="preserve">of the Investment Budget implementation </w:t>
            </w:r>
            <w:r w:rsidR="004451ED">
              <w:rPr>
                <w:rFonts w:ascii="Calibri" w:hAnsi="Calibri" w:cs="Calibri"/>
                <w:lang w:val="en"/>
              </w:rPr>
              <w:t>until the end of the Investment Period</w:t>
            </w:r>
            <w:r>
              <w:rPr>
                <w:lang w:val="en"/>
              </w:rPr>
              <w:t>,</w:t>
            </w:r>
            <w:r w:rsidR="003E695D">
              <w:rPr>
                <w:lang w:val="en"/>
              </w:rPr>
              <w:t xml:space="preserve"> </w:t>
            </w:r>
            <w:r w:rsidRPr="003E695D">
              <w:rPr>
                <w:lang w:val="en"/>
              </w:rPr>
              <w:t xml:space="preserve">depending on the decision taken by PFR </w:t>
            </w:r>
            <w:r w:rsidR="00756CC6" w:rsidRPr="003E695D">
              <w:rPr>
                <w:lang w:val="en"/>
              </w:rPr>
              <w:t>Open Innovations</w:t>
            </w:r>
            <w:r w:rsidRPr="003E695D">
              <w:rPr>
                <w:lang w:val="en"/>
              </w:rPr>
              <w:t xml:space="preserve"> FIZ. </w:t>
            </w:r>
          </w:p>
          <w:p w14:paraId="55FCD89B" w14:textId="0DBBD57F" w:rsidR="0046434B" w:rsidRPr="00792B13" w:rsidRDefault="0046434B" w:rsidP="00284974">
            <w:pPr>
              <w:pStyle w:val="Ak2"/>
              <w:numPr>
                <w:ilvl w:val="0"/>
                <w:numId w:val="10"/>
              </w:numPr>
              <w:spacing w:line="240" w:lineRule="auto"/>
              <w:rPr>
                <w:rFonts w:ascii="Calibri" w:eastAsiaTheme="minorHAnsi" w:hAnsi="Calibri" w:cs="Calibri"/>
                <w:lang w:val="en-US"/>
              </w:rPr>
            </w:pPr>
            <w:r>
              <w:rPr>
                <w:rFonts w:ascii="Calibri" w:hAnsi="Calibri" w:cs="Calibri"/>
                <w:lang w:val="en"/>
              </w:rPr>
              <w:t>A detailed range of reasons for decreasing the Declared Capitalization</w:t>
            </w:r>
            <w:r w:rsidR="009E5888">
              <w:rPr>
                <w:rFonts w:ascii="Calibri" w:hAnsi="Calibri" w:cs="Calibri"/>
                <w:lang w:val="en"/>
              </w:rPr>
              <w:t xml:space="preserve">, decreasing of </w:t>
            </w:r>
            <w:r w:rsidR="009E5888">
              <w:rPr>
                <w:rFonts w:ascii="Calibri" w:hAnsi="Calibri"/>
                <w:lang w:val="en"/>
              </w:rPr>
              <w:t>Management Fee</w:t>
            </w:r>
            <w:r>
              <w:rPr>
                <w:rFonts w:ascii="Calibri" w:hAnsi="Calibri" w:cs="Calibri"/>
                <w:lang w:val="en"/>
              </w:rPr>
              <w:t xml:space="preserve"> or termination of the Investment Agreement shall be set forth in the Investment Agreement. </w:t>
            </w:r>
          </w:p>
        </w:tc>
      </w:tr>
      <w:tr w:rsidR="0046434B" w:rsidRPr="003E695D" w14:paraId="1B954707" w14:textId="77777777" w:rsidTr="003E3B47">
        <w:tc>
          <w:tcPr>
            <w:tcW w:w="1985" w:type="dxa"/>
          </w:tcPr>
          <w:p w14:paraId="3BB915CB" w14:textId="22EEE3FA" w:rsidR="0046434B" w:rsidRPr="0089638B" w:rsidRDefault="0046434B" w:rsidP="0046434B">
            <w:pPr>
              <w:spacing w:after="120"/>
              <w:rPr>
                <w:rFonts w:ascii="Calibri" w:hAnsi="Calibri" w:cs="Calibri"/>
                <w:b/>
              </w:rPr>
            </w:pPr>
            <w:r>
              <w:rPr>
                <w:rFonts w:ascii="Calibri" w:hAnsi="Calibri" w:cs="Calibri"/>
                <w:b/>
                <w:bCs/>
                <w:lang w:val="en"/>
              </w:rPr>
              <w:t>26. Investment Period</w:t>
            </w:r>
          </w:p>
        </w:tc>
        <w:tc>
          <w:tcPr>
            <w:tcW w:w="7087" w:type="dxa"/>
          </w:tcPr>
          <w:p w14:paraId="4685F1AD" w14:textId="475E6F8F" w:rsidR="0046434B" w:rsidRPr="00792B13" w:rsidRDefault="0046434B" w:rsidP="0046434B">
            <w:pPr>
              <w:spacing w:after="120"/>
              <w:jc w:val="both"/>
              <w:rPr>
                <w:rFonts w:ascii="Calibri" w:hAnsi="Calibri" w:cs="Calibri"/>
                <w:lang w:val="en-US"/>
              </w:rPr>
            </w:pPr>
            <w:r>
              <w:rPr>
                <w:rFonts w:ascii="Calibri" w:hAnsi="Calibri" w:cs="Calibri"/>
                <w:lang w:val="en"/>
              </w:rPr>
              <w:t xml:space="preserve">Up to </w:t>
            </w:r>
            <w:r w:rsidR="00122222">
              <w:rPr>
                <w:rFonts w:ascii="Calibri" w:hAnsi="Calibri" w:cs="Calibri"/>
                <w:lang w:val="en"/>
              </w:rPr>
              <w:t xml:space="preserve">2 </w:t>
            </w:r>
            <w:r>
              <w:rPr>
                <w:rFonts w:ascii="Calibri" w:hAnsi="Calibri" w:cs="Calibri"/>
                <w:lang w:val="en"/>
              </w:rPr>
              <w:t>years from the entry into force of the Investment Agreement, however not longer than by 31 December 2023, subject to a possibility to make Follow-on Investments after the Investment Period under the terms set out in paragraph 1</w:t>
            </w:r>
            <w:r w:rsidR="0092720E">
              <w:rPr>
                <w:rFonts w:ascii="Calibri" w:hAnsi="Calibri" w:cs="Calibri"/>
                <w:lang w:val="en"/>
              </w:rPr>
              <w:t>6</w:t>
            </w:r>
            <w:r>
              <w:rPr>
                <w:rFonts w:ascii="Calibri" w:hAnsi="Calibri" w:cs="Calibri"/>
                <w:lang w:val="en"/>
              </w:rPr>
              <w:t xml:space="preserve"> of this Term Sheet.</w:t>
            </w:r>
          </w:p>
        </w:tc>
      </w:tr>
      <w:tr w:rsidR="0046434B" w:rsidRPr="003E695D" w14:paraId="16286BC6" w14:textId="77777777" w:rsidTr="003E3B47">
        <w:tc>
          <w:tcPr>
            <w:tcW w:w="1985" w:type="dxa"/>
          </w:tcPr>
          <w:p w14:paraId="48D28E77" w14:textId="507C5CA8" w:rsidR="0046434B" w:rsidRPr="0089638B" w:rsidRDefault="0046434B" w:rsidP="0046434B">
            <w:pPr>
              <w:spacing w:after="120"/>
              <w:rPr>
                <w:rFonts w:ascii="Calibri" w:hAnsi="Calibri" w:cs="Calibri"/>
                <w:b/>
              </w:rPr>
            </w:pPr>
            <w:r>
              <w:rPr>
                <w:rFonts w:ascii="Calibri" w:hAnsi="Calibri" w:cs="Calibri"/>
                <w:b/>
                <w:bCs/>
                <w:lang w:val="en"/>
              </w:rPr>
              <w:t xml:space="preserve">27. Investment Exit Period </w:t>
            </w:r>
          </w:p>
        </w:tc>
        <w:tc>
          <w:tcPr>
            <w:tcW w:w="7087" w:type="dxa"/>
          </w:tcPr>
          <w:p w14:paraId="50B04A8A" w14:textId="27BDDA29" w:rsidR="0046434B" w:rsidRPr="00792B13" w:rsidRDefault="0046434B" w:rsidP="0046434B">
            <w:pPr>
              <w:spacing w:after="120"/>
              <w:jc w:val="both"/>
              <w:rPr>
                <w:rFonts w:ascii="Calibri" w:hAnsi="Calibri" w:cs="Calibri"/>
                <w:lang w:val="en-US"/>
              </w:rPr>
            </w:pPr>
            <w:r>
              <w:rPr>
                <w:rFonts w:ascii="Calibri" w:hAnsi="Calibri" w:cs="Calibri"/>
                <w:lang w:val="en"/>
              </w:rPr>
              <w:t xml:space="preserve">The Investment Exit Period lasts for up to 5 years (counted from the end of the Investment Period), with a possibility of its extension by 1 year in justified cases, subject to the PFR </w:t>
            </w:r>
            <w:r w:rsidR="00756CC6">
              <w:rPr>
                <w:rFonts w:ascii="Calibri" w:hAnsi="Calibri" w:cs="Calibri"/>
                <w:lang w:val="en"/>
              </w:rPr>
              <w:t>Open Innovations</w:t>
            </w:r>
            <w:r>
              <w:rPr>
                <w:rFonts w:ascii="Calibri" w:hAnsi="Calibri" w:cs="Calibri"/>
                <w:lang w:val="en"/>
              </w:rPr>
              <w:t xml:space="preserve"> FIZ approval, and in any case not later than by 31 December 2031. </w:t>
            </w:r>
          </w:p>
        </w:tc>
      </w:tr>
      <w:tr w:rsidR="0046434B" w:rsidRPr="003E695D" w14:paraId="2B245A55" w14:textId="77777777" w:rsidTr="003E3B47">
        <w:tc>
          <w:tcPr>
            <w:tcW w:w="1985" w:type="dxa"/>
          </w:tcPr>
          <w:p w14:paraId="27BB4407" w14:textId="443E91FE" w:rsidR="0046434B" w:rsidRPr="00792B13" w:rsidRDefault="0046434B" w:rsidP="0046434B">
            <w:pPr>
              <w:spacing w:after="120"/>
              <w:rPr>
                <w:rFonts w:ascii="Calibri" w:hAnsi="Calibri" w:cs="Calibri"/>
                <w:b/>
                <w:lang w:val="en-US"/>
              </w:rPr>
            </w:pPr>
            <w:r>
              <w:rPr>
                <w:rFonts w:ascii="Calibri" w:hAnsi="Calibri" w:cs="Calibri"/>
                <w:b/>
                <w:bCs/>
                <w:lang w:val="en"/>
              </w:rPr>
              <w:t>28. Duration of the VC Fund (Investment Period and investment Exit Period)</w:t>
            </w:r>
          </w:p>
        </w:tc>
        <w:tc>
          <w:tcPr>
            <w:tcW w:w="7087" w:type="dxa"/>
          </w:tcPr>
          <w:p w14:paraId="562D83C1" w14:textId="70BAD190" w:rsidR="0046434B" w:rsidRPr="00792B13" w:rsidRDefault="00122222" w:rsidP="0046434B">
            <w:pPr>
              <w:spacing w:after="120"/>
              <w:jc w:val="both"/>
              <w:rPr>
                <w:rFonts w:ascii="Calibri" w:hAnsi="Calibri" w:cs="Calibri"/>
                <w:lang w:val="en-US"/>
              </w:rPr>
            </w:pPr>
            <w:r>
              <w:rPr>
                <w:rFonts w:ascii="Calibri" w:hAnsi="Calibri" w:cs="Calibri"/>
                <w:lang w:val="en"/>
              </w:rPr>
              <w:t xml:space="preserve">2 </w:t>
            </w:r>
            <w:r w:rsidR="0046434B">
              <w:rPr>
                <w:rFonts w:ascii="Calibri" w:hAnsi="Calibri" w:cs="Calibri"/>
                <w:lang w:val="en"/>
              </w:rPr>
              <w:t xml:space="preserve">+ 5 years (extension subject to the PFR </w:t>
            </w:r>
            <w:r w:rsidR="00756CC6">
              <w:rPr>
                <w:rFonts w:ascii="Calibri" w:hAnsi="Calibri" w:cs="Calibri"/>
                <w:lang w:val="en"/>
              </w:rPr>
              <w:t>Open Innovations</w:t>
            </w:r>
            <w:r w:rsidR="0046434B">
              <w:rPr>
                <w:rFonts w:ascii="Calibri" w:hAnsi="Calibri" w:cs="Calibri"/>
                <w:lang w:val="en"/>
              </w:rPr>
              <w:t xml:space="preserve"> FIZ approval, however no more than </w:t>
            </w:r>
            <w:r>
              <w:rPr>
                <w:rFonts w:ascii="Calibri" w:hAnsi="Calibri" w:cs="Calibri"/>
                <w:lang w:val="en"/>
              </w:rPr>
              <w:t xml:space="preserve">2 </w:t>
            </w:r>
            <w:r w:rsidR="0046434B">
              <w:rPr>
                <w:rFonts w:ascii="Calibri" w:hAnsi="Calibri" w:cs="Calibri"/>
                <w:lang w:val="en"/>
              </w:rPr>
              <w:t xml:space="preserve">+ 6 years). </w:t>
            </w:r>
          </w:p>
        </w:tc>
      </w:tr>
      <w:tr w:rsidR="0046434B" w:rsidRPr="003E695D" w14:paraId="6ED8C085" w14:textId="77777777" w:rsidTr="003E3B47">
        <w:tc>
          <w:tcPr>
            <w:tcW w:w="1985" w:type="dxa"/>
          </w:tcPr>
          <w:p w14:paraId="67CB4B18" w14:textId="7F53D265" w:rsidR="0046434B" w:rsidRPr="00792B13" w:rsidRDefault="0046434B" w:rsidP="0046434B">
            <w:pPr>
              <w:spacing w:after="120"/>
              <w:rPr>
                <w:rFonts w:ascii="Calibri" w:hAnsi="Calibri" w:cs="Calibri"/>
                <w:b/>
                <w:lang w:val="en-US"/>
              </w:rPr>
            </w:pPr>
            <w:r>
              <w:rPr>
                <w:b/>
                <w:bCs/>
                <w:lang w:val="en"/>
              </w:rPr>
              <w:lastRenderedPageBreak/>
              <w:t>29. VC Fund Managing Entity (“Managing Entity”, “ME”)</w:t>
            </w:r>
          </w:p>
        </w:tc>
        <w:tc>
          <w:tcPr>
            <w:tcW w:w="7087" w:type="dxa"/>
          </w:tcPr>
          <w:p w14:paraId="40F08FB8" w14:textId="77AFB2E7" w:rsidR="0046434B" w:rsidRPr="00792B13" w:rsidRDefault="0046434B" w:rsidP="00284974">
            <w:pPr>
              <w:pStyle w:val="ListParagraph"/>
              <w:numPr>
                <w:ilvl w:val="0"/>
                <w:numId w:val="19"/>
              </w:numPr>
              <w:spacing w:before="120" w:after="120"/>
              <w:contextualSpacing w:val="0"/>
              <w:jc w:val="both"/>
              <w:rPr>
                <w:rFonts w:ascii="Calibri" w:hAnsi="Calibri" w:cs="Calibri"/>
                <w:lang w:val="en-US"/>
              </w:rPr>
            </w:pPr>
            <w:r>
              <w:rPr>
                <w:rFonts w:ascii="Calibri" w:hAnsi="Calibri" w:cs="Calibri"/>
                <w:lang w:val="en"/>
              </w:rPr>
              <w:t>A natural or legal person responsible for implementation of the Investment Strategy and managing the VC Fund investment portfolio, selected by PFR Ventures under the Call for Tenders procedure.</w:t>
            </w:r>
          </w:p>
          <w:p w14:paraId="67C656B0" w14:textId="4335CE05" w:rsidR="0046434B" w:rsidRPr="00792B13" w:rsidRDefault="0046434B" w:rsidP="00284974">
            <w:pPr>
              <w:pStyle w:val="ListParagraph"/>
              <w:numPr>
                <w:ilvl w:val="0"/>
                <w:numId w:val="19"/>
              </w:numPr>
              <w:spacing w:before="120" w:after="120"/>
              <w:contextualSpacing w:val="0"/>
              <w:jc w:val="both"/>
              <w:rPr>
                <w:rFonts w:ascii="Calibri" w:hAnsi="Calibri" w:cs="Calibri"/>
                <w:lang w:val="en-US"/>
              </w:rPr>
            </w:pPr>
            <w:r>
              <w:rPr>
                <w:rFonts w:cstheme="minorHAnsi"/>
                <w:color w:val="000000" w:themeColor="text1"/>
                <w:lang w:val="en"/>
              </w:rPr>
              <w:t xml:space="preserve">The Managing Entity shall be independent of the Investors and </w:t>
            </w:r>
            <w:proofErr w:type="spellStart"/>
            <w:r>
              <w:rPr>
                <w:rFonts w:cstheme="minorHAnsi"/>
                <w:color w:val="000000" w:themeColor="text1"/>
                <w:lang w:val="en"/>
              </w:rPr>
              <w:t>Coinvestors</w:t>
            </w:r>
            <w:proofErr w:type="spellEnd"/>
            <w:r>
              <w:rPr>
                <w:rFonts w:cstheme="minorHAnsi"/>
                <w:color w:val="000000" w:themeColor="text1"/>
                <w:lang w:val="en"/>
              </w:rPr>
              <w:t>.</w:t>
            </w:r>
          </w:p>
          <w:p w14:paraId="3EF89DC4" w14:textId="44CB9952" w:rsidR="0046434B" w:rsidRPr="00792B13" w:rsidRDefault="0046434B" w:rsidP="00284974">
            <w:pPr>
              <w:pStyle w:val="ListParagraph"/>
              <w:numPr>
                <w:ilvl w:val="0"/>
                <w:numId w:val="19"/>
              </w:numPr>
              <w:spacing w:before="120" w:after="120"/>
              <w:contextualSpacing w:val="0"/>
              <w:jc w:val="both"/>
              <w:rPr>
                <w:rFonts w:ascii="Calibri" w:hAnsi="Calibri" w:cs="Calibri"/>
                <w:lang w:val="en-US"/>
              </w:rPr>
            </w:pPr>
            <w:r>
              <w:rPr>
                <w:rFonts w:cstheme="minorHAnsi"/>
                <w:color w:val="000000" w:themeColor="text1"/>
                <w:lang w:val="en"/>
              </w:rPr>
              <w:t>The Managing Entity must provide human resources having appropriate knowledge and expertise required to make autonomous, rational and profit-driven Investment Decisions that are consistent with the VC Fund Investment Strategy, as well as to observe professional market standards in accordance with the guidelines issued by Invest Europe, ILPA or other equivalent Venture Capital market organizations.</w:t>
            </w:r>
          </w:p>
          <w:p w14:paraId="62C93D65" w14:textId="77777777" w:rsidR="0046434B" w:rsidRPr="00792B13" w:rsidRDefault="0046434B" w:rsidP="00284974">
            <w:pPr>
              <w:pStyle w:val="ListParagraph"/>
              <w:numPr>
                <w:ilvl w:val="0"/>
                <w:numId w:val="19"/>
              </w:numPr>
              <w:spacing w:before="120" w:after="120"/>
              <w:contextualSpacing w:val="0"/>
              <w:jc w:val="both"/>
              <w:rPr>
                <w:rFonts w:ascii="Calibri" w:hAnsi="Calibri" w:cs="Calibri"/>
                <w:lang w:val="en-US"/>
              </w:rPr>
            </w:pPr>
            <w:r>
              <w:rPr>
                <w:rFonts w:ascii="Calibri" w:hAnsi="Calibri" w:cs="Calibri"/>
                <w:lang w:val="en"/>
              </w:rPr>
              <w:t>The Managing Entity may operate as:</w:t>
            </w:r>
          </w:p>
          <w:p w14:paraId="5D4539AF" w14:textId="0CF8C35E" w:rsidR="0046434B" w:rsidRPr="00792B13" w:rsidRDefault="0046434B" w:rsidP="00284974">
            <w:pPr>
              <w:pStyle w:val="ListParagraph"/>
              <w:numPr>
                <w:ilvl w:val="0"/>
                <w:numId w:val="29"/>
              </w:numPr>
              <w:spacing w:line="276" w:lineRule="auto"/>
              <w:jc w:val="both"/>
              <w:rPr>
                <w:lang w:val="en-US"/>
              </w:rPr>
            </w:pPr>
            <w:r>
              <w:rPr>
                <w:lang w:val="en"/>
              </w:rPr>
              <w:t>Natural persons making up the internal management body of the VC Fund (e.g. the management board of a capital company which, having been selected under the Call for</w:t>
            </w:r>
            <w:r w:rsidR="00A60B88">
              <w:rPr>
                <w:lang w:val="en"/>
              </w:rPr>
              <w:t xml:space="preserve"> </w:t>
            </w:r>
            <w:r>
              <w:rPr>
                <w:lang w:val="en"/>
              </w:rPr>
              <w:t xml:space="preserve">Tenders, shall establish a company operating as a VC Fund), or </w:t>
            </w:r>
          </w:p>
          <w:p w14:paraId="43C2E14A" w14:textId="366F24B9" w:rsidR="0046434B" w:rsidRPr="00792B13" w:rsidRDefault="0046434B" w:rsidP="00284974">
            <w:pPr>
              <w:pStyle w:val="ListParagraph"/>
              <w:numPr>
                <w:ilvl w:val="0"/>
                <w:numId w:val="29"/>
              </w:numPr>
              <w:spacing w:line="276" w:lineRule="auto"/>
              <w:jc w:val="both"/>
              <w:rPr>
                <w:lang w:val="en-US"/>
              </w:rPr>
            </w:pPr>
            <w:r>
              <w:rPr>
                <w:lang w:val="en"/>
              </w:rPr>
              <w:t xml:space="preserve">Legal persons making up the internal management body of the VC Fund (e.g. the general partner of a </w:t>
            </w:r>
            <w:r w:rsidR="00A60B88">
              <w:rPr>
                <w:lang w:val="en"/>
              </w:rPr>
              <w:t xml:space="preserve">limited </w:t>
            </w:r>
            <w:r>
              <w:rPr>
                <w:lang w:val="en"/>
              </w:rPr>
              <w:t>joint-stock partnership which, having been established and selected under the Call for</w:t>
            </w:r>
            <w:r w:rsidR="00A60B88">
              <w:rPr>
                <w:lang w:val="en"/>
              </w:rPr>
              <w:t xml:space="preserve"> </w:t>
            </w:r>
            <w:r>
              <w:rPr>
                <w:lang w:val="en"/>
              </w:rPr>
              <w:t>Tenders, shall operate as a VC Fund), or</w:t>
            </w:r>
          </w:p>
          <w:p w14:paraId="2649B13F" w14:textId="4C6F7F8C" w:rsidR="0046434B" w:rsidRPr="00792B13" w:rsidRDefault="0046434B" w:rsidP="00284974">
            <w:pPr>
              <w:pStyle w:val="ListParagraph"/>
              <w:numPr>
                <w:ilvl w:val="0"/>
                <w:numId w:val="29"/>
              </w:numPr>
              <w:spacing w:line="276" w:lineRule="auto"/>
              <w:jc w:val="both"/>
              <w:rPr>
                <w:lang w:val="en-US"/>
              </w:rPr>
            </w:pPr>
            <w:r>
              <w:rPr>
                <w:lang w:val="en"/>
              </w:rPr>
              <w:t>An independent external entrepreneur, authorized under the law of the state in which this entrepreneur conducts business activities, to manage part or all of the investment activity of the VC Fund (e.g. an entity which is supposed to manage part or all of the investment fund investment portfolio, which shall operate as a VC Fund after its establishment and selection under the Call for Tenders).</w:t>
            </w:r>
          </w:p>
          <w:p w14:paraId="74217DCC" w14:textId="77777777" w:rsidR="0046434B" w:rsidRPr="00792B13" w:rsidRDefault="0046434B" w:rsidP="00284974">
            <w:pPr>
              <w:pStyle w:val="ListParagraph"/>
              <w:numPr>
                <w:ilvl w:val="0"/>
                <w:numId w:val="19"/>
              </w:numPr>
              <w:spacing w:before="120" w:after="120"/>
              <w:contextualSpacing w:val="0"/>
              <w:jc w:val="both"/>
              <w:rPr>
                <w:rFonts w:cstheme="minorHAnsi"/>
                <w:lang w:val="en-US"/>
              </w:rPr>
            </w:pPr>
            <w:r>
              <w:rPr>
                <w:rFonts w:cstheme="minorHAnsi"/>
                <w:color w:val="000000" w:themeColor="text1"/>
                <w:lang w:val="en"/>
              </w:rPr>
              <w:t>The Managing Entity shall be obliged to inform Investors about any changes in its ownership structure.</w:t>
            </w:r>
          </w:p>
          <w:p w14:paraId="43E3F8FD" w14:textId="1BFB5D01" w:rsidR="0046434B" w:rsidRPr="00792B13" w:rsidRDefault="0046434B" w:rsidP="00284974">
            <w:pPr>
              <w:pStyle w:val="ListParagraph"/>
              <w:numPr>
                <w:ilvl w:val="0"/>
                <w:numId w:val="19"/>
              </w:numPr>
              <w:spacing w:before="120" w:after="120"/>
              <w:contextualSpacing w:val="0"/>
              <w:jc w:val="both"/>
              <w:rPr>
                <w:rFonts w:cstheme="minorHAnsi"/>
                <w:lang w:val="en-US"/>
              </w:rPr>
            </w:pPr>
            <w:r>
              <w:rPr>
                <w:rFonts w:cstheme="minorHAnsi"/>
                <w:color w:val="000000" w:themeColor="text1"/>
                <w:lang w:val="en"/>
              </w:rPr>
              <w:t>Change of the Managing Entity may take place as a result of its dismissal (on the initiative of the Investors) or in connection with the resignation of the ME.</w:t>
            </w:r>
          </w:p>
          <w:p w14:paraId="1BD3E1BF" w14:textId="77777777" w:rsidR="0046434B" w:rsidRPr="00792B13" w:rsidRDefault="0046434B" w:rsidP="00284974">
            <w:pPr>
              <w:pStyle w:val="ListParagraph"/>
              <w:numPr>
                <w:ilvl w:val="0"/>
                <w:numId w:val="19"/>
              </w:numPr>
              <w:spacing w:before="120" w:after="120"/>
              <w:contextualSpacing w:val="0"/>
              <w:jc w:val="both"/>
              <w:rPr>
                <w:rFonts w:cstheme="minorHAnsi"/>
                <w:lang w:val="en-US"/>
              </w:rPr>
            </w:pPr>
            <w:r>
              <w:rPr>
                <w:rFonts w:cstheme="minorHAnsi"/>
                <w:color w:val="000000" w:themeColor="text1"/>
                <w:lang w:val="en"/>
              </w:rPr>
              <w:t>Dismissal of the Managing Entity may take place, in particular, in the following cases:</w:t>
            </w:r>
          </w:p>
          <w:p w14:paraId="2A881C14" w14:textId="30414C2E" w:rsidR="0046434B" w:rsidRPr="00792B13" w:rsidRDefault="0046434B" w:rsidP="00284974">
            <w:pPr>
              <w:pStyle w:val="ListParagraph"/>
              <w:numPr>
                <w:ilvl w:val="0"/>
                <w:numId w:val="30"/>
              </w:numPr>
              <w:spacing w:line="276" w:lineRule="auto"/>
              <w:jc w:val="both"/>
              <w:rPr>
                <w:lang w:val="en-US"/>
              </w:rPr>
            </w:pPr>
            <w:r>
              <w:rPr>
                <w:lang w:val="en"/>
              </w:rPr>
              <w:t>Failure to comply with the essential provisions of the Investment Agreement by the VC Fund/Managing Entity, in particular in the form of a breach of investment restrictions or making Investments in violation of the investment rules set out in the Investment Agreement,</w:t>
            </w:r>
          </w:p>
          <w:p w14:paraId="42A9EDE1" w14:textId="32DCE0E2" w:rsidR="0046434B" w:rsidRPr="00792B13" w:rsidRDefault="0046434B" w:rsidP="00284974">
            <w:pPr>
              <w:pStyle w:val="ListParagraph"/>
              <w:numPr>
                <w:ilvl w:val="0"/>
                <w:numId w:val="30"/>
              </w:numPr>
              <w:spacing w:line="276" w:lineRule="auto"/>
              <w:jc w:val="both"/>
              <w:rPr>
                <w:lang w:val="en-US"/>
              </w:rPr>
            </w:pPr>
            <w:r>
              <w:rPr>
                <w:lang w:val="en"/>
              </w:rPr>
              <w:t>Violation by the VC Fund/Managing Entity and/or individual members of the Key Personnel, or other members of the VC Fund/Managing Entity personnel, of the national or EU law regulations,</w:t>
            </w:r>
          </w:p>
          <w:p w14:paraId="4CA9EE50" w14:textId="425BC0CB" w:rsidR="0046434B" w:rsidRPr="00792B13" w:rsidRDefault="0046434B" w:rsidP="00284974">
            <w:pPr>
              <w:pStyle w:val="ListParagraph"/>
              <w:numPr>
                <w:ilvl w:val="0"/>
                <w:numId w:val="30"/>
              </w:numPr>
              <w:spacing w:line="276" w:lineRule="auto"/>
              <w:jc w:val="both"/>
              <w:rPr>
                <w:lang w:val="en-US"/>
              </w:rPr>
            </w:pPr>
            <w:r>
              <w:rPr>
                <w:lang w:val="en"/>
              </w:rPr>
              <w:lastRenderedPageBreak/>
              <w:t xml:space="preserve">A significant departure (in the opinion of PFR </w:t>
            </w:r>
            <w:r w:rsidR="00756CC6">
              <w:rPr>
                <w:lang w:val="en"/>
              </w:rPr>
              <w:t>Open Innovations</w:t>
            </w:r>
            <w:r>
              <w:rPr>
                <w:lang w:val="en"/>
              </w:rPr>
              <w:t xml:space="preserve"> FIZ) in the activities carried out by the VC Fund from the Investment Strategy declared within the framework of the Call for Tenders,</w:t>
            </w:r>
          </w:p>
          <w:p w14:paraId="0C179693" w14:textId="128E3B3D" w:rsidR="0046434B" w:rsidRPr="00792B13" w:rsidRDefault="0046434B" w:rsidP="00284974">
            <w:pPr>
              <w:pStyle w:val="ListParagraph"/>
              <w:numPr>
                <w:ilvl w:val="0"/>
                <w:numId w:val="30"/>
              </w:numPr>
              <w:spacing w:line="276" w:lineRule="auto"/>
              <w:jc w:val="both"/>
              <w:rPr>
                <w:lang w:val="en-US"/>
              </w:rPr>
            </w:pPr>
            <w:r>
              <w:rPr>
                <w:lang w:val="en"/>
              </w:rPr>
              <w:t>Change or dismissal of a Key Personnel member.</w:t>
            </w:r>
          </w:p>
          <w:p w14:paraId="7D0CCB1B" w14:textId="39135319" w:rsidR="0046434B" w:rsidRPr="00792B13" w:rsidRDefault="0046434B" w:rsidP="00284974">
            <w:pPr>
              <w:pStyle w:val="ListParagraph"/>
              <w:numPr>
                <w:ilvl w:val="0"/>
                <w:numId w:val="19"/>
              </w:numPr>
              <w:spacing w:before="120" w:after="120"/>
              <w:contextualSpacing w:val="0"/>
              <w:jc w:val="both"/>
              <w:rPr>
                <w:rFonts w:ascii="Calibri" w:hAnsi="Calibri" w:cs="Calibri"/>
                <w:lang w:val="en-US"/>
              </w:rPr>
            </w:pPr>
            <w:r>
              <w:rPr>
                <w:rFonts w:cstheme="minorHAnsi"/>
                <w:color w:val="000000" w:themeColor="text1"/>
                <w:lang w:val="en"/>
              </w:rPr>
              <w:t xml:space="preserve">Investors shall be able to influence </w:t>
            </w:r>
            <w:r w:rsidR="00A16439">
              <w:rPr>
                <w:rFonts w:cstheme="minorHAnsi"/>
                <w:color w:val="000000" w:themeColor="text1"/>
                <w:lang w:val="en"/>
              </w:rPr>
              <w:t xml:space="preserve">the </w:t>
            </w:r>
            <w:r>
              <w:rPr>
                <w:rFonts w:cstheme="minorHAnsi"/>
                <w:color w:val="000000" w:themeColor="text1"/>
                <w:lang w:val="en"/>
              </w:rPr>
              <w:t>appointment of a new ME. A detailed procedure for the change of the ME shall be set out in the Investment Agreement.</w:t>
            </w:r>
          </w:p>
        </w:tc>
      </w:tr>
      <w:tr w:rsidR="0046434B" w:rsidRPr="003E695D" w14:paraId="7C4F061C" w14:textId="77777777" w:rsidTr="003E3B47">
        <w:tc>
          <w:tcPr>
            <w:tcW w:w="1985" w:type="dxa"/>
          </w:tcPr>
          <w:p w14:paraId="2820AB9A" w14:textId="658C689B" w:rsidR="0046434B" w:rsidRPr="00792B13" w:rsidRDefault="00D8024B" w:rsidP="0046434B">
            <w:pPr>
              <w:spacing w:after="120"/>
              <w:rPr>
                <w:b/>
                <w:lang w:val="en-US"/>
              </w:rPr>
            </w:pPr>
            <w:r>
              <w:rPr>
                <w:b/>
                <w:bCs/>
                <w:lang w:val="en"/>
              </w:rPr>
              <w:lastRenderedPageBreak/>
              <w:t xml:space="preserve">30. Key Personnel in the Team </w:t>
            </w:r>
          </w:p>
        </w:tc>
        <w:tc>
          <w:tcPr>
            <w:tcW w:w="7087" w:type="dxa"/>
          </w:tcPr>
          <w:p w14:paraId="1B2ABCF7" w14:textId="52AA09BC" w:rsidR="0046434B" w:rsidRPr="00792B13" w:rsidRDefault="0046434B" w:rsidP="00284974">
            <w:pPr>
              <w:pStyle w:val="ListParagraph"/>
              <w:numPr>
                <w:ilvl w:val="0"/>
                <w:numId w:val="20"/>
              </w:numPr>
              <w:spacing w:before="120" w:after="120"/>
              <w:contextualSpacing w:val="0"/>
              <w:jc w:val="both"/>
              <w:rPr>
                <w:rFonts w:eastAsia="Times New Roman" w:cstheme="minorHAnsi"/>
                <w:lang w:val="en-US"/>
              </w:rPr>
            </w:pPr>
            <w:r>
              <w:rPr>
                <w:rFonts w:eastAsia="Times New Roman" w:cstheme="minorHAnsi"/>
                <w:lang w:val="en"/>
              </w:rPr>
              <w:t xml:space="preserve">Key persons, indicated by the Tenderer, who </w:t>
            </w:r>
            <w:r w:rsidR="002B6815">
              <w:rPr>
                <w:rFonts w:eastAsia="Times New Roman" w:cstheme="minorHAnsi"/>
                <w:lang w:val="en"/>
              </w:rPr>
              <w:t xml:space="preserve">have </w:t>
            </w:r>
            <w:r>
              <w:rPr>
                <w:rFonts w:eastAsia="Times New Roman" w:cstheme="minorHAnsi"/>
                <w:lang w:val="en"/>
              </w:rPr>
              <w:t>relevant experience, skills and knowledge in the field of investment management, and knowledge of the venture capital market, making implementation of the VC Fund Investment Strategy probable.</w:t>
            </w:r>
          </w:p>
          <w:p w14:paraId="5E5D66DE" w14:textId="55000D74" w:rsidR="0046434B" w:rsidRPr="00792B13" w:rsidRDefault="0046434B" w:rsidP="00284974">
            <w:pPr>
              <w:pStyle w:val="ListParagraph"/>
              <w:numPr>
                <w:ilvl w:val="0"/>
                <w:numId w:val="20"/>
              </w:numPr>
              <w:spacing w:before="120" w:after="120"/>
              <w:contextualSpacing w:val="0"/>
              <w:jc w:val="both"/>
              <w:rPr>
                <w:rFonts w:eastAsia="Times New Roman" w:cstheme="minorHAnsi"/>
                <w:lang w:val="en-US"/>
              </w:rPr>
            </w:pPr>
            <w:r>
              <w:rPr>
                <w:rFonts w:eastAsia="Times New Roman" w:cstheme="minorHAnsi"/>
                <w:lang w:val="en"/>
              </w:rPr>
              <w:t xml:space="preserve">Change or dismissal of the Key Personnel members shall require consent of PFR </w:t>
            </w:r>
            <w:r w:rsidR="00756CC6">
              <w:rPr>
                <w:rFonts w:eastAsia="Times New Roman" w:cstheme="minorHAnsi"/>
                <w:lang w:val="en"/>
              </w:rPr>
              <w:t>Open Innovations</w:t>
            </w:r>
            <w:r>
              <w:rPr>
                <w:rFonts w:eastAsia="Times New Roman" w:cstheme="minorHAnsi"/>
                <w:lang w:val="en"/>
              </w:rPr>
              <w:t xml:space="preserve"> FIZ. Violation of this requirement may result in termination of the Investment Agreement and/or dismissal of the Managing Entity.</w:t>
            </w:r>
          </w:p>
          <w:p w14:paraId="5F0361B1" w14:textId="340B0AA7" w:rsidR="0046434B" w:rsidRPr="00792B13" w:rsidRDefault="0046434B" w:rsidP="00284974">
            <w:pPr>
              <w:pStyle w:val="Ak2"/>
              <w:numPr>
                <w:ilvl w:val="0"/>
                <w:numId w:val="20"/>
              </w:numPr>
              <w:spacing w:line="240" w:lineRule="auto"/>
              <w:rPr>
                <w:rFonts w:ascii="Calibri" w:eastAsiaTheme="minorHAnsi" w:hAnsi="Calibri" w:cs="Calibri"/>
                <w:lang w:val="en-US"/>
              </w:rPr>
            </w:pPr>
            <w:r>
              <w:rPr>
                <w:rFonts w:ascii="Calibri" w:hAnsi="Calibri" w:cs="Calibri"/>
                <w:lang w:val="en"/>
              </w:rPr>
              <w:t>At least 2 members of the Key Personnel shall be obliged to declare their time involvement in the investment activities of the VC Fund in the amount not less than 80% of the working time, but not less than 32 hours a week, in order to reach a minimum of 70% of the Investment Budget implementation, or until the end of the Investment Period (whichever ends first). In exceptional cases</w:t>
            </w:r>
            <w:r w:rsidR="00A16439">
              <w:rPr>
                <w:rFonts w:ascii="Calibri" w:hAnsi="Calibri" w:cs="Calibri"/>
                <w:lang w:val="en"/>
              </w:rPr>
              <w:t>,</w:t>
            </w:r>
            <w:r>
              <w:rPr>
                <w:rFonts w:ascii="Calibri" w:hAnsi="Calibri" w:cs="Calibri"/>
                <w:lang w:val="en"/>
              </w:rPr>
              <w:t xml:space="preserve"> it shall be possible to defer the time involvement declaration for up to 6 months from </w:t>
            </w:r>
            <w:r w:rsidR="00CB7778">
              <w:rPr>
                <w:rFonts w:ascii="Calibri" w:hAnsi="Calibri" w:cs="Calibri"/>
                <w:lang w:val="en"/>
              </w:rPr>
              <w:t>the commencement of investment activity,</w:t>
            </w:r>
            <w:r>
              <w:rPr>
                <w:rFonts w:ascii="Calibri" w:hAnsi="Calibri" w:cs="Calibri"/>
                <w:lang w:val="en"/>
              </w:rPr>
              <w:t xml:space="preserve"> for instance in the case of </w:t>
            </w:r>
            <w:r w:rsidR="00402D4F">
              <w:rPr>
                <w:rFonts w:ascii="Calibri" w:hAnsi="Calibri" w:cs="Calibri"/>
                <w:lang w:val="en"/>
              </w:rPr>
              <w:t xml:space="preserve">persons </w:t>
            </w:r>
            <w:r>
              <w:rPr>
                <w:rFonts w:ascii="Calibri" w:hAnsi="Calibri" w:cs="Calibri"/>
                <w:lang w:val="en"/>
              </w:rPr>
              <w:t xml:space="preserve">who need time to close an investment fund/project. </w:t>
            </w:r>
          </w:p>
          <w:p w14:paraId="0863EB85" w14:textId="7E10EF95" w:rsidR="0046434B" w:rsidRPr="00792B13" w:rsidRDefault="0046434B" w:rsidP="00284974">
            <w:pPr>
              <w:pStyle w:val="ListParagraph"/>
              <w:numPr>
                <w:ilvl w:val="0"/>
                <w:numId w:val="20"/>
              </w:numPr>
              <w:spacing w:before="120" w:after="120"/>
              <w:jc w:val="both"/>
              <w:rPr>
                <w:rFonts w:ascii="Calibri" w:hAnsi="Calibri" w:cs="Calibri"/>
                <w:lang w:val="en-US"/>
              </w:rPr>
            </w:pPr>
            <w:r>
              <w:rPr>
                <w:rFonts w:ascii="Calibri" w:hAnsi="Calibri" w:cs="Calibri"/>
                <w:bdr w:val="none" w:sz="0" w:space="0" w:color="auto" w:frame="1"/>
                <w:lang w:val="en"/>
              </w:rPr>
              <w:t xml:space="preserve">Without prior consent of PFR </w:t>
            </w:r>
            <w:proofErr w:type="spellStart"/>
            <w:r>
              <w:rPr>
                <w:rFonts w:ascii="Calibri" w:hAnsi="Calibri" w:cs="Calibri"/>
                <w:bdr w:val="none" w:sz="0" w:space="0" w:color="auto" w:frame="1"/>
                <w:lang w:val="en"/>
              </w:rPr>
              <w:t>Otwarte</w:t>
            </w:r>
            <w:proofErr w:type="spellEnd"/>
            <w:r>
              <w:rPr>
                <w:rFonts w:ascii="Calibri" w:hAnsi="Calibri" w:cs="Calibri"/>
                <w:bdr w:val="none" w:sz="0" w:space="0" w:color="auto" w:frame="1"/>
                <w:lang w:val="en"/>
              </w:rPr>
              <w:t xml:space="preserve"> </w:t>
            </w:r>
            <w:proofErr w:type="spellStart"/>
            <w:r>
              <w:rPr>
                <w:rFonts w:ascii="Calibri" w:hAnsi="Calibri" w:cs="Calibri"/>
                <w:bdr w:val="none" w:sz="0" w:space="0" w:color="auto" w:frame="1"/>
                <w:lang w:val="en"/>
              </w:rPr>
              <w:t>Inwestycje</w:t>
            </w:r>
            <w:proofErr w:type="spellEnd"/>
            <w:r>
              <w:rPr>
                <w:rFonts w:ascii="Calibri" w:hAnsi="Calibri" w:cs="Calibri"/>
                <w:bdr w:val="none" w:sz="0" w:space="0" w:color="auto" w:frame="1"/>
                <w:lang w:val="en"/>
              </w:rPr>
              <w:t xml:space="preserve"> FIZ, Key Personnel members shall not perform any management, supervisory, advisory, or other key functions in entities other than the VC Fund, the Managing Entity and/or the Companies in which the VC Fund makes Investments, whose exercise will involve or might involve a conflict of interest in relation to the activities of the VC Fund, which shall each time be verified by PFR </w:t>
            </w:r>
            <w:r w:rsidR="00756CC6">
              <w:rPr>
                <w:rFonts w:ascii="Calibri" w:hAnsi="Calibri" w:cs="Calibri"/>
                <w:bdr w:val="none" w:sz="0" w:space="0" w:color="auto" w:frame="1"/>
                <w:lang w:val="en"/>
              </w:rPr>
              <w:t>Open Innovations</w:t>
            </w:r>
            <w:r>
              <w:rPr>
                <w:rFonts w:ascii="Calibri" w:hAnsi="Calibri" w:cs="Calibri"/>
                <w:bdr w:val="none" w:sz="0" w:space="0" w:color="auto" w:frame="1"/>
                <w:lang w:val="en"/>
              </w:rPr>
              <w:t xml:space="preserve"> FIZ.</w:t>
            </w:r>
          </w:p>
        </w:tc>
      </w:tr>
      <w:tr w:rsidR="0046434B" w:rsidRPr="003E695D" w14:paraId="2A8AA9AB" w14:textId="77777777" w:rsidTr="003E3B47">
        <w:tc>
          <w:tcPr>
            <w:tcW w:w="1985" w:type="dxa"/>
          </w:tcPr>
          <w:p w14:paraId="76200FD1" w14:textId="4FFD1A86" w:rsidR="0046434B" w:rsidRDefault="0046434B" w:rsidP="0046434B">
            <w:pPr>
              <w:spacing w:after="120"/>
              <w:rPr>
                <w:b/>
              </w:rPr>
            </w:pPr>
            <w:r>
              <w:rPr>
                <w:b/>
                <w:bCs/>
                <w:lang w:val="en"/>
              </w:rPr>
              <w:t xml:space="preserve">31. Team </w:t>
            </w:r>
          </w:p>
        </w:tc>
        <w:tc>
          <w:tcPr>
            <w:tcW w:w="7087" w:type="dxa"/>
          </w:tcPr>
          <w:p w14:paraId="470BCB7F" w14:textId="5BF87A4D" w:rsidR="0046434B" w:rsidRPr="00792B13" w:rsidRDefault="0046434B" w:rsidP="0046434B">
            <w:pPr>
              <w:spacing w:before="120" w:after="120"/>
              <w:jc w:val="both"/>
              <w:rPr>
                <w:rFonts w:eastAsia="Times New Roman" w:cstheme="minorHAnsi"/>
                <w:lang w:val="en-US"/>
              </w:rPr>
            </w:pPr>
            <w:r>
              <w:rPr>
                <w:rFonts w:eastAsia="Times New Roman" w:cstheme="minorHAnsi"/>
                <w:lang w:val="en"/>
              </w:rPr>
              <w:t xml:space="preserve">A team appointed by the Tenderer, consisting of members of the Key Personnel, other members of the Investment Committee, as well as additional persons having qualifications and experience necessary to carry out investment activities of the VC Fund, and dedicated to carry out VC Fund operational activities within the framework of the VC Fund of Managing </w:t>
            </w:r>
            <w:proofErr w:type="spellStart"/>
            <w:r>
              <w:rPr>
                <w:rFonts w:eastAsia="Times New Roman" w:cstheme="minorHAnsi"/>
                <w:lang w:val="en"/>
              </w:rPr>
              <w:t>Entity,</w:t>
            </w:r>
            <w:r>
              <w:rPr>
                <w:rFonts w:eastAsia="Times New Roman" w:cstheme="minorHAnsi"/>
                <w:color w:val="000000"/>
                <w:lang w:val="en"/>
              </w:rPr>
              <w:t>obligated</w:t>
            </w:r>
            <w:proofErr w:type="spellEnd"/>
            <w:r>
              <w:rPr>
                <w:rFonts w:eastAsia="Times New Roman" w:cstheme="minorHAnsi"/>
                <w:color w:val="000000"/>
                <w:lang w:val="en"/>
              </w:rPr>
              <w:t xml:space="preserve"> to observe professional market standards according to guidelines issued by Invest Europe, ILPA or other equivalent VC market organizations.</w:t>
            </w:r>
          </w:p>
        </w:tc>
      </w:tr>
      <w:tr w:rsidR="0046434B" w:rsidRPr="003E695D" w14:paraId="52E2CCD9" w14:textId="77777777" w:rsidTr="003E3B47">
        <w:tc>
          <w:tcPr>
            <w:tcW w:w="1985" w:type="dxa"/>
          </w:tcPr>
          <w:p w14:paraId="5BF087F4" w14:textId="75C89D7F" w:rsidR="0046434B" w:rsidRDefault="00D8024B" w:rsidP="0046434B">
            <w:pPr>
              <w:spacing w:after="120"/>
              <w:rPr>
                <w:rFonts w:ascii="Calibri" w:hAnsi="Calibri" w:cs="Calibri"/>
                <w:b/>
              </w:rPr>
            </w:pPr>
            <w:r>
              <w:rPr>
                <w:rFonts w:ascii="Calibri" w:hAnsi="Calibri" w:cs="Calibri"/>
                <w:b/>
                <w:bCs/>
                <w:lang w:val="en"/>
              </w:rPr>
              <w:t>32. Taking Investment Decisions</w:t>
            </w:r>
          </w:p>
        </w:tc>
        <w:tc>
          <w:tcPr>
            <w:tcW w:w="7087" w:type="dxa"/>
            <w:vAlign w:val="center"/>
          </w:tcPr>
          <w:p w14:paraId="7DE4116F" w14:textId="50478AFF" w:rsidR="0046434B" w:rsidRPr="00792B13" w:rsidRDefault="0046434B" w:rsidP="00284974">
            <w:pPr>
              <w:pStyle w:val="ListParagraph"/>
              <w:numPr>
                <w:ilvl w:val="0"/>
                <w:numId w:val="21"/>
              </w:numPr>
              <w:spacing w:before="120" w:after="120"/>
              <w:contextualSpacing w:val="0"/>
              <w:jc w:val="both"/>
              <w:rPr>
                <w:rFonts w:ascii="Calibri" w:hAnsi="Calibri" w:cs="Calibri"/>
                <w:lang w:val="en-US"/>
              </w:rPr>
            </w:pPr>
            <w:r>
              <w:rPr>
                <w:rFonts w:ascii="Calibri" w:hAnsi="Calibri" w:cs="Calibri"/>
                <w:lang w:val="en"/>
              </w:rPr>
              <w:t>The VC Fund Investment Decisions regarding implementation of the Investments and exits from Investment in the Companies (“</w:t>
            </w:r>
            <w:r>
              <w:rPr>
                <w:rFonts w:ascii="Calibri" w:hAnsi="Calibri" w:cs="Calibri"/>
                <w:b/>
                <w:bCs/>
                <w:lang w:val="en"/>
              </w:rPr>
              <w:t>Investment Decisions</w:t>
            </w:r>
            <w:r>
              <w:rPr>
                <w:rFonts w:ascii="Calibri" w:hAnsi="Calibri" w:cs="Calibri"/>
                <w:lang w:val="en"/>
              </w:rPr>
              <w:t xml:space="preserve">”) shall be taken by the VC Fund/Managing Entity, Investment Committee. </w:t>
            </w:r>
          </w:p>
          <w:p w14:paraId="317DDAEB" w14:textId="2C4F031B" w:rsidR="0046434B" w:rsidRPr="00792B13" w:rsidRDefault="0046434B" w:rsidP="00284974">
            <w:pPr>
              <w:pStyle w:val="ListParagraph"/>
              <w:numPr>
                <w:ilvl w:val="0"/>
                <w:numId w:val="21"/>
              </w:numPr>
              <w:spacing w:before="120" w:after="120"/>
              <w:contextualSpacing w:val="0"/>
              <w:jc w:val="both"/>
              <w:rPr>
                <w:rFonts w:ascii="Calibri" w:hAnsi="Calibri" w:cs="Calibri"/>
                <w:lang w:val="en-US"/>
              </w:rPr>
            </w:pPr>
            <w:r>
              <w:rPr>
                <w:rFonts w:ascii="Calibri" w:hAnsi="Calibri" w:cs="Calibri"/>
                <w:lang w:val="en"/>
              </w:rPr>
              <w:t xml:space="preserve">The Investment Committee shall act as the internal advisory body of the VC Fund/Managing Entity, dedicated to making Investment Decisions. The </w:t>
            </w:r>
            <w:r>
              <w:rPr>
                <w:rFonts w:ascii="Calibri" w:hAnsi="Calibri" w:cs="Calibri"/>
                <w:lang w:val="en"/>
              </w:rPr>
              <w:lastRenderedPageBreak/>
              <w:t>Investment Committee shall consist of members of the Key Personnel, as well as external experts and advisers. In the Tender, the Tenderer shall specify the proposed full composition of the Investment Committee and the manner in which it shall take its Investment Decisions.</w:t>
            </w:r>
            <w:r>
              <w:rPr>
                <w:rStyle w:val="FootnoteReference"/>
                <w:rFonts w:ascii="Calibri" w:hAnsi="Calibri" w:cs="Calibri"/>
                <w:lang w:val="en"/>
              </w:rPr>
              <w:footnoteReference w:id="5"/>
            </w:r>
          </w:p>
          <w:p w14:paraId="065DE820" w14:textId="666BD26E" w:rsidR="0046434B" w:rsidRPr="00792B13" w:rsidRDefault="0046434B" w:rsidP="00284974">
            <w:pPr>
              <w:pStyle w:val="ListParagraph"/>
              <w:numPr>
                <w:ilvl w:val="0"/>
                <w:numId w:val="21"/>
              </w:numPr>
              <w:spacing w:after="120"/>
              <w:contextualSpacing w:val="0"/>
              <w:jc w:val="both"/>
              <w:rPr>
                <w:rFonts w:ascii="Calibri" w:hAnsi="Calibri" w:cs="Calibri"/>
                <w:lang w:val="en-US"/>
              </w:rPr>
            </w:pPr>
            <w:r>
              <w:rPr>
                <w:rFonts w:ascii="Calibri" w:hAnsi="Calibri" w:cs="Calibri"/>
                <w:lang w:val="en"/>
              </w:rPr>
              <w:t>Investment decisions shall be made on market terms, subject to the observance of the best practices on the venture capital/private equity market. In particular, Investment Decisions shall each time be made on the basis of the Business Plan for the Investment, which should include description of the potential Company to be financed, financial forecasts, project profitability assessment, as well as description of the Investment exit strategy, and a report on the Company legal status, as well as other relevant research (technological, financial, etc.), should it be necessary.</w:t>
            </w:r>
          </w:p>
          <w:p w14:paraId="635EC140" w14:textId="4D564DB8" w:rsidR="0046434B" w:rsidRPr="00792B13" w:rsidRDefault="0046434B" w:rsidP="00284974">
            <w:pPr>
              <w:pStyle w:val="ListParagraph"/>
              <w:numPr>
                <w:ilvl w:val="0"/>
                <w:numId w:val="21"/>
              </w:numPr>
              <w:spacing w:after="120"/>
              <w:contextualSpacing w:val="0"/>
              <w:jc w:val="both"/>
              <w:rPr>
                <w:rFonts w:ascii="Calibri" w:hAnsi="Calibri" w:cs="Calibri"/>
                <w:lang w:val="en-US"/>
              </w:rPr>
            </w:pPr>
            <w:r>
              <w:rPr>
                <w:rFonts w:ascii="Calibri" w:hAnsi="Calibri" w:cs="Calibri"/>
                <w:lang w:val="en"/>
              </w:rPr>
              <w:t xml:space="preserve">PFR </w:t>
            </w:r>
            <w:r w:rsidR="00756CC6">
              <w:rPr>
                <w:rFonts w:ascii="Calibri" w:hAnsi="Calibri" w:cs="Calibri"/>
                <w:lang w:val="en"/>
              </w:rPr>
              <w:t>Open Innovations</w:t>
            </w:r>
            <w:r>
              <w:rPr>
                <w:rFonts w:ascii="Calibri" w:hAnsi="Calibri" w:cs="Calibri"/>
                <w:lang w:val="en"/>
              </w:rPr>
              <w:t xml:space="preserve"> FIZ shall have the right to appoint one observer without the right of vote in the Investment Committee, whose role shall be limited to the examination of compliance of the pursued Investments with the Investment Policy, provisions of the Investment Agreement, and regulations of the EU and national law. The observer appointed by PFR </w:t>
            </w:r>
            <w:r w:rsidR="00756CC6">
              <w:rPr>
                <w:rFonts w:ascii="Calibri" w:hAnsi="Calibri" w:cs="Calibri"/>
                <w:lang w:val="en"/>
              </w:rPr>
              <w:t>Open Innovations</w:t>
            </w:r>
            <w:r>
              <w:rPr>
                <w:rFonts w:ascii="Calibri" w:hAnsi="Calibri" w:cs="Calibri"/>
                <w:lang w:val="en"/>
              </w:rPr>
              <w:t xml:space="preserve"> FIZ shall have no right to vote, subject to a possibility of exercising a veto in accordance with the rules set forth in paragraph 33. In case of reporting incompatibility of an Investment Decision with the provisions of the VC Fund Investment Strategy, it shall be possible to adjust the Investment Strategy subject to consent of PFR </w:t>
            </w:r>
            <w:r w:rsidR="00756CC6">
              <w:rPr>
                <w:rFonts w:ascii="Calibri" w:hAnsi="Calibri" w:cs="Calibri"/>
                <w:lang w:val="en"/>
              </w:rPr>
              <w:t>Open Innovations</w:t>
            </w:r>
            <w:r>
              <w:rPr>
                <w:rFonts w:ascii="Calibri" w:hAnsi="Calibri" w:cs="Calibri"/>
                <w:lang w:val="en"/>
              </w:rPr>
              <w:t xml:space="preserve"> FIZ. Such adjustment shall require approval of majority of the Private Investors (</w:t>
            </w:r>
            <w:proofErr w:type="spellStart"/>
            <w:r>
              <w:rPr>
                <w:rFonts w:ascii="Calibri" w:hAnsi="Calibri" w:cs="Calibri"/>
                <w:lang w:val="en"/>
              </w:rPr>
              <w:t>udner</w:t>
            </w:r>
            <w:proofErr w:type="spellEnd"/>
            <w:r>
              <w:rPr>
                <w:rFonts w:ascii="Calibri" w:hAnsi="Calibri" w:cs="Calibri"/>
                <w:lang w:val="en"/>
              </w:rPr>
              <w:t xml:space="preserve"> Model 1) and PFR Ventures, subject to the investment rules described in this Term Sheet.</w:t>
            </w:r>
          </w:p>
          <w:p w14:paraId="359C93E7" w14:textId="5F5B348B" w:rsidR="0046434B" w:rsidRPr="00792B13" w:rsidRDefault="0046434B" w:rsidP="00284974">
            <w:pPr>
              <w:pStyle w:val="Ak2"/>
              <w:numPr>
                <w:ilvl w:val="0"/>
                <w:numId w:val="21"/>
              </w:numPr>
              <w:spacing w:line="240" w:lineRule="auto"/>
              <w:rPr>
                <w:rFonts w:ascii="Calibri" w:hAnsi="Calibri" w:cs="Calibri"/>
                <w:lang w:val="en-US"/>
              </w:rPr>
            </w:pPr>
            <w:r>
              <w:rPr>
                <w:rFonts w:ascii="Calibri" w:hAnsi="Calibri" w:cs="Calibri"/>
                <w:lang w:val="en"/>
              </w:rPr>
              <w:t xml:space="preserve">Under Model 1, the Private Investors shall have the right to indicate at least one member of the Investment Committee with a right of vote when making Investment Decisions, subject to the fact that the Private Investors shall have a minority vote when making Investment Decisions. </w:t>
            </w:r>
          </w:p>
        </w:tc>
      </w:tr>
      <w:tr w:rsidR="0046434B" w:rsidRPr="003E695D" w14:paraId="4DCB2B83" w14:textId="77777777" w:rsidTr="003E3B47">
        <w:tc>
          <w:tcPr>
            <w:tcW w:w="1985" w:type="dxa"/>
          </w:tcPr>
          <w:p w14:paraId="22F97AD6" w14:textId="02F06DB5" w:rsidR="0046434B" w:rsidRPr="00792B13" w:rsidRDefault="0046434B" w:rsidP="0046434B">
            <w:pPr>
              <w:spacing w:after="120"/>
              <w:rPr>
                <w:rFonts w:ascii="Calibri" w:hAnsi="Calibri" w:cs="Calibri"/>
                <w:b/>
                <w:lang w:val="en-US"/>
              </w:rPr>
            </w:pPr>
            <w:r>
              <w:rPr>
                <w:rFonts w:ascii="Calibri" w:hAnsi="Calibri" w:cs="Calibri"/>
                <w:b/>
                <w:bCs/>
                <w:lang w:val="en"/>
              </w:rPr>
              <w:lastRenderedPageBreak/>
              <w:t xml:space="preserve">33. PFR </w:t>
            </w:r>
            <w:r w:rsidR="00756CC6">
              <w:rPr>
                <w:rFonts w:ascii="Calibri" w:hAnsi="Calibri" w:cs="Calibri"/>
                <w:b/>
                <w:bCs/>
                <w:lang w:val="en"/>
              </w:rPr>
              <w:t>Open Innovations</w:t>
            </w:r>
            <w:r>
              <w:rPr>
                <w:rFonts w:ascii="Calibri" w:hAnsi="Calibri" w:cs="Calibri"/>
                <w:b/>
                <w:bCs/>
                <w:lang w:val="en"/>
              </w:rPr>
              <w:t xml:space="preserve"> FIZ right of veto</w:t>
            </w:r>
          </w:p>
        </w:tc>
        <w:tc>
          <w:tcPr>
            <w:tcW w:w="7087" w:type="dxa"/>
          </w:tcPr>
          <w:p w14:paraId="57EA2CF2" w14:textId="0087D5FE" w:rsidR="0046434B" w:rsidRPr="00792B13" w:rsidRDefault="0046434B" w:rsidP="0046434B">
            <w:pPr>
              <w:spacing w:after="120"/>
              <w:jc w:val="both"/>
              <w:rPr>
                <w:rFonts w:ascii="Calibri" w:hAnsi="Calibri" w:cs="Calibri"/>
                <w:highlight w:val="yellow"/>
                <w:lang w:val="en-US"/>
              </w:rPr>
            </w:pPr>
            <w:r>
              <w:rPr>
                <w:rFonts w:ascii="Calibri" w:hAnsi="Calibri" w:cs="Calibri"/>
                <w:lang w:val="en"/>
              </w:rPr>
              <w:t xml:space="preserve">PFR </w:t>
            </w:r>
            <w:r w:rsidR="00756CC6">
              <w:rPr>
                <w:rFonts w:ascii="Calibri" w:hAnsi="Calibri" w:cs="Calibri"/>
                <w:lang w:val="en"/>
              </w:rPr>
              <w:t>Open Innovations</w:t>
            </w:r>
            <w:r>
              <w:rPr>
                <w:rFonts w:ascii="Calibri" w:hAnsi="Calibri" w:cs="Calibri"/>
                <w:lang w:val="en"/>
              </w:rPr>
              <w:t xml:space="preserve"> FIZ shall have a limited right of veto regarding Investment Decisions, only in cases in which a given Investment Decision shall be inconsistent with the legal provisions applicable to the Investments made by VC Funds, or inconsistent with the VC Fund Investment Strategy. Should a veto be exercised by the PFR </w:t>
            </w:r>
            <w:r w:rsidR="00756CC6">
              <w:rPr>
                <w:rFonts w:ascii="Calibri" w:hAnsi="Calibri" w:cs="Calibri"/>
                <w:lang w:val="en"/>
              </w:rPr>
              <w:t>Open Innovations</w:t>
            </w:r>
            <w:r>
              <w:rPr>
                <w:rFonts w:ascii="Calibri" w:hAnsi="Calibri" w:cs="Calibri"/>
                <w:lang w:val="en"/>
              </w:rPr>
              <w:t xml:space="preserve"> FIZ observer, the VC Fund shall have no right to make a planned exit from the Investment or exit from the Investment. Detailed rules for the exercise of the right of veto by PFR </w:t>
            </w:r>
            <w:r w:rsidR="00756CC6">
              <w:rPr>
                <w:rFonts w:ascii="Calibri" w:hAnsi="Calibri" w:cs="Calibri"/>
                <w:lang w:val="en"/>
              </w:rPr>
              <w:t>Open Innovations</w:t>
            </w:r>
            <w:r>
              <w:rPr>
                <w:rFonts w:ascii="Calibri" w:hAnsi="Calibri" w:cs="Calibri"/>
                <w:lang w:val="en"/>
              </w:rPr>
              <w:t xml:space="preserve"> FIZ shall be laid down in the Investment Agreement.</w:t>
            </w:r>
          </w:p>
        </w:tc>
      </w:tr>
      <w:tr w:rsidR="0046434B" w:rsidRPr="003E695D" w14:paraId="6EBC7C06" w14:textId="77777777" w:rsidTr="003E3B47">
        <w:tc>
          <w:tcPr>
            <w:tcW w:w="1985" w:type="dxa"/>
          </w:tcPr>
          <w:p w14:paraId="3D7FAC36" w14:textId="02D50F4E" w:rsidR="0046434B" w:rsidRPr="00792B13" w:rsidRDefault="0046434B" w:rsidP="0046434B">
            <w:pPr>
              <w:spacing w:after="120"/>
              <w:rPr>
                <w:rFonts w:ascii="Calibri" w:hAnsi="Calibri" w:cs="Calibri"/>
                <w:b/>
                <w:lang w:val="en-US"/>
              </w:rPr>
            </w:pPr>
            <w:r>
              <w:rPr>
                <w:rFonts w:ascii="Calibri" w:hAnsi="Calibri" w:cs="Calibri"/>
                <w:b/>
                <w:bCs/>
                <w:lang w:val="en"/>
              </w:rPr>
              <w:t>34. Board of Investors under Model 1</w:t>
            </w:r>
          </w:p>
        </w:tc>
        <w:tc>
          <w:tcPr>
            <w:tcW w:w="7087" w:type="dxa"/>
          </w:tcPr>
          <w:p w14:paraId="26208F92" w14:textId="7629275F" w:rsidR="0046434B" w:rsidRPr="00792B13" w:rsidRDefault="0046434B" w:rsidP="00284974">
            <w:pPr>
              <w:pStyle w:val="Ak2"/>
              <w:numPr>
                <w:ilvl w:val="0"/>
                <w:numId w:val="12"/>
              </w:numPr>
              <w:spacing w:line="240" w:lineRule="auto"/>
              <w:rPr>
                <w:rFonts w:ascii="Calibri" w:hAnsi="Calibri" w:cs="Calibri"/>
                <w:lang w:val="en-US"/>
              </w:rPr>
            </w:pPr>
            <w:r>
              <w:rPr>
                <w:rFonts w:ascii="Calibri" w:hAnsi="Calibri" w:cs="Calibri"/>
                <w:lang w:val="en"/>
              </w:rPr>
              <w:t xml:space="preserve">The VC Fund structure under Model 1 shall include a Board of Investors (Meeting of Shareholders, General Meeting - for capital companies, Meeting of Investors for investment funds or other body not provided for in the Code of </w:t>
            </w:r>
            <w:proofErr w:type="spellStart"/>
            <w:r>
              <w:rPr>
                <w:rFonts w:ascii="Calibri" w:hAnsi="Calibri" w:cs="Calibri"/>
                <w:lang w:val="en"/>
              </w:rPr>
              <w:t>Commetcial</w:t>
            </w:r>
            <w:proofErr w:type="spellEnd"/>
            <w:r>
              <w:rPr>
                <w:rFonts w:ascii="Calibri" w:hAnsi="Calibri" w:cs="Calibri"/>
                <w:lang w:val="en"/>
              </w:rPr>
              <w:t xml:space="preserve"> Companies, established within the organizational structure of the VC Fund), made up of PFR </w:t>
            </w:r>
            <w:r w:rsidR="00756CC6">
              <w:rPr>
                <w:rFonts w:ascii="Calibri" w:hAnsi="Calibri" w:cs="Calibri"/>
                <w:lang w:val="en"/>
              </w:rPr>
              <w:t>Open Innovations</w:t>
            </w:r>
            <w:r>
              <w:rPr>
                <w:rFonts w:ascii="Calibri" w:hAnsi="Calibri" w:cs="Calibri"/>
                <w:lang w:val="en"/>
              </w:rPr>
              <w:t xml:space="preserve"> FIZ and all Private Investors.</w:t>
            </w:r>
          </w:p>
          <w:p w14:paraId="4A30900E" w14:textId="0F2B2003" w:rsidR="0046434B" w:rsidRPr="00792B13" w:rsidRDefault="0046434B" w:rsidP="00284974">
            <w:pPr>
              <w:pStyle w:val="Ak2"/>
              <w:numPr>
                <w:ilvl w:val="0"/>
                <w:numId w:val="12"/>
              </w:numPr>
              <w:spacing w:line="240" w:lineRule="auto"/>
              <w:rPr>
                <w:rFonts w:ascii="Calibri" w:hAnsi="Calibri" w:cs="Calibri"/>
                <w:lang w:val="en-US"/>
              </w:rPr>
            </w:pPr>
            <w:r>
              <w:rPr>
                <w:rFonts w:ascii="Calibri" w:hAnsi="Calibri" w:cs="Calibri"/>
                <w:lang w:val="en"/>
              </w:rPr>
              <w:lastRenderedPageBreak/>
              <w:t xml:space="preserve">The Board of Investors shall hold regular meetings, with a frequency set forth in the Investment Agreement, in order to discuss performance of the Managing Entity and other ongoing issues related to the operation of the VC Fund. </w:t>
            </w:r>
          </w:p>
          <w:p w14:paraId="65FE7ADE" w14:textId="441355E2" w:rsidR="0046434B" w:rsidRPr="00792B13" w:rsidRDefault="0046434B" w:rsidP="00284974">
            <w:pPr>
              <w:pStyle w:val="Ak2"/>
              <w:numPr>
                <w:ilvl w:val="0"/>
                <w:numId w:val="12"/>
              </w:numPr>
              <w:spacing w:line="240" w:lineRule="auto"/>
              <w:rPr>
                <w:rFonts w:ascii="Calibri" w:hAnsi="Calibri" w:cs="Calibri"/>
                <w:lang w:val="en-US"/>
              </w:rPr>
            </w:pPr>
            <w:r>
              <w:rPr>
                <w:rFonts w:ascii="Calibri" w:hAnsi="Calibri" w:cs="Calibri"/>
                <w:lang w:val="en"/>
              </w:rPr>
              <w:t>The Private Investors shall be required to personally participate in the meetings of the Board of Investors, while Investors being legal persons or partnerships shall be obliged to ensure participation of decision-makers and persons managing activities of such Investors.</w:t>
            </w:r>
          </w:p>
        </w:tc>
      </w:tr>
      <w:tr w:rsidR="0046434B" w:rsidRPr="003E695D" w14:paraId="1548DC8B" w14:textId="77777777" w:rsidTr="003E3B47">
        <w:tc>
          <w:tcPr>
            <w:tcW w:w="1985" w:type="dxa"/>
          </w:tcPr>
          <w:p w14:paraId="5CF53CAF" w14:textId="48C2337A" w:rsidR="0046434B" w:rsidRDefault="0046434B" w:rsidP="0046434B">
            <w:pPr>
              <w:spacing w:after="120"/>
              <w:rPr>
                <w:rFonts w:ascii="Calibri" w:hAnsi="Calibri" w:cs="Calibri"/>
                <w:b/>
              </w:rPr>
            </w:pPr>
            <w:r>
              <w:rPr>
                <w:rFonts w:ascii="Calibri" w:hAnsi="Calibri" w:cs="Calibri"/>
                <w:b/>
                <w:bCs/>
                <w:lang w:val="en"/>
              </w:rPr>
              <w:lastRenderedPageBreak/>
              <w:t>35. VC Fund Compliance</w:t>
            </w:r>
          </w:p>
        </w:tc>
        <w:tc>
          <w:tcPr>
            <w:tcW w:w="7087" w:type="dxa"/>
          </w:tcPr>
          <w:p w14:paraId="2AE007E0" w14:textId="45AA1FBC" w:rsidR="0046434B" w:rsidRPr="00792B13" w:rsidRDefault="0046434B" w:rsidP="00284974">
            <w:pPr>
              <w:pStyle w:val="Ak2"/>
              <w:numPr>
                <w:ilvl w:val="0"/>
                <w:numId w:val="14"/>
              </w:numPr>
              <w:spacing w:line="240" w:lineRule="auto"/>
              <w:rPr>
                <w:rFonts w:ascii="Calibri" w:hAnsi="Calibri" w:cs="Calibri"/>
                <w:lang w:val="en-US"/>
              </w:rPr>
            </w:pPr>
            <w:r>
              <w:rPr>
                <w:rFonts w:ascii="Calibri" w:hAnsi="Calibri" w:cs="Calibri"/>
                <w:lang w:val="en"/>
              </w:rPr>
              <w:t>The VC Fund shall ensure compliance with professional standards on the venture capital market, and compliance of the operations with the legal regulations relating directly or indirectly to the activities of the VC Funds and the principles of their Investments (in particular Title IV of the Regulation No. 1303/2013, article 21 of the Regulation No. 651/2014, and the Regulation on risk financing).</w:t>
            </w:r>
          </w:p>
          <w:p w14:paraId="470F373E" w14:textId="53AA5F78" w:rsidR="0046434B" w:rsidRPr="00792B13" w:rsidRDefault="0046434B" w:rsidP="00284974">
            <w:pPr>
              <w:pStyle w:val="Ak2"/>
              <w:numPr>
                <w:ilvl w:val="0"/>
                <w:numId w:val="14"/>
              </w:numPr>
              <w:spacing w:line="240" w:lineRule="auto"/>
              <w:rPr>
                <w:rFonts w:ascii="Calibri" w:hAnsi="Calibri" w:cs="Calibri"/>
                <w:lang w:val="en-US"/>
              </w:rPr>
            </w:pPr>
            <w:r>
              <w:rPr>
                <w:rFonts w:ascii="Calibri" w:hAnsi="Calibri" w:cs="Calibri"/>
                <w:lang w:val="en"/>
              </w:rPr>
              <w:t>The VC Fund shall implement and ensure compliance with relevant standards and legal regulations protecting against money laundering and tax fraud, as well as relating to the combating of terrorism. The VC Fund shall implement and monitor, both at the level of the VC Fund and the Companies in which the VC Fund makes Investments, compliance with internal anti-money laundering, tax fraud, and terrorism procedures. The VC Fund shall not maintain any business relationships with entities registered in countries that do not cooperate with the EU in the field of fighting money laundering, terrorism and tax fraud.</w:t>
            </w:r>
          </w:p>
          <w:p w14:paraId="1D2F3B21" w14:textId="09037C2E" w:rsidR="0046434B" w:rsidRPr="00792B13" w:rsidRDefault="0046434B" w:rsidP="00284974">
            <w:pPr>
              <w:pStyle w:val="Ak2"/>
              <w:numPr>
                <w:ilvl w:val="0"/>
                <w:numId w:val="14"/>
              </w:numPr>
              <w:spacing w:line="240" w:lineRule="auto"/>
              <w:rPr>
                <w:rFonts w:ascii="Calibri" w:hAnsi="Calibri" w:cs="Calibri"/>
                <w:lang w:val="en-US"/>
              </w:rPr>
            </w:pPr>
            <w:r>
              <w:rPr>
                <w:rFonts w:ascii="Calibri" w:hAnsi="Calibri" w:cs="Calibri"/>
                <w:lang w:val="en"/>
              </w:rPr>
              <w:t>Furthermore, the VC Fund shall ensure:</w:t>
            </w:r>
          </w:p>
          <w:p w14:paraId="37FC313D" w14:textId="65BFA289" w:rsidR="0046434B" w:rsidRPr="00792B13" w:rsidRDefault="0046434B" w:rsidP="00284974">
            <w:pPr>
              <w:pStyle w:val="ListParagraph"/>
              <w:numPr>
                <w:ilvl w:val="0"/>
                <w:numId w:val="31"/>
              </w:numPr>
              <w:spacing w:line="276" w:lineRule="auto"/>
              <w:jc w:val="both"/>
              <w:rPr>
                <w:lang w:val="en-US"/>
              </w:rPr>
            </w:pPr>
            <w:r>
              <w:rPr>
                <w:lang w:val="en"/>
              </w:rPr>
              <w:t>holding and maintaining necessary powers to perform tasks of the VC Fund,</w:t>
            </w:r>
          </w:p>
          <w:p w14:paraId="60F9B93D" w14:textId="77777777" w:rsidR="0046434B" w:rsidRPr="00792B13" w:rsidRDefault="0046434B" w:rsidP="00284974">
            <w:pPr>
              <w:pStyle w:val="ListParagraph"/>
              <w:numPr>
                <w:ilvl w:val="0"/>
                <w:numId w:val="31"/>
              </w:numPr>
              <w:spacing w:line="276" w:lineRule="auto"/>
              <w:jc w:val="both"/>
              <w:rPr>
                <w:lang w:val="en-US"/>
              </w:rPr>
            </w:pPr>
            <w:r>
              <w:rPr>
                <w:lang w:val="en"/>
              </w:rPr>
              <w:t>economic sustainability and financial viability of its business operations,</w:t>
            </w:r>
          </w:p>
          <w:p w14:paraId="67444F52" w14:textId="1AF996B8" w:rsidR="0046434B" w:rsidRPr="00792B13" w:rsidRDefault="0046434B" w:rsidP="00284974">
            <w:pPr>
              <w:pStyle w:val="ListParagraph"/>
              <w:numPr>
                <w:ilvl w:val="0"/>
                <w:numId w:val="31"/>
              </w:numPr>
              <w:spacing w:line="276" w:lineRule="auto"/>
              <w:jc w:val="both"/>
              <w:rPr>
                <w:lang w:val="en-US"/>
              </w:rPr>
            </w:pPr>
            <w:r>
              <w:rPr>
                <w:lang w:val="en"/>
              </w:rPr>
              <w:t xml:space="preserve">appropriate organizational structure (including a transparent structure of the Investment Decisions decision-making process, subject to the best market standards), </w:t>
            </w:r>
          </w:p>
          <w:p w14:paraId="42A3E7C9" w14:textId="6E55CA16" w:rsidR="0046434B" w:rsidRPr="00792B13" w:rsidRDefault="0046434B" w:rsidP="00284974">
            <w:pPr>
              <w:pStyle w:val="ListParagraph"/>
              <w:numPr>
                <w:ilvl w:val="0"/>
                <w:numId w:val="31"/>
              </w:numPr>
              <w:spacing w:line="276" w:lineRule="auto"/>
              <w:jc w:val="both"/>
              <w:rPr>
                <w:lang w:val="en-US"/>
              </w:rPr>
            </w:pPr>
            <w:r>
              <w:rPr>
                <w:lang w:val="en"/>
              </w:rPr>
              <w:t>appropriate financial and accounting structure ensuring reliable, complete and credible information about the VC Fund financial situation,</w:t>
            </w:r>
          </w:p>
          <w:p w14:paraId="24FFF28C" w14:textId="3BAE045C" w:rsidR="0046434B" w:rsidRPr="00792B13" w:rsidRDefault="0046434B" w:rsidP="00284974">
            <w:pPr>
              <w:pStyle w:val="ListParagraph"/>
              <w:numPr>
                <w:ilvl w:val="0"/>
                <w:numId w:val="31"/>
              </w:numPr>
              <w:spacing w:line="276" w:lineRule="auto"/>
              <w:jc w:val="both"/>
              <w:rPr>
                <w:lang w:val="en-US"/>
              </w:rPr>
            </w:pPr>
            <w:r>
              <w:rPr>
                <w:lang w:val="en"/>
              </w:rPr>
              <w:t>reliable and credible method of selection and evaluation of the Companies, based on the due diligence of the investment objectives,</w:t>
            </w:r>
          </w:p>
          <w:p w14:paraId="4725EED9" w14:textId="23D85266" w:rsidR="0046434B" w:rsidRPr="00792B13" w:rsidRDefault="0046434B" w:rsidP="00284974">
            <w:pPr>
              <w:pStyle w:val="ListParagraph"/>
              <w:numPr>
                <w:ilvl w:val="0"/>
                <w:numId w:val="31"/>
              </w:numPr>
              <w:spacing w:line="276" w:lineRule="auto"/>
              <w:jc w:val="both"/>
              <w:rPr>
                <w:rFonts w:ascii="Calibri" w:hAnsi="Calibri" w:cs="Calibri"/>
                <w:lang w:val="en-US"/>
              </w:rPr>
            </w:pPr>
            <w:bookmarkStart w:id="5" w:name="_Hlk488828783"/>
            <w:r>
              <w:rPr>
                <w:lang w:val="en"/>
              </w:rPr>
              <w:t>a procedure for disclosing and managing conflicts of interest of any kind, which may arise in the VC Fund, in particular those related to the contributions made by the Managing Entity or to co</w:t>
            </w:r>
            <w:r w:rsidR="00402D4F">
              <w:rPr>
                <w:lang w:val="en"/>
              </w:rPr>
              <w:t>-</w:t>
            </w:r>
            <w:r>
              <w:rPr>
                <w:lang w:val="en"/>
              </w:rPr>
              <w:t xml:space="preserve">investments of the VC Fund Private Investors in the Companies. PFR </w:t>
            </w:r>
            <w:r w:rsidR="00756CC6">
              <w:rPr>
                <w:lang w:val="en"/>
              </w:rPr>
              <w:t>Open Innovations</w:t>
            </w:r>
            <w:r>
              <w:rPr>
                <w:lang w:val="en"/>
              </w:rPr>
              <w:t xml:space="preserve"> FIZ consent shall be required in the case of an intention to make an Investment in a Company that is personally or financially linked to any member of the Key Personnel.</w:t>
            </w:r>
            <w:r>
              <w:rPr>
                <w:rFonts w:ascii="Calibri" w:hAnsi="Calibri"/>
                <w:lang w:val="en"/>
              </w:rPr>
              <w:t xml:space="preserve"> </w:t>
            </w:r>
            <w:bookmarkEnd w:id="5"/>
          </w:p>
        </w:tc>
      </w:tr>
      <w:tr w:rsidR="0046434B" w:rsidRPr="003E695D" w14:paraId="186D3248" w14:textId="77777777" w:rsidTr="00417626">
        <w:tc>
          <w:tcPr>
            <w:tcW w:w="9072" w:type="dxa"/>
            <w:gridSpan w:val="2"/>
          </w:tcPr>
          <w:p w14:paraId="2CAA32D7" w14:textId="77777777" w:rsidR="0046434B" w:rsidRPr="00792B13" w:rsidRDefault="0046434B" w:rsidP="0046434B">
            <w:pPr>
              <w:pStyle w:val="Ak3"/>
              <w:numPr>
                <w:ilvl w:val="0"/>
                <w:numId w:val="0"/>
              </w:numPr>
              <w:spacing w:line="240" w:lineRule="auto"/>
              <w:rPr>
                <w:rFonts w:ascii="Calibri" w:hAnsi="Calibri" w:cs="Calibri"/>
                <w:u w:val="single"/>
                <w:lang w:val="en-US"/>
              </w:rPr>
            </w:pPr>
            <w:r>
              <w:rPr>
                <w:rFonts w:ascii="Calibri" w:hAnsi="Calibri" w:cs="Calibri"/>
                <w:u w:val="single"/>
                <w:lang w:val="en"/>
              </w:rPr>
              <w:lastRenderedPageBreak/>
              <w:t>Management fee, settlement of funds from exits:</w:t>
            </w:r>
          </w:p>
        </w:tc>
      </w:tr>
      <w:tr w:rsidR="0046434B" w:rsidRPr="003E695D" w14:paraId="3BE30267" w14:textId="77777777" w:rsidTr="003E3B47">
        <w:tc>
          <w:tcPr>
            <w:tcW w:w="1985" w:type="dxa"/>
          </w:tcPr>
          <w:p w14:paraId="302EB545" w14:textId="22613221" w:rsidR="0046434B" w:rsidRPr="00792B13" w:rsidRDefault="0046434B" w:rsidP="0046434B">
            <w:pPr>
              <w:spacing w:after="120"/>
              <w:rPr>
                <w:rFonts w:ascii="Calibri" w:hAnsi="Calibri" w:cs="Calibri"/>
                <w:b/>
                <w:lang w:val="en-US"/>
              </w:rPr>
            </w:pPr>
            <w:r>
              <w:rPr>
                <w:rFonts w:ascii="Calibri" w:hAnsi="Calibri" w:cs="Calibri"/>
                <w:b/>
                <w:bCs/>
                <w:lang w:val="en"/>
              </w:rPr>
              <w:t>36. Management Fee in the Eligibility Period</w:t>
            </w:r>
          </w:p>
        </w:tc>
        <w:tc>
          <w:tcPr>
            <w:tcW w:w="7087" w:type="dxa"/>
          </w:tcPr>
          <w:p w14:paraId="014E03F4" w14:textId="4EAD9AC0" w:rsidR="00675E56" w:rsidRPr="00284974" w:rsidRDefault="0046434B" w:rsidP="00284974">
            <w:pPr>
              <w:pStyle w:val="Ak2"/>
              <w:numPr>
                <w:ilvl w:val="0"/>
                <w:numId w:val="45"/>
              </w:numPr>
              <w:spacing w:line="240" w:lineRule="auto"/>
              <w:ind w:left="357" w:hanging="357"/>
              <w:rPr>
                <w:rFonts w:ascii="Calibri" w:hAnsi="Calibri" w:cs="Calibri"/>
                <w:lang w:val="en"/>
              </w:rPr>
            </w:pPr>
            <w:r w:rsidRPr="00284974">
              <w:rPr>
                <w:rFonts w:ascii="Calibri" w:hAnsi="Calibri" w:cs="Calibri"/>
                <w:lang w:val="en"/>
              </w:rPr>
              <w:t xml:space="preserve">Total management fees up to the end of the Eligibility Period (irrespective of the length of the Investment Period, that is also in a situation in which the Investment Period ends before the end of the Eligible Period) may not exceed 20% of the total amount of contributions (i.e. the total of the management fee and contributions for the Investments), paid to the VC Fund. </w:t>
            </w:r>
            <w:r w:rsidR="009E5888" w:rsidRPr="00284974">
              <w:rPr>
                <w:rFonts w:ascii="Calibri" w:hAnsi="Calibri" w:cs="Calibri"/>
                <w:lang w:val="en"/>
              </w:rPr>
              <w:t>Every six months</w:t>
            </w:r>
            <w:r w:rsidR="00675E56" w:rsidRPr="00284974">
              <w:rPr>
                <w:rFonts w:ascii="Calibri" w:hAnsi="Calibri" w:cs="Calibri"/>
                <w:lang w:val="en"/>
              </w:rPr>
              <w:t>,</w:t>
            </w:r>
            <w:r w:rsidR="009E5888" w:rsidRPr="00284974">
              <w:rPr>
                <w:rFonts w:ascii="Calibri" w:hAnsi="Calibri" w:cs="Calibri"/>
                <w:lang w:val="en"/>
              </w:rPr>
              <w:t xml:space="preserve"> </w:t>
            </w:r>
            <w:r w:rsidR="00675E56" w:rsidRPr="00284974">
              <w:rPr>
                <w:rFonts w:ascii="Calibri" w:hAnsi="Calibri" w:cs="Calibri"/>
                <w:lang w:val="en"/>
              </w:rPr>
              <w:t>since</w:t>
            </w:r>
            <w:r w:rsidR="009E5888" w:rsidRPr="00284974">
              <w:rPr>
                <w:rFonts w:ascii="Calibri" w:hAnsi="Calibri" w:cs="Calibri"/>
                <w:lang w:val="en"/>
              </w:rPr>
              <w:t xml:space="preserve"> the end of the 4th half-year until the end of the Eligibility Period, a periodic test will be carried out to verify whether the Management Fees </w:t>
            </w:r>
            <w:r w:rsidR="00675E56" w:rsidRPr="00284974">
              <w:rPr>
                <w:rFonts w:ascii="Calibri" w:hAnsi="Calibri" w:cs="Calibri"/>
                <w:lang w:val="en"/>
              </w:rPr>
              <w:t xml:space="preserve">paid so far </w:t>
            </w:r>
            <w:r w:rsidR="009E5888" w:rsidRPr="00284974">
              <w:rPr>
                <w:rFonts w:ascii="Calibri" w:hAnsi="Calibri" w:cs="Calibri"/>
                <w:lang w:val="en"/>
              </w:rPr>
              <w:t xml:space="preserve">does not exceed 20% of the total amount of contributions </w:t>
            </w:r>
            <w:r w:rsidR="00235B12" w:rsidRPr="00284974">
              <w:rPr>
                <w:rFonts w:ascii="Calibri" w:hAnsi="Calibri" w:cs="Calibri"/>
                <w:lang w:val="en"/>
              </w:rPr>
              <w:t>transferred</w:t>
            </w:r>
            <w:r w:rsidR="009E5888" w:rsidRPr="00284974">
              <w:rPr>
                <w:rFonts w:ascii="Calibri" w:hAnsi="Calibri" w:cs="Calibri"/>
                <w:lang w:val="en"/>
              </w:rPr>
              <w:t xml:space="preserve"> to the VC Fund ("</w:t>
            </w:r>
            <w:r w:rsidR="00675E56" w:rsidRPr="00284974">
              <w:rPr>
                <w:rFonts w:ascii="Calibri" w:hAnsi="Calibri" w:cs="Calibri"/>
                <w:lang w:val="en"/>
              </w:rPr>
              <w:t>Trailing</w:t>
            </w:r>
            <w:r w:rsidR="009E5888" w:rsidRPr="00284974">
              <w:rPr>
                <w:rFonts w:ascii="Calibri" w:hAnsi="Calibri" w:cs="Calibri"/>
                <w:lang w:val="en"/>
              </w:rPr>
              <w:t xml:space="preserve"> Limit"). </w:t>
            </w:r>
          </w:p>
          <w:p w14:paraId="51AFBFFF" w14:textId="74E6A833" w:rsidR="009E5888" w:rsidRPr="00284974" w:rsidRDefault="009E5888" w:rsidP="00284974">
            <w:pPr>
              <w:pStyle w:val="Ak2"/>
              <w:numPr>
                <w:ilvl w:val="0"/>
                <w:numId w:val="0"/>
              </w:numPr>
              <w:spacing w:line="240" w:lineRule="auto"/>
              <w:ind w:left="357"/>
              <w:rPr>
                <w:rFonts w:ascii="Calibri" w:hAnsi="Calibri" w:cs="Calibri"/>
                <w:lang w:val="en"/>
              </w:rPr>
            </w:pPr>
            <w:r w:rsidRPr="00284974">
              <w:rPr>
                <w:rFonts w:ascii="Calibri" w:hAnsi="Calibri" w:cs="Calibri"/>
                <w:lang w:val="en"/>
              </w:rPr>
              <w:t xml:space="preserve">PFR </w:t>
            </w:r>
            <w:r w:rsidR="00675E56" w:rsidRPr="00284974">
              <w:rPr>
                <w:rFonts w:ascii="Calibri" w:hAnsi="Calibri" w:cs="Calibri"/>
                <w:lang w:val="en"/>
              </w:rPr>
              <w:t>Open Innovations</w:t>
            </w:r>
            <w:r w:rsidRPr="00284974">
              <w:rPr>
                <w:rFonts w:ascii="Calibri" w:hAnsi="Calibri" w:cs="Calibri"/>
                <w:lang w:val="en"/>
              </w:rPr>
              <w:t xml:space="preserve"> FIZ reserves the right to </w:t>
            </w:r>
            <w:r w:rsidR="00235B12" w:rsidRPr="00284974">
              <w:rPr>
                <w:rFonts w:ascii="Calibri" w:hAnsi="Calibri" w:cs="Calibri"/>
                <w:lang w:val="en"/>
              </w:rPr>
              <w:t>reduce or to not pay at all</w:t>
            </w:r>
            <w:r w:rsidRPr="00284974">
              <w:rPr>
                <w:rFonts w:ascii="Calibri" w:hAnsi="Calibri" w:cs="Calibri"/>
                <w:lang w:val="en"/>
              </w:rPr>
              <w:t xml:space="preserve"> the Management Fee in the Eligibility Period in the </w:t>
            </w:r>
            <w:r w:rsidR="00675E56" w:rsidRPr="00284974">
              <w:rPr>
                <w:rFonts w:ascii="Calibri" w:hAnsi="Calibri" w:cs="Calibri"/>
                <w:lang w:val="en"/>
              </w:rPr>
              <w:t>case</w:t>
            </w:r>
            <w:r w:rsidRPr="00284974">
              <w:rPr>
                <w:rFonts w:ascii="Calibri" w:hAnsi="Calibri" w:cs="Calibri"/>
                <w:lang w:val="en"/>
              </w:rPr>
              <w:t xml:space="preserve"> of </w:t>
            </w:r>
            <w:r w:rsidR="00675E56" w:rsidRPr="00284974">
              <w:rPr>
                <w:rFonts w:ascii="Calibri" w:hAnsi="Calibri" w:cs="Calibri"/>
                <w:lang w:val="en"/>
              </w:rPr>
              <w:t>exceeding</w:t>
            </w:r>
            <w:r w:rsidRPr="00284974">
              <w:rPr>
                <w:rFonts w:ascii="Calibri" w:hAnsi="Calibri" w:cs="Calibri"/>
                <w:lang w:val="en"/>
              </w:rPr>
              <w:t xml:space="preserve"> of the </w:t>
            </w:r>
            <w:r w:rsidR="00235B12" w:rsidRPr="00284974">
              <w:rPr>
                <w:rFonts w:ascii="Calibri" w:hAnsi="Calibri" w:cs="Calibri"/>
                <w:lang w:val="en"/>
              </w:rPr>
              <w:t xml:space="preserve">above-mentioned </w:t>
            </w:r>
            <w:r w:rsidR="00616F54" w:rsidRPr="00284974">
              <w:rPr>
                <w:rFonts w:ascii="Calibri" w:hAnsi="Calibri" w:cs="Calibri"/>
                <w:lang w:val="en"/>
              </w:rPr>
              <w:t>T</w:t>
            </w:r>
            <w:r w:rsidR="00235B12" w:rsidRPr="00284974">
              <w:rPr>
                <w:rFonts w:ascii="Calibri" w:hAnsi="Calibri" w:cs="Calibri"/>
                <w:lang w:val="en"/>
              </w:rPr>
              <w:t>r</w:t>
            </w:r>
            <w:r w:rsidR="00616F54" w:rsidRPr="00284974">
              <w:rPr>
                <w:rFonts w:ascii="Calibri" w:hAnsi="Calibri" w:cs="Calibri"/>
                <w:lang w:val="en"/>
              </w:rPr>
              <w:t>ailing</w:t>
            </w:r>
            <w:r w:rsidRPr="00284974">
              <w:rPr>
                <w:rFonts w:ascii="Calibri" w:hAnsi="Calibri" w:cs="Calibri"/>
                <w:lang w:val="en"/>
              </w:rPr>
              <w:t xml:space="preserve"> Limit </w:t>
            </w:r>
            <w:r w:rsidR="00284974" w:rsidRPr="00284974">
              <w:rPr>
                <w:rFonts w:ascii="Calibri" w:hAnsi="Calibri" w:cs="Calibri"/>
                <w:lang w:val="en"/>
              </w:rPr>
              <w:t>until the excess is removed.</w:t>
            </w:r>
          </w:p>
          <w:p w14:paraId="1935E9E8" w14:textId="6D83646F" w:rsidR="0046434B" w:rsidRPr="00792B13" w:rsidRDefault="0046434B" w:rsidP="00284974">
            <w:pPr>
              <w:pStyle w:val="Ak2"/>
              <w:numPr>
                <w:ilvl w:val="0"/>
                <w:numId w:val="46"/>
              </w:numPr>
              <w:spacing w:line="240" w:lineRule="auto"/>
              <w:rPr>
                <w:rFonts w:ascii="Calibri" w:hAnsi="Calibri" w:cs="Calibri"/>
                <w:lang w:val="en-US"/>
              </w:rPr>
            </w:pPr>
            <w:r>
              <w:rPr>
                <w:rFonts w:ascii="Calibri" w:hAnsi="Calibri" w:cs="Calibri"/>
                <w:lang w:val="en"/>
              </w:rPr>
              <w:t>Management fees shall be incurred by the VC Fund Investors in proportion to their share in the Declared Capitalization.</w:t>
            </w:r>
          </w:p>
          <w:p w14:paraId="3E260D2C" w14:textId="705FCF07" w:rsidR="0046434B" w:rsidRPr="00792B13" w:rsidRDefault="0046434B" w:rsidP="00284974">
            <w:pPr>
              <w:pStyle w:val="Ak2"/>
              <w:numPr>
                <w:ilvl w:val="0"/>
                <w:numId w:val="46"/>
              </w:numPr>
              <w:spacing w:line="240" w:lineRule="auto"/>
              <w:rPr>
                <w:rFonts w:ascii="Calibri" w:hAnsi="Calibri" w:cs="Calibri"/>
                <w:lang w:val="en-US"/>
              </w:rPr>
            </w:pPr>
            <w:r>
              <w:rPr>
                <w:rFonts w:ascii="Calibri" w:hAnsi="Calibri" w:cs="Calibri"/>
                <w:lang w:val="en"/>
              </w:rPr>
              <w:t>Management fees during the Eligibility Period shall consist of a fixed portion (calculated on the Declared Capitalization), whereby the fixed remuneration shall be due for the Investment Period, and the variable portion (calculated on the value of the accrued funds transferred to the Companies by the VC Fund, but will not include funds transferred to the Companies if the VC fund made an exit or partial exit from such an Investment</w:t>
            </w:r>
            <w:r w:rsidR="009E5888">
              <w:rPr>
                <w:rFonts w:ascii="Calibri" w:hAnsi="Calibri" w:cs="Calibri"/>
                <w:lang w:val="en"/>
              </w:rPr>
              <w:t xml:space="preserve">; calculated </w:t>
            </w:r>
            <w:r w:rsidR="009E5888" w:rsidRPr="00792B13">
              <w:rPr>
                <w:rFonts w:ascii="Calibri" w:hAnsi="Calibri" w:cs="Calibri"/>
                <w:i/>
                <w:lang w:val="en"/>
              </w:rPr>
              <w:t xml:space="preserve">pro rata </w:t>
            </w:r>
            <w:proofErr w:type="spellStart"/>
            <w:r w:rsidR="009E5888" w:rsidRPr="00792B13">
              <w:rPr>
                <w:rFonts w:ascii="Calibri" w:hAnsi="Calibri" w:cs="Calibri"/>
                <w:i/>
                <w:lang w:val="en"/>
              </w:rPr>
              <w:t>temporis</w:t>
            </w:r>
            <w:proofErr w:type="spellEnd"/>
            <w:r w:rsidR="009E5888">
              <w:rPr>
                <w:rFonts w:ascii="Calibri" w:hAnsi="Calibri" w:cs="Calibri"/>
                <w:i/>
                <w:lang w:val="en"/>
              </w:rPr>
              <w:t xml:space="preserve"> </w:t>
            </w:r>
            <w:r w:rsidR="009E5888">
              <w:rPr>
                <w:rFonts w:ascii="Calibri" w:hAnsi="Calibri" w:cs="Calibri"/>
                <w:lang w:val="en"/>
              </w:rPr>
              <w:t>from the date of payment to the Company until repayment of the Investment, the end of the recovery procedure in the case of write-offs or the end of the Eligibility Period, whichever is earlier</w:t>
            </w:r>
            <w:r>
              <w:rPr>
                <w:rFonts w:ascii="Calibri" w:hAnsi="Calibri" w:cs="Calibri"/>
                <w:lang w:val="en"/>
              </w:rPr>
              <w:t>), as referred to in article 13(2) of the Delegated Regulation. The fixed portion of the remuneration shall be paid semi-annually in advance, while the variable part shall be paid in arrears</w:t>
            </w:r>
            <w:r w:rsidR="009E5888">
              <w:rPr>
                <w:rFonts w:ascii="Calibri" w:hAnsi="Calibri" w:cs="Calibri"/>
                <w:lang w:val="en"/>
              </w:rPr>
              <w:t>.</w:t>
            </w:r>
          </w:p>
          <w:p w14:paraId="2BF97FBB" w14:textId="73143FC5" w:rsidR="0046434B" w:rsidRPr="00CF5300" w:rsidRDefault="0046434B" w:rsidP="00284974">
            <w:pPr>
              <w:pStyle w:val="Ak3"/>
              <w:numPr>
                <w:ilvl w:val="0"/>
                <w:numId w:val="46"/>
              </w:numPr>
              <w:spacing w:line="240" w:lineRule="auto"/>
              <w:rPr>
                <w:rFonts w:ascii="Calibri" w:hAnsi="Calibri" w:cs="Calibri"/>
                <w:lang w:val="en-US"/>
              </w:rPr>
            </w:pPr>
            <w:r>
              <w:rPr>
                <w:rFonts w:ascii="Calibri" w:hAnsi="Calibri" w:cs="Calibri"/>
                <w:lang w:val="en"/>
              </w:rPr>
              <w:t xml:space="preserve">Limits of the fixed and variable remuneration in each of the </w:t>
            </w:r>
            <w:r w:rsidR="00122222">
              <w:rPr>
                <w:rFonts w:ascii="Calibri" w:hAnsi="Calibri" w:cs="Calibri"/>
                <w:lang w:val="en"/>
              </w:rPr>
              <w:t xml:space="preserve">2 </w:t>
            </w:r>
            <w:r>
              <w:rPr>
                <w:rFonts w:ascii="Calibri" w:hAnsi="Calibri" w:cs="Calibri"/>
                <w:lang w:val="en"/>
              </w:rPr>
              <w:t xml:space="preserve">years of the </w:t>
            </w:r>
            <w:r w:rsidR="009E5888">
              <w:rPr>
                <w:rFonts w:ascii="Calibri" w:hAnsi="Calibri" w:cs="Calibri"/>
                <w:lang w:val="en"/>
              </w:rPr>
              <w:t>basic Investment</w:t>
            </w:r>
            <w:r w:rsidR="00EC4CE7" w:rsidDel="00EC4CE7">
              <w:rPr>
                <w:rFonts w:ascii="Calibri" w:hAnsi="Calibri" w:cs="Calibri"/>
                <w:lang w:val="en"/>
              </w:rPr>
              <w:t xml:space="preserve"> </w:t>
            </w:r>
            <w:r>
              <w:rPr>
                <w:rFonts w:ascii="Calibri" w:hAnsi="Calibri" w:cs="Calibri"/>
                <w:lang w:val="en"/>
              </w:rPr>
              <w:t xml:space="preserve">Period, payable semi-annually, subject to paragraphs </w:t>
            </w:r>
            <w:r w:rsidR="009E5888">
              <w:rPr>
                <w:rFonts w:ascii="Calibri" w:hAnsi="Calibri" w:cs="Calibri"/>
                <w:lang w:val="en"/>
              </w:rPr>
              <w:t>1 above</w:t>
            </w:r>
            <w:r>
              <w:rPr>
                <w:rFonts w:ascii="Calibri" w:hAnsi="Calibri" w:cs="Calibri"/>
                <w:lang w:val="en"/>
              </w:rPr>
              <w:t>, are presented as percentages in the table below:</w:t>
            </w:r>
          </w:p>
          <w:tbl>
            <w:tblPr>
              <w:tblpPr w:leftFromText="141" w:rightFromText="141" w:vertAnchor="text" w:horzAnchor="margin" w:tblpXSpec="center" w:tblpY="11"/>
              <w:tblOverlap w:val="never"/>
              <w:tblW w:w="4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13"/>
              <w:gridCol w:w="709"/>
              <w:gridCol w:w="708"/>
              <w:gridCol w:w="709"/>
              <w:gridCol w:w="709"/>
            </w:tblGrid>
            <w:tr w:rsidR="00122222" w:rsidRPr="009C5B3E" w14:paraId="68F611D6" w14:textId="11CDDA39" w:rsidTr="003E695D">
              <w:trPr>
                <w:trHeight w:val="318"/>
              </w:trPr>
              <w:tc>
                <w:tcPr>
                  <w:tcW w:w="1413" w:type="dxa"/>
                  <w:shd w:val="clear" w:color="auto" w:fill="auto"/>
                  <w:noWrap/>
                  <w:vAlign w:val="bottom"/>
                </w:tcPr>
                <w:p w14:paraId="2B33CA0A" w14:textId="77777777" w:rsidR="00122222" w:rsidRPr="00EE468D" w:rsidRDefault="00122222" w:rsidP="00CF5300">
                  <w:pPr>
                    <w:spacing w:after="0" w:line="240" w:lineRule="auto"/>
                    <w:rPr>
                      <w:rFonts w:ascii="Calibri" w:eastAsia="Times New Roman" w:hAnsi="Calibri" w:cs="Calibri"/>
                      <w:b/>
                      <w:bCs/>
                      <w:color w:val="000000"/>
                      <w:sz w:val="20"/>
                    </w:rPr>
                  </w:pPr>
                  <w:r>
                    <w:rPr>
                      <w:rFonts w:ascii="Calibri" w:eastAsia="Times New Roman" w:hAnsi="Calibri" w:cs="Calibri"/>
                      <w:b/>
                      <w:bCs/>
                      <w:color w:val="000000"/>
                      <w:sz w:val="20"/>
                      <w:lang w:val="en"/>
                    </w:rPr>
                    <w:t>Half-year periods incrementally</w:t>
                  </w:r>
                </w:p>
              </w:tc>
              <w:tc>
                <w:tcPr>
                  <w:tcW w:w="709" w:type="dxa"/>
                  <w:shd w:val="clear" w:color="auto" w:fill="auto"/>
                  <w:noWrap/>
                  <w:vAlign w:val="center"/>
                </w:tcPr>
                <w:p w14:paraId="7CDA9A80" w14:textId="77777777" w:rsidR="00122222" w:rsidRPr="00EE468D" w:rsidRDefault="00122222" w:rsidP="00CF5300">
                  <w:pPr>
                    <w:spacing w:after="0" w:line="240" w:lineRule="auto"/>
                    <w:jc w:val="center"/>
                    <w:rPr>
                      <w:rFonts w:ascii="Calibri" w:eastAsia="Times New Roman" w:hAnsi="Calibri" w:cs="Calibri"/>
                      <w:b/>
                      <w:bCs/>
                      <w:color w:val="000000"/>
                      <w:sz w:val="20"/>
                    </w:rPr>
                  </w:pPr>
                  <w:r>
                    <w:rPr>
                      <w:rFonts w:ascii="Calibri" w:hAnsi="Calibri" w:cs="Calibri"/>
                      <w:b/>
                      <w:bCs/>
                      <w:color w:val="000000"/>
                      <w:sz w:val="20"/>
                      <w:lang w:val="en"/>
                    </w:rPr>
                    <w:t>0.5</w:t>
                  </w:r>
                </w:p>
              </w:tc>
              <w:tc>
                <w:tcPr>
                  <w:tcW w:w="708" w:type="dxa"/>
                  <w:shd w:val="clear" w:color="auto" w:fill="auto"/>
                  <w:noWrap/>
                  <w:vAlign w:val="center"/>
                </w:tcPr>
                <w:p w14:paraId="69661B88" w14:textId="77777777" w:rsidR="00122222" w:rsidRPr="00EE468D" w:rsidRDefault="00122222" w:rsidP="00CF5300">
                  <w:pPr>
                    <w:spacing w:after="0" w:line="240" w:lineRule="auto"/>
                    <w:jc w:val="center"/>
                    <w:rPr>
                      <w:rFonts w:ascii="Calibri" w:eastAsia="Times New Roman" w:hAnsi="Calibri" w:cs="Calibri"/>
                      <w:b/>
                      <w:bCs/>
                      <w:color w:val="000000"/>
                      <w:sz w:val="20"/>
                    </w:rPr>
                  </w:pPr>
                  <w:r>
                    <w:rPr>
                      <w:rFonts w:ascii="Calibri" w:hAnsi="Calibri" w:cs="Calibri"/>
                      <w:b/>
                      <w:bCs/>
                      <w:color w:val="000000"/>
                      <w:sz w:val="20"/>
                      <w:lang w:val="en"/>
                    </w:rPr>
                    <w:t>1</w:t>
                  </w:r>
                </w:p>
              </w:tc>
              <w:tc>
                <w:tcPr>
                  <w:tcW w:w="709" w:type="dxa"/>
                  <w:shd w:val="clear" w:color="auto" w:fill="auto"/>
                  <w:noWrap/>
                  <w:vAlign w:val="center"/>
                </w:tcPr>
                <w:p w14:paraId="0D3B1424" w14:textId="77777777" w:rsidR="00122222" w:rsidRPr="00EE468D" w:rsidRDefault="00122222" w:rsidP="00CF5300">
                  <w:pPr>
                    <w:spacing w:after="0" w:line="240" w:lineRule="auto"/>
                    <w:jc w:val="center"/>
                    <w:rPr>
                      <w:rFonts w:ascii="Calibri" w:eastAsia="Times New Roman" w:hAnsi="Calibri" w:cs="Calibri"/>
                      <w:b/>
                      <w:bCs/>
                      <w:color w:val="000000"/>
                      <w:sz w:val="20"/>
                    </w:rPr>
                  </w:pPr>
                  <w:r>
                    <w:rPr>
                      <w:rFonts w:ascii="Calibri" w:hAnsi="Calibri" w:cs="Calibri"/>
                      <w:b/>
                      <w:bCs/>
                      <w:color w:val="000000"/>
                      <w:sz w:val="20"/>
                      <w:lang w:val="en"/>
                    </w:rPr>
                    <w:t>1.5</w:t>
                  </w:r>
                </w:p>
              </w:tc>
              <w:tc>
                <w:tcPr>
                  <w:tcW w:w="709" w:type="dxa"/>
                  <w:shd w:val="clear" w:color="auto" w:fill="auto"/>
                  <w:noWrap/>
                  <w:vAlign w:val="center"/>
                </w:tcPr>
                <w:p w14:paraId="2E80537D" w14:textId="77777777" w:rsidR="00122222" w:rsidRPr="00EE468D" w:rsidRDefault="00122222" w:rsidP="00CF5300">
                  <w:pPr>
                    <w:spacing w:after="0" w:line="240" w:lineRule="auto"/>
                    <w:jc w:val="center"/>
                    <w:rPr>
                      <w:rFonts w:ascii="Calibri" w:eastAsia="Times New Roman" w:hAnsi="Calibri" w:cs="Calibri"/>
                      <w:b/>
                      <w:bCs/>
                      <w:color w:val="000000"/>
                      <w:sz w:val="20"/>
                    </w:rPr>
                  </w:pPr>
                  <w:r>
                    <w:rPr>
                      <w:rFonts w:ascii="Calibri" w:hAnsi="Calibri" w:cs="Calibri"/>
                      <w:b/>
                      <w:bCs/>
                      <w:color w:val="000000"/>
                      <w:sz w:val="20"/>
                      <w:lang w:val="en"/>
                    </w:rPr>
                    <w:t>2</w:t>
                  </w:r>
                </w:p>
              </w:tc>
            </w:tr>
            <w:tr w:rsidR="00122222" w:rsidRPr="009C5B3E" w14:paraId="43202E7C" w14:textId="33BF8AAE" w:rsidTr="003E695D">
              <w:trPr>
                <w:trHeight w:val="303"/>
              </w:trPr>
              <w:tc>
                <w:tcPr>
                  <w:tcW w:w="1413" w:type="dxa"/>
                  <w:shd w:val="clear" w:color="auto" w:fill="auto"/>
                  <w:noWrap/>
                  <w:vAlign w:val="center"/>
                </w:tcPr>
                <w:p w14:paraId="431734FB" w14:textId="77777777" w:rsidR="00122222" w:rsidRPr="00792B13" w:rsidRDefault="00122222" w:rsidP="00CF5300">
                  <w:pPr>
                    <w:spacing w:after="0" w:line="240" w:lineRule="auto"/>
                    <w:rPr>
                      <w:rFonts w:ascii="Calibri" w:eastAsia="Times New Roman" w:hAnsi="Calibri" w:cs="Calibri"/>
                      <w:b/>
                      <w:bCs/>
                      <w:color w:val="000000"/>
                      <w:sz w:val="20"/>
                      <w:lang w:val="en-US"/>
                    </w:rPr>
                  </w:pPr>
                  <w:r>
                    <w:rPr>
                      <w:rFonts w:ascii="Calibri" w:eastAsia="Times New Roman" w:hAnsi="Calibri" w:cs="Calibri"/>
                      <w:b/>
                      <w:bCs/>
                      <w:color w:val="000000"/>
                      <w:sz w:val="20"/>
                      <w:lang w:val="en"/>
                    </w:rPr>
                    <w:t>Fixed remuneration (%/half-year period)</w:t>
                  </w:r>
                </w:p>
              </w:tc>
              <w:tc>
                <w:tcPr>
                  <w:tcW w:w="709" w:type="dxa"/>
                  <w:shd w:val="clear" w:color="000000" w:fill="D9E1F2"/>
                  <w:noWrap/>
                  <w:vAlign w:val="center"/>
                </w:tcPr>
                <w:p w14:paraId="6C584CC9" w14:textId="77777777" w:rsidR="00122222" w:rsidRPr="00EE468D" w:rsidRDefault="00122222" w:rsidP="00CF5300">
                  <w:pPr>
                    <w:spacing w:after="0" w:line="240" w:lineRule="auto"/>
                    <w:jc w:val="right"/>
                    <w:rPr>
                      <w:rFonts w:ascii="Calibri" w:eastAsia="Times New Roman" w:hAnsi="Calibri" w:cs="Calibri"/>
                      <w:b/>
                      <w:bCs/>
                      <w:color w:val="000000"/>
                      <w:sz w:val="20"/>
                    </w:rPr>
                  </w:pPr>
                  <w:r>
                    <w:rPr>
                      <w:rFonts w:ascii="Calibri" w:hAnsi="Calibri" w:cs="Calibri"/>
                      <w:color w:val="305496"/>
                      <w:sz w:val="20"/>
                      <w:lang w:val="en"/>
                    </w:rPr>
                    <w:t>1.25%</w:t>
                  </w:r>
                </w:p>
              </w:tc>
              <w:tc>
                <w:tcPr>
                  <w:tcW w:w="708" w:type="dxa"/>
                  <w:shd w:val="clear" w:color="000000" w:fill="D9E1F2"/>
                  <w:noWrap/>
                  <w:vAlign w:val="center"/>
                </w:tcPr>
                <w:p w14:paraId="12869F6D" w14:textId="77777777" w:rsidR="00122222" w:rsidRPr="00EE468D" w:rsidRDefault="00122222" w:rsidP="00CF5300">
                  <w:pPr>
                    <w:spacing w:after="0" w:line="240" w:lineRule="auto"/>
                    <w:jc w:val="right"/>
                    <w:rPr>
                      <w:rFonts w:ascii="Calibri" w:eastAsia="Times New Roman" w:hAnsi="Calibri" w:cs="Calibri"/>
                      <w:color w:val="305496"/>
                      <w:sz w:val="20"/>
                    </w:rPr>
                  </w:pPr>
                  <w:r>
                    <w:rPr>
                      <w:rFonts w:ascii="Calibri" w:hAnsi="Calibri" w:cs="Calibri"/>
                      <w:color w:val="305496"/>
                      <w:sz w:val="20"/>
                      <w:lang w:val="en"/>
                    </w:rPr>
                    <w:t>1.25%</w:t>
                  </w:r>
                </w:p>
              </w:tc>
              <w:tc>
                <w:tcPr>
                  <w:tcW w:w="709" w:type="dxa"/>
                  <w:shd w:val="clear" w:color="000000" w:fill="D9E1F2"/>
                  <w:noWrap/>
                  <w:vAlign w:val="center"/>
                </w:tcPr>
                <w:p w14:paraId="519EDB5C" w14:textId="6ADF51EA" w:rsidR="00122222" w:rsidRPr="00EE468D" w:rsidRDefault="00122222" w:rsidP="00CF5300">
                  <w:pPr>
                    <w:spacing w:after="0" w:line="240" w:lineRule="auto"/>
                    <w:jc w:val="right"/>
                    <w:rPr>
                      <w:rFonts w:ascii="Calibri" w:eastAsia="Times New Roman" w:hAnsi="Calibri" w:cs="Calibri"/>
                      <w:color w:val="305496"/>
                      <w:sz w:val="20"/>
                    </w:rPr>
                  </w:pPr>
                  <w:r>
                    <w:rPr>
                      <w:rFonts w:ascii="Calibri" w:hAnsi="Calibri" w:cs="Calibri"/>
                      <w:color w:val="305496"/>
                      <w:sz w:val="20"/>
                      <w:lang w:val="en"/>
                    </w:rPr>
                    <w:t>1.</w:t>
                  </w:r>
                  <w:r>
                    <w:rPr>
                      <w:rFonts w:ascii="Calibri" w:hAnsi="Calibri" w:cs="Calibri"/>
                      <w:color w:val="305496"/>
                      <w:sz w:val="20"/>
                      <w:lang w:val="en"/>
                    </w:rPr>
                    <w:t xml:space="preserve"> 25</w:t>
                  </w:r>
                  <w:r>
                    <w:rPr>
                      <w:rFonts w:ascii="Calibri" w:hAnsi="Calibri" w:cs="Calibri"/>
                      <w:color w:val="305496"/>
                      <w:sz w:val="20"/>
                      <w:lang w:val="en"/>
                    </w:rPr>
                    <w:t>%</w:t>
                  </w:r>
                </w:p>
              </w:tc>
              <w:tc>
                <w:tcPr>
                  <w:tcW w:w="709" w:type="dxa"/>
                  <w:shd w:val="clear" w:color="000000" w:fill="D9E1F2"/>
                  <w:noWrap/>
                  <w:vAlign w:val="center"/>
                </w:tcPr>
                <w:p w14:paraId="56522C31" w14:textId="145666D6" w:rsidR="00122222" w:rsidRPr="00EE468D" w:rsidRDefault="00122222" w:rsidP="00CF5300">
                  <w:pPr>
                    <w:spacing w:after="0" w:line="240" w:lineRule="auto"/>
                    <w:jc w:val="right"/>
                    <w:rPr>
                      <w:rFonts w:ascii="Calibri" w:eastAsia="Times New Roman" w:hAnsi="Calibri" w:cs="Calibri"/>
                      <w:color w:val="305496"/>
                      <w:sz w:val="20"/>
                    </w:rPr>
                  </w:pPr>
                  <w:r>
                    <w:rPr>
                      <w:rFonts w:ascii="Calibri" w:hAnsi="Calibri" w:cs="Calibri"/>
                      <w:color w:val="305496"/>
                      <w:sz w:val="20"/>
                      <w:lang w:val="en"/>
                    </w:rPr>
                    <w:t>1.</w:t>
                  </w:r>
                  <w:r>
                    <w:rPr>
                      <w:rFonts w:ascii="Calibri" w:hAnsi="Calibri" w:cs="Calibri"/>
                      <w:color w:val="305496"/>
                      <w:sz w:val="20"/>
                      <w:lang w:val="en"/>
                    </w:rPr>
                    <w:t xml:space="preserve"> 25</w:t>
                  </w:r>
                  <w:r>
                    <w:rPr>
                      <w:rFonts w:ascii="Calibri" w:hAnsi="Calibri" w:cs="Calibri"/>
                      <w:color w:val="305496"/>
                      <w:sz w:val="20"/>
                      <w:lang w:val="en"/>
                    </w:rPr>
                    <w:t>%</w:t>
                  </w:r>
                </w:p>
              </w:tc>
            </w:tr>
            <w:tr w:rsidR="00122222" w:rsidRPr="009C5B3E" w14:paraId="35BFF548" w14:textId="3B7327C3" w:rsidTr="003E695D">
              <w:trPr>
                <w:trHeight w:val="318"/>
              </w:trPr>
              <w:tc>
                <w:tcPr>
                  <w:tcW w:w="1413" w:type="dxa"/>
                  <w:shd w:val="clear" w:color="auto" w:fill="auto"/>
                  <w:noWrap/>
                  <w:vAlign w:val="center"/>
                </w:tcPr>
                <w:p w14:paraId="44A42782" w14:textId="77777777" w:rsidR="00122222" w:rsidRPr="00792B13" w:rsidRDefault="00122222" w:rsidP="00CF5300">
                  <w:pPr>
                    <w:spacing w:after="0" w:line="240" w:lineRule="auto"/>
                    <w:rPr>
                      <w:rFonts w:ascii="Calibri" w:eastAsia="Times New Roman" w:hAnsi="Calibri" w:cs="Calibri"/>
                      <w:b/>
                      <w:bCs/>
                      <w:color w:val="000000"/>
                      <w:sz w:val="20"/>
                      <w:lang w:val="en-US"/>
                    </w:rPr>
                  </w:pPr>
                  <w:r>
                    <w:rPr>
                      <w:rFonts w:ascii="Calibri" w:eastAsia="Times New Roman" w:hAnsi="Calibri" w:cs="Calibri"/>
                      <w:b/>
                      <w:bCs/>
                      <w:color w:val="000000"/>
                      <w:sz w:val="20"/>
                      <w:lang w:val="en"/>
                    </w:rPr>
                    <w:t>Variable remuneration (%/half-year period)</w:t>
                  </w:r>
                </w:p>
              </w:tc>
              <w:tc>
                <w:tcPr>
                  <w:tcW w:w="709" w:type="dxa"/>
                  <w:shd w:val="clear" w:color="000000" w:fill="D9E1F2"/>
                  <w:noWrap/>
                  <w:vAlign w:val="center"/>
                </w:tcPr>
                <w:p w14:paraId="688C859C" w14:textId="77777777" w:rsidR="00122222" w:rsidRPr="00EE468D" w:rsidRDefault="00122222" w:rsidP="00CF5300">
                  <w:pPr>
                    <w:spacing w:after="0" w:line="240" w:lineRule="auto"/>
                    <w:jc w:val="right"/>
                    <w:rPr>
                      <w:rFonts w:ascii="Calibri" w:hAnsi="Calibri" w:cs="Calibri"/>
                      <w:color w:val="4472C4"/>
                      <w:sz w:val="20"/>
                    </w:rPr>
                  </w:pPr>
                  <w:r w:rsidRPr="00E30A7E">
                    <w:rPr>
                      <w:rFonts w:ascii="Calibri" w:hAnsi="Calibri" w:cs="Calibri"/>
                      <w:color w:val="305496"/>
                      <w:sz w:val="20"/>
                      <w:lang w:val="en"/>
                    </w:rPr>
                    <w:t>1.25%</w:t>
                  </w:r>
                </w:p>
              </w:tc>
              <w:tc>
                <w:tcPr>
                  <w:tcW w:w="708" w:type="dxa"/>
                  <w:shd w:val="clear" w:color="000000" w:fill="D9E1F2"/>
                  <w:noWrap/>
                  <w:vAlign w:val="center"/>
                </w:tcPr>
                <w:p w14:paraId="71EE9446" w14:textId="77777777" w:rsidR="00122222" w:rsidRPr="00EE468D" w:rsidRDefault="00122222" w:rsidP="00CF5300">
                  <w:pPr>
                    <w:spacing w:after="0" w:line="240" w:lineRule="auto"/>
                    <w:jc w:val="right"/>
                    <w:rPr>
                      <w:rFonts w:ascii="Calibri" w:hAnsi="Calibri" w:cs="Calibri"/>
                      <w:color w:val="4472C4"/>
                      <w:sz w:val="20"/>
                    </w:rPr>
                  </w:pPr>
                  <w:r w:rsidRPr="00E30A7E">
                    <w:rPr>
                      <w:rFonts w:ascii="Calibri" w:hAnsi="Calibri" w:cs="Calibri"/>
                      <w:color w:val="305496"/>
                      <w:sz w:val="20"/>
                      <w:lang w:val="en"/>
                    </w:rPr>
                    <w:t>1.25%</w:t>
                  </w:r>
                </w:p>
              </w:tc>
              <w:tc>
                <w:tcPr>
                  <w:tcW w:w="709" w:type="dxa"/>
                  <w:shd w:val="clear" w:color="000000" w:fill="D9E1F2"/>
                  <w:noWrap/>
                  <w:vAlign w:val="center"/>
                </w:tcPr>
                <w:p w14:paraId="68BB4321" w14:textId="77777777" w:rsidR="00122222" w:rsidRPr="00EE468D" w:rsidRDefault="00122222" w:rsidP="00CF5300">
                  <w:pPr>
                    <w:spacing w:after="0" w:line="240" w:lineRule="auto"/>
                    <w:jc w:val="right"/>
                    <w:rPr>
                      <w:rFonts w:ascii="Calibri" w:eastAsia="Times New Roman" w:hAnsi="Calibri" w:cs="Calibri"/>
                      <w:color w:val="305496"/>
                      <w:sz w:val="20"/>
                    </w:rPr>
                  </w:pPr>
                  <w:r w:rsidRPr="00E30A7E">
                    <w:rPr>
                      <w:rFonts w:ascii="Calibri" w:hAnsi="Calibri" w:cs="Calibri"/>
                      <w:color w:val="305496"/>
                      <w:sz w:val="20"/>
                      <w:lang w:val="en"/>
                    </w:rPr>
                    <w:t>1.25%</w:t>
                  </w:r>
                </w:p>
              </w:tc>
              <w:tc>
                <w:tcPr>
                  <w:tcW w:w="709" w:type="dxa"/>
                  <w:shd w:val="clear" w:color="000000" w:fill="D9E1F2"/>
                  <w:noWrap/>
                  <w:vAlign w:val="center"/>
                </w:tcPr>
                <w:p w14:paraId="730B3302" w14:textId="77777777" w:rsidR="00122222" w:rsidRPr="00EE468D" w:rsidRDefault="00122222" w:rsidP="00CF5300">
                  <w:pPr>
                    <w:spacing w:after="0" w:line="240" w:lineRule="auto"/>
                    <w:jc w:val="right"/>
                    <w:rPr>
                      <w:rFonts w:ascii="Calibri" w:eastAsia="Times New Roman" w:hAnsi="Calibri" w:cs="Calibri"/>
                      <w:color w:val="4472C4"/>
                      <w:sz w:val="20"/>
                    </w:rPr>
                  </w:pPr>
                  <w:r w:rsidRPr="00E30A7E">
                    <w:rPr>
                      <w:rFonts w:ascii="Calibri" w:hAnsi="Calibri" w:cs="Calibri"/>
                      <w:color w:val="305496"/>
                      <w:sz w:val="20"/>
                      <w:lang w:val="en"/>
                    </w:rPr>
                    <w:t>1.25%</w:t>
                  </w:r>
                </w:p>
              </w:tc>
            </w:tr>
          </w:tbl>
          <w:p w14:paraId="1572D03A" w14:textId="2B0F094C" w:rsidR="00CF5300" w:rsidRDefault="00CF5300" w:rsidP="00CF5300">
            <w:pPr>
              <w:pStyle w:val="Ak3"/>
              <w:numPr>
                <w:ilvl w:val="0"/>
                <w:numId w:val="0"/>
              </w:numPr>
              <w:spacing w:line="240" w:lineRule="auto"/>
              <w:ind w:left="360"/>
              <w:rPr>
                <w:rFonts w:ascii="Calibri" w:hAnsi="Calibri" w:cs="Calibri"/>
                <w:lang w:val="en-US"/>
              </w:rPr>
            </w:pPr>
          </w:p>
          <w:p w14:paraId="7AE480F2" w14:textId="77777777" w:rsidR="00CF5300" w:rsidRDefault="00CF5300" w:rsidP="00CF5300">
            <w:pPr>
              <w:pStyle w:val="Ak3"/>
              <w:numPr>
                <w:ilvl w:val="0"/>
                <w:numId w:val="0"/>
              </w:numPr>
              <w:spacing w:line="240" w:lineRule="auto"/>
              <w:ind w:left="360"/>
              <w:rPr>
                <w:rFonts w:ascii="Calibri" w:hAnsi="Calibri" w:cs="Calibri"/>
                <w:lang w:val="en-US"/>
              </w:rPr>
            </w:pPr>
          </w:p>
          <w:p w14:paraId="5323A1AF" w14:textId="18FE9D4E" w:rsidR="00CF5300" w:rsidRDefault="00CF5300" w:rsidP="00CF5300">
            <w:pPr>
              <w:pStyle w:val="Ak3"/>
              <w:numPr>
                <w:ilvl w:val="0"/>
                <w:numId w:val="0"/>
              </w:numPr>
              <w:spacing w:line="240" w:lineRule="auto"/>
              <w:ind w:left="360"/>
              <w:rPr>
                <w:rFonts w:ascii="Calibri" w:hAnsi="Calibri" w:cs="Calibri"/>
                <w:lang w:val="en-US"/>
              </w:rPr>
            </w:pPr>
          </w:p>
          <w:p w14:paraId="7AE56DEF" w14:textId="4EB7574B" w:rsidR="00CF5300" w:rsidRDefault="00CF5300" w:rsidP="00CF5300">
            <w:pPr>
              <w:pStyle w:val="Ak3"/>
              <w:numPr>
                <w:ilvl w:val="0"/>
                <w:numId w:val="0"/>
              </w:numPr>
              <w:spacing w:line="240" w:lineRule="auto"/>
              <w:ind w:left="360"/>
              <w:rPr>
                <w:rFonts w:ascii="Calibri" w:hAnsi="Calibri" w:cs="Calibri"/>
                <w:lang w:val="en-US"/>
              </w:rPr>
            </w:pPr>
          </w:p>
          <w:p w14:paraId="6A9CC09E" w14:textId="77777777" w:rsidR="00CF5300" w:rsidRDefault="00CF5300" w:rsidP="00CF5300">
            <w:pPr>
              <w:pStyle w:val="Ak3"/>
              <w:numPr>
                <w:ilvl w:val="0"/>
                <w:numId w:val="0"/>
              </w:numPr>
              <w:spacing w:line="240" w:lineRule="auto"/>
              <w:ind w:left="360"/>
              <w:rPr>
                <w:rFonts w:ascii="Calibri" w:hAnsi="Calibri" w:cs="Calibri"/>
                <w:lang w:val="en-US"/>
              </w:rPr>
            </w:pPr>
          </w:p>
          <w:p w14:paraId="4205CEAD" w14:textId="73D68981" w:rsidR="00CF5300" w:rsidRDefault="00CF5300" w:rsidP="00CF5300">
            <w:pPr>
              <w:pStyle w:val="Ak3"/>
              <w:numPr>
                <w:ilvl w:val="0"/>
                <w:numId w:val="0"/>
              </w:numPr>
              <w:spacing w:line="240" w:lineRule="auto"/>
              <w:ind w:left="360"/>
              <w:rPr>
                <w:rFonts w:ascii="Calibri" w:hAnsi="Calibri" w:cs="Calibri"/>
                <w:lang w:val="en-US"/>
              </w:rPr>
            </w:pPr>
          </w:p>
          <w:p w14:paraId="0865FEB8" w14:textId="77777777" w:rsidR="00CF5300" w:rsidRPr="00792B13" w:rsidRDefault="00CF5300" w:rsidP="00CF5300">
            <w:pPr>
              <w:pStyle w:val="Ak3"/>
              <w:numPr>
                <w:ilvl w:val="0"/>
                <w:numId w:val="0"/>
              </w:numPr>
              <w:spacing w:line="240" w:lineRule="auto"/>
              <w:ind w:left="360"/>
              <w:rPr>
                <w:rFonts w:ascii="Calibri" w:hAnsi="Calibri" w:cs="Calibri"/>
                <w:lang w:val="en-US"/>
              </w:rPr>
            </w:pPr>
          </w:p>
          <w:p w14:paraId="5CCC96F2" w14:textId="20D13184" w:rsidR="0092720E" w:rsidRPr="0040442E" w:rsidRDefault="0092720E" w:rsidP="0040442E">
            <w:pPr>
              <w:pStyle w:val="Ak3"/>
              <w:numPr>
                <w:ilvl w:val="0"/>
                <w:numId w:val="46"/>
              </w:numPr>
              <w:spacing w:line="240" w:lineRule="auto"/>
              <w:rPr>
                <w:rFonts w:ascii="Calibri" w:hAnsi="Calibri" w:cs="Calibri"/>
                <w:lang w:val="en"/>
              </w:rPr>
            </w:pPr>
            <w:r>
              <w:rPr>
                <w:rFonts w:ascii="Calibri" w:hAnsi="Calibri" w:cs="Calibri"/>
                <w:lang w:val="en"/>
              </w:rPr>
              <w:t>The fixed remuneration set out in the table above, applies to the situation when the</w:t>
            </w:r>
            <w:r w:rsidR="00F94B71">
              <w:rPr>
                <w:rFonts w:ascii="Calibri" w:hAnsi="Calibri" w:cs="Calibri"/>
                <w:lang w:val="en"/>
              </w:rPr>
              <w:t xml:space="preserve"> commencement of the investment activity occurs by 31.12.</w:t>
            </w:r>
            <w:r w:rsidR="00122222">
              <w:rPr>
                <w:rFonts w:ascii="Calibri" w:hAnsi="Calibri" w:cs="Calibri"/>
                <w:lang w:val="en"/>
              </w:rPr>
              <w:t xml:space="preserve">2021 </w:t>
            </w:r>
            <w:r w:rsidR="00F94B71">
              <w:rPr>
                <w:rFonts w:ascii="Calibri" w:hAnsi="Calibri" w:cs="Calibri"/>
                <w:lang w:val="en"/>
              </w:rPr>
              <w:t xml:space="preserve">and assumes  a </w:t>
            </w:r>
            <w:r w:rsidR="00122222">
              <w:rPr>
                <w:rFonts w:ascii="Calibri" w:hAnsi="Calibri" w:cs="Calibri"/>
                <w:lang w:val="en"/>
              </w:rPr>
              <w:t xml:space="preserve">2 </w:t>
            </w:r>
            <w:r w:rsidR="00F94B71">
              <w:rPr>
                <w:rFonts w:ascii="Calibri" w:hAnsi="Calibri" w:cs="Calibri"/>
                <w:lang w:val="en"/>
              </w:rPr>
              <w:t>year Investment Period until the end of the Eligibility Period. If the commencement of the investment activity occurs after 31.12.</w:t>
            </w:r>
            <w:r w:rsidR="00122222">
              <w:rPr>
                <w:rFonts w:ascii="Calibri" w:hAnsi="Calibri" w:cs="Calibri"/>
                <w:lang w:val="en"/>
              </w:rPr>
              <w:t>2021</w:t>
            </w:r>
            <w:r w:rsidR="00F94B71">
              <w:rPr>
                <w:rFonts w:ascii="Calibri" w:hAnsi="Calibri" w:cs="Calibri"/>
                <w:lang w:val="en"/>
              </w:rPr>
              <w:t>,</w:t>
            </w:r>
            <w:r w:rsidR="0040442E" w:rsidRPr="0040442E">
              <w:rPr>
                <w:lang w:val="en-AU"/>
              </w:rPr>
              <w:t xml:space="preserve"> </w:t>
            </w:r>
            <w:r w:rsidR="0040442E" w:rsidRPr="0040442E">
              <w:rPr>
                <w:rFonts w:ascii="Calibri" w:hAnsi="Calibri" w:cs="Calibri"/>
                <w:lang w:val="en"/>
              </w:rPr>
              <w:t>the Investment Period will be automatically shortened</w:t>
            </w:r>
            <w:r w:rsidR="0040442E">
              <w:rPr>
                <w:rFonts w:ascii="Calibri" w:hAnsi="Calibri" w:cs="Calibri"/>
                <w:lang w:val="en"/>
              </w:rPr>
              <w:t xml:space="preserve"> </w:t>
            </w:r>
            <w:r w:rsidR="0040442E" w:rsidRPr="0040442E">
              <w:rPr>
                <w:rFonts w:ascii="Calibri" w:hAnsi="Calibri" w:cs="Calibri"/>
                <w:lang w:val="en"/>
              </w:rPr>
              <w:t>and the total fixed remuneration in the Investment Period will be reduced.</w:t>
            </w:r>
            <w:r w:rsidR="0040442E">
              <w:rPr>
                <w:rFonts w:ascii="Calibri" w:hAnsi="Calibri" w:cs="Calibri"/>
                <w:lang w:val="en"/>
              </w:rPr>
              <w:t xml:space="preserve"> </w:t>
            </w:r>
            <w:r w:rsidR="0040442E" w:rsidRPr="0040442E">
              <w:rPr>
                <w:rFonts w:ascii="Calibri" w:hAnsi="Calibri" w:cs="Calibri"/>
                <w:lang w:val="en"/>
              </w:rPr>
              <w:t xml:space="preserve">This reduction will be achieved by decreasing the final unpaid </w:t>
            </w:r>
            <w:r w:rsidR="0040442E" w:rsidRPr="0040442E">
              <w:rPr>
                <w:rFonts w:ascii="Calibri" w:hAnsi="Calibri" w:cs="Calibri"/>
                <w:lang w:val="en"/>
              </w:rPr>
              <w:lastRenderedPageBreak/>
              <w:t>portions of</w:t>
            </w:r>
            <w:r w:rsidR="0040442E">
              <w:rPr>
                <w:rFonts w:ascii="Calibri" w:hAnsi="Calibri" w:cs="Calibri"/>
                <w:lang w:val="en"/>
              </w:rPr>
              <w:t xml:space="preserve"> </w:t>
            </w:r>
            <w:r w:rsidR="0040442E" w:rsidRPr="0040442E">
              <w:rPr>
                <w:rFonts w:ascii="Calibri" w:hAnsi="Calibri" w:cs="Calibri"/>
                <w:lang w:val="en"/>
              </w:rPr>
              <w:t>the fixed Management Fee and will be calculated as 1/365 of percentage</w:t>
            </w:r>
            <w:r w:rsidR="0040442E">
              <w:rPr>
                <w:rFonts w:ascii="Calibri" w:hAnsi="Calibri" w:cs="Calibri"/>
                <w:lang w:val="en"/>
              </w:rPr>
              <w:t xml:space="preserve"> </w:t>
            </w:r>
            <w:r w:rsidR="0040442E" w:rsidRPr="0040442E">
              <w:rPr>
                <w:rFonts w:ascii="Calibri" w:hAnsi="Calibri" w:cs="Calibri"/>
                <w:lang w:val="en"/>
              </w:rPr>
              <w:t xml:space="preserve">point of the Declared </w:t>
            </w:r>
            <w:proofErr w:type="spellStart"/>
            <w:r w:rsidR="0040442E" w:rsidRPr="0040442E">
              <w:rPr>
                <w:rFonts w:ascii="Calibri" w:hAnsi="Calibri" w:cs="Calibri"/>
                <w:lang w:val="en"/>
              </w:rPr>
              <w:t>Capitalisation</w:t>
            </w:r>
            <w:proofErr w:type="spellEnd"/>
            <w:r w:rsidR="0040442E" w:rsidRPr="0040442E">
              <w:rPr>
                <w:rFonts w:ascii="Calibri" w:hAnsi="Calibri" w:cs="Calibri"/>
                <w:lang w:val="en"/>
              </w:rPr>
              <w:t xml:space="preserve"> for each day between 31 December</w:t>
            </w:r>
            <w:r w:rsidR="0040442E">
              <w:rPr>
                <w:rFonts w:ascii="Calibri" w:hAnsi="Calibri" w:cs="Calibri"/>
                <w:lang w:val="en"/>
              </w:rPr>
              <w:t xml:space="preserve"> </w:t>
            </w:r>
            <w:r w:rsidR="00122222" w:rsidRPr="0040442E">
              <w:rPr>
                <w:rFonts w:ascii="Calibri" w:hAnsi="Calibri" w:cs="Calibri"/>
                <w:lang w:val="en"/>
              </w:rPr>
              <w:t>202</w:t>
            </w:r>
            <w:r w:rsidR="00122222">
              <w:rPr>
                <w:rFonts w:ascii="Calibri" w:hAnsi="Calibri" w:cs="Calibri"/>
                <w:lang w:val="en"/>
              </w:rPr>
              <w:t>1</w:t>
            </w:r>
            <w:r w:rsidR="00122222" w:rsidRPr="0040442E">
              <w:rPr>
                <w:rFonts w:ascii="Calibri" w:hAnsi="Calibri" w:cs="Calibri"/>
                <w:lang w:val="en"/>
              </w:rPr>
              <w:t xml:space="preserve"> </w:t>
            </w:r>
            <w:r w:rsidR="0040442E" w:rsidRPr="0040442E">
              <w:rPr>
                <w:rFonts w:ascii="Calibri" w:hAnsi="Calibri" w:cs="Calibri"/>
                <w:lang w:val="en"/>
              </w:rPr>
              <w:t>and the date on which the Financial Intermediary starts its</w:t>
            </w:r>
            <w:r w:rsidR="0040442E">
              <w:rPr>
                <w:rFonts w:ascii="Calibri" w:hAnsi="Calibri" w:cs="Calibri"/>
                <w:lang w:val="en"/>
              </w:rPr>
              <w:t xml:space="preserve"> </w:t>
            </w:r>
            <w:r w:rsidR="0040442E" w:rsidRPr="0040442E">
              <w:rPr>
                <w:rFonts w:ascii="Calibri" w:hAnsi="Calibri" w:cs="Calibri"/>
                <w:lang w:val="en"/>
              </w:rPr>
              <w:t>investment activities.</w:t>
            </w:r>
          </w:p>
          <w:p w14:paraId="6BB318B6" w14:textId="1A704234" w:rsidR="0046434B" w:rsidRPr="00792B13" w:rsidRDefault="0046434B" w:rsidP="00284974">
            <w:pPr>
              <w:pStyle w:val="Ak3"/>
              <w:numPr>
                <w:ilvl w:val="0"/>
                <w:numId w:val="46"/>
              </w:numPr>
              <w:spacing w:line="240" w:lineRule="auto"/>
              <w:rPr>
                <w:rFonts w:ascii="Calibri" w:hAnsi="Calibri" w:cs="Calibri"/>
                <w:lang w:val="en-US"/>
              </w:rPr>
            </w:pPr>
            <w:r>
              <w:rPr>
                <w:rFonts w:ascii="Calibri" w:hAnsi="Calibri" w:cs="Calibri"/>
                <w:lang w:val="en"/>
              </w:rPr>
              <w:t xml:space="preserve">Subject to approval of the Ministry of Development, PFR </w:t>
            </w:r>
            <w:r w:rsidR="00756CC6">
              <w:rPr>
                <w:rFonts w:ascii="Calibri" w:hAnsi="Calibri" w:cs="Calibri"/>
                <w:lang w:val="en"/>
              </w:rPr>
              <w:t>Open Innovations</w:t>
            </w:r>
            <w:r>
              <w:rPr>
                <w:rFonts w:ascii="Calibri" w:hAnsi="Calibri" w:cs="Calibri"/>
                <w:lang w:val="en"/>
              </w:rPr>
              <w:t xml:space="preserve"> FIZ allows a possibility of increasing annual limits of the Management Fees for the VC Fund, which shall be subject of an individual assessment of the investment activities and needs of the VC Fund.</w:t>
            </w:r>
          </w:p>
          <w:p w14:paraId="2B7ED5F6" w14:textId="5ABAB784" w:rsidR="0046434B" w:rsidRPr="00792B13" w:rsidRDefault="0046434B" w:rsidP="00284974">
            <w:pPr>
              <w:pStyle w:val="Ak3"/>
              <w:numPr>
                <w:ilvl w:val="0"/>
                <w:numId w:val="46"/>
              </w:numPr>
              <w:spacing w:line="240" w:lineRule="auto"/>
              <w:rPr>
                <w:rFonts w:ascii="Calibri" w:hAnsi="Calibri" w:cs="Calibri"/>
                <w:lang w:val="en-US"/>
              </w:rPr>
            </w:pPr>
            <w:r>
              <w:rPr>
                <w:rFonts w:ascii="Calibri" w:hAnsi="Calibri" w:cs="Calibri"/>
                <w:lang w:val="en"/>
              </w:rPr>
              <w:t>The Management Fee shall cover all costs associated with the VC Fund operations</w:t>
            </w:r>
            <w:r w:rsidR="009E5888">
              <w:rPr>
                <w:rFonts w:ascii="Calibri" w:hAnsi="Calibri" w:cs="Calibri"/>
                <w:lang w:val="en"/>
              </w:rPr>
              <w:t xml:space="preserve"> and Management Entity operations</w:t>
            </w:r>
            <w:r>
              <w:rPr>
                <w:rFonts w:ascii="Calibri" w:hAnsi="Calibri" w:cs="Calibri"/>
                <w:lang w:val="en"/>
              </w:rPr>
              <w:t>, that is transaction costs, due diligence, costs of the VC Fund and Managing Entity personnel remuneration, due taxes and other operating expenses.</w:t>
            </w:r>
          </w:p>
        </w:tc>
      </w:tr>
      <w:tr w:rsidR="0046434B" w:rsidRPr="003E695D" w14:paraId="6F9E088C" w14:textId="77777777" w:rsidTr="003E3B47">
        <w:tc>
          <w:tcPr>
            <w:tcW w:w="1985" w:type="dxa"/>
          </w:tcPr>
          <w:p w14:paraId="0EE00090" w14:textId="7FB2C021" w:rsidR="0046434B" w:rsidRPr="00792B13" w:rsidRDefault="0046434B" w:rsidP="0046434B">
            <w:pPr>
              <w:jc w:val="both"/>
              <w:rPr>
                <w:rFonts w:ascii="Calibri" w:hAnsi="Calibri" w:cs="Calibri"/>
                <w:b/>
                <w:lang w:val="en-US"/>
              </w:rPr>
            </w:pPr>
            <w:r>
              <w:rPr>
                <w:rFonts w:ascii="Calibri" w:hAnsi="Calibri" w:cs="Calibri"/>
                <w:b/>
                <w:bCs/>
                <w:lang w:val="en"/>
              </w:rPr>
              <w:lastRenderedPageBreak/>
              <w:t>37. Management Fee after the Eligibility Period</w:t>
            </w:r>
          </w:p>
          <w:p w14:paraId="4282514E" w14:textId="77777777" w:rsidR="0046434B" w:rsidRPr="00792B13" w:rsidRDefault="0046434B" w:rsidP="0046434B">
            <w:pPr>
              <w:spacing w:after="120"/>
              <w:rPr>
                <w:rFonts w:ascii="Calibri" w:hAnsi="Calibri" w:cs="Calibri"/>
                <w:b/>
                <w:lang w:val="en-US"/>
              </w:rPr>
            </w:pPr>
          </w:p>
        </w:tc>
        <w:tc>
          <w:tcPr>
            <w:tcW w:w="7087" w:type="dxa"/>
          </w:tcPr>
          <w:p w14:paraId="24F7DCFC" w14:textId="649B849D" w:rsidR="0046434B" w:rsidRPr="00792B13" w:rsidRDefault="0046434B" w:rsidP="00284974">
            <w:pPr>
              <w:pStyle w:val="Ak3"/>
              <w:numPr>
                <w:ilvl w:val="0"/>
                <w:numId w:val="13"/>
              </w:numPr>
              <w:spacing w:line="240" w:lineRule="auto"/>
              <w:rPr>
                <w:rFonts w:ascii="Calibri" w:hAnsi="Calibri" w:cs="Calibri"/>
                <w:lang w:val="en-US"/>
              </w:rPr>
            </w:pPr>
            <w:r>
              <w:rPr>
                <w:rFonts w:ascii="Calibri" w:hAnsi="Calibri" w:cs="Calibri"/>
                <w:lang w:val="en"/>
              </w:rPr>
              <w:t xml:space="preserve">After the Eligibility Period, the annual Management Fee shall not be higher than </w:t>
            </w:r>
            <w:r>
              <w:rPr>
                <w:rFonts w:ascii="Calibri" w:hAnsi="Calibri" w:cs="Calibri"/>
                <w:b/>
                <w:bCs/>
                <w:lang w:val="en"/>
              </w:rPr>
              <w:t>1.5%</w:t>
            </w:r>
            <w:r>
              <w:rPr>
                <w:rFonts w:ascii="Calibri" w:hAnsi="Calibri" w:cs="Calibri"/>
                <w:lang w:val="en"/>
              </w:rPr>
              <w:t xml:space="preserve"> of the monies transferred by the VC Fund as part of Investments in the Companies (but shall not include monies transferred to the Company if the VC Fund made an exit or partial exit from such an Investment), calculated pro rata </w:t>
            </w:r>
            <w:proofErr w:type="spellStart"/>
            <w:r>
              <w:rPr>
                <w:rFonts w:ascii="Calibri" w:hAnsi="Calibri" w:cs="Calibri"/>
                <w:lang w:val="en"/>
              </w:rPr>
              <w:t>temporis</w:t>
            </w:r>
            <w:proofErr w:type="spellEnd"/>
            <w:r>
              <w:rPr>
                <w:rFonts w:ascii="Calibri" w:hAnsi="Calibri" w:cs="Calibri"/>
                <w:lang w:val="en"/>
              </w:rPr>
              <w:t xml:space="preserve"> starting from the end date of the Eligibility Period until 31 December 2029 or until the end of the Investment Exit Period, if it is shorter. </w:t>
            </w:r>
          </w:p>
          <w:p w14:paraId="6F049675" w14:textId="404820ED" w:rsidR="0046434B" w:rsidRPr="00792B13" w:rsidRDefault="0046434B" w:rsidP="00284974">
            <w:pPr>
              <w:pStyle w:val="Ak3"/>
              <w:numPr>
                <w:ilvl w:val="0"/>
                <w:numId w:val="13"/>
              </w:numPr>
              <w:spacing w:line="240" w:lineRule="auto"/>
              <w:rPr>
                <w:rFonts w:ascii="Calibri" w:hAnsi="Calibri" w:cs="Calibri"/>
                <w:lang w:val="en-US"/>
              </w:rPr>
            </w:pPr>
            <w:bookmarkStart w:id="6" w:name="_Hlk488828887"/>
            <w:r>
              <w:rPr>
                <w:rFonts w:ascii="Calibri" w:hAnsi="Calibri" w:cs="Calibri"/>
                <w:lang w:val="en"/>
              </w:rPr>
              <w:t>The capitalized value of the Management Fees due after the Eligibility Period shall be paid into a dedicated escrow account opened for this purpose before the end of the Eligibility Period.</w:t>
            </w:r>
          </w:p>
          <w:bookmarkEnd w:id="6"/>
          <w:p w14:paraId="48C8593A" w14:textId="6384960D" w:rsidR="0046434B" w:rsidRPr="00792B13" w:rsidRDefault="0046434B" w:rsidP="00C729F6">
            <w:pPr>
              <w:pStyle w:val="Ak3"/>
              <w:numPr>
                <w:ilvl w:val="0"/>
                <w:numId w:val="0"/>
              </w:numPr>
              <w:spacing w:line="240" w:lineRule="auto"/>
              <w:ind w:left="360"/>
              <w:rPr>
                <w:rFonts w:ascii="Calibri" w:hAnsi="Calibri" w:cs="Calibri"/>
                <w:lang w:val="en-US"/>
              </w:rPr>
            </w:pPr>
            <w:r>
              <w:rPr>
                <w:rFonts w:ascii="Calibri" w:hAnsi="Calibri" w:cs="Calibri"/>
                <w:lang w:val="en"/>
              </w:rPr>
              <w:t>Regardless of the duration of the VC Fund referred to in paragraph 28, the M</w:t>
            </w:r>
            <w:r w:rsidRPr="00C729F6">
              <w:rPr>
                <w:rFonts w:asciiTheme="minorHAnsi" w:eastAsiaTheme="minorHAnsi" w:hAnsiTheme="minorHAnsi" w:cstheme="minorBidi"/>
                <w:lang w:val="en" w:eastAsia="en-US"/>
              </w:rPr>
              <w:t>anagement Fees after 31 December 2029 shall not be eligible</w:t>
            </w:r>
            <w:r w:rsidR="00936636" w:rsidRPr="00C729F6">
              <w:rPr>
                <w:rFonts w:asciiTheme="minorHAnsi" w:eastAsiaTheme="minorHAnsi" w:hAnsiTheme="minorHAnsi" w:cstheme="minorBidi"/>
                <w:lang w:val="en" w:eastAsia="en-US"/>
              </w:rPr>
              <w:t>, subject to</w:t>
            </w:r>
            <w:r w:rsidR="009A374D">
              <w:rPr>
                <w:rFonts w:asciiTheme="minorHAnsi" w:eastAsiaTheme="minorHAnsi" w:hAnsiTheme="minorHAnsi" w:cstheme="minorBidi"/>
                <w:lang w:val="en" w:eastAsia="en-US"/>
              </w:rPr>
              <w:t xml:space="preserve"> the</w:t>
            </w:r>
            <w:r w:rsidR="00936636" w:rsidRPr="00C729F6">
              <w:rPr>
                <w:rFonts w:asciiTheme="minorHAnsi" w:eastAsiaTheme="minorHAnsi" w:hAnsiTheme="minorHAnsi" w:cstheme="minorBidi"/>
                <w:lang w:val="en" w:eastAsia="en-US"/>
              </w:rPr>
              <w:t xml:space="preserve"> second sentence.  PFR Open Innovations FIZ allows for a possibility to finance the Management Fees after 31 December 2029 if such possibility is provided by the EU and/or national law regulations and relevant institution </w:t>
            </w:r>
            <w:r w:rsidR="009A374D">
              <w:rPr>
                <w:rFonts w:asciiTheme="minorHAnsi" w:eastAsiaTheme="minorHAnsi" w:hAnsiTheme="minorHAnsi" w:cstheme="minorBidi"/>
                <w:lang w:val="en" w:eastAsia="en-US"/>
              </w:rPr>
              <w:t>managing</w:t>
            </w:r>
            <w:r w:rsidR="00936636" w:rsidRPr="00C729F6">
              <w:rPr>
                <w:rFonts w:asciiTheme="minorHAnsi" w:eastAsiaTheme="minorHAnsi" w:hAnsiTheme="minorHAnsi" w:cstheme="minorBidi"/>
                <w:lang w:val="en" w:eastAsia="en-US"/>
              </w:rPr>
              <w:t xml:space="preserve"> the operational program approves this. In such case the Declared Capitalization of the VC Fund may increase adequately.</w:t>
            </w:r>
          </w:p>
          <w:p w14:paraId="31283C4C" w14:textId="0B8A0401" w:rsidR="0046434B" w:rsidRPr="00792B13" w:rsidRDefault="0046434B" w:rsidP="0046434B">
            <w:pPr>
              <w:pStyle w:val="Ak3"/>
              <w:numPr>
                <w:ilvl w:val="0"/>
                <w:numId w:val="0"/>
              </w:numPr>
              <w:spacing w:line="240" w:lineRule="auto"/>
              <w:ind w:left="360"/>
              <w:rPr>
                <w:rFonts w:ascii="Calibri" w:hAnsi="Calibri" w:cs="Calibri"/>
                <w:lang w:val="en-US"/>
              </w:rPr>
            </w:pPr>
          </w:p>
        </w:tc>
      </w:tr>
      <w:tr w:rsidR="0046434B" w:rsidRPr="003E695D" w14:paraId="3EA28BEC" w14:textId="77777777" w:rsidTr="003E3B47">
        <w:tc>
          <w:tcPr>
            <w:tcW w:w="1985" w:type="dxa"/>
          </w:tcPr>
          <w:p w14:paraId="1CBAD401" w14:textId="2C67682F" w:rsidR="0046434B" w:rsidRPr="00792B13" w:rsidRDefault="0046434B" w:rsidP="0046434B">
            <w:pPr>
              <w:spacing w:after="120"/>
              <w:rPr>
                <w:rFonts w:ascii="Calibri" w:hAnsi="Calibri" w:cs="Calibri"/>
                <w:b/>
                <w:lang w:val="en-US"/>
              </w:rPr>
            </w:pPr>
            <w:r>
              <w:rPr>
                <w:rFonts w:ascii="Calibri" w:hAnsi="Calibri" w:cs="Calibri"/>
                <w:b/>
                <w:bCs/>
                <w:lang w:val="en"/>
              </w:rPr>
              <w:t>38. Rules for settlement of funds from Investment exits</w:t>
            </w:r>
          </w:p>
        </w:tc>
        <w:tc>
          <w:tcPr>
            <w:tcW w:w="7087" w:type="dxa"/>
          </w:tcPr>
          <w:p w14:paraId="24B1CE3F" w14:textId="70665016" w:rsidR="0046434B" w:rsidRPr="003C79A8" w:rsidRDefault="0046434B" w:rsidP="0046434B">
            <w:pPr>
              <w:pStyle w:val="Ak3"/>
              <w:numPr>
                <w:ilvl w:val="0"/>
                <w:numId w:val="0"/>
              </w:numPr>
              <w:spacing w:line="240" w:lineRule="auto"/>
              <w:ind w:left="360"/>
              <w:rPr>
                <w:rFonts w:ascii="Calibri" w:hAnsi="Calibri" w:cs="Calibri"/>
                <w:b/>
              </w:rPr>
            </w:pPr>
            <w:r>
              <w:rPr>
                <w:rFonts w:ascii="Calibri" w:hAnsi="Calibri" w:cs="Calibri"/>
                <w:b/>
                <w:bCs/>
                <w:lang w:val="en"/>
              </w:rPr>
              <w:t>Model 1</w:t>
            </w:r>
          </w:p>
          <w:p w14:paraId="4663E8A1" w14:textId="49E65759" w:rsidR="0046434B" w:rsidRPr="00792B13" w:rsidRDefault="0046434B" w:rsidP="00284974">
            <w:pPr>
              <w:pStyle w:val="Ak3"/>
              <w:numPr>
                <w:ilvl w:val="0"/>
                <w:numId w:val="15"/>
              </w:numPr>
              <w:spacing w:line="240" w:lineRule="auto"/>
              <w:rPr>
                <w:rFonts w:ascii="Calibri" w:hAnsi="Calibri" w:cs="Calibri"/>
                <w:lang w:val="en-US"/>
              </w:rPr>
            </w:pPr>
            <w:r>
              <w:rPr>
                <w:rFonts w:ascii="Calibri" w:hAnsi="Calibri" w:cs="Calibri"/>
                <w:lang w:val="en"/>
              </w:rPr>
              <w:t>Settlement of funds from Investment exits is based on preferences of the Private Investors regarding distribution of profit.</w:t>
            </w:r>
          </w:p>
          <w:p w14:paraId="68F239D8" w14:textId="5FA88015" w:rsidR="0046434B" w:rsidRPr="00792B13" w:rsidRDefault="0046434B" w:rsidP="00284974">
            <w:pPr>
              <w:pStyle w:val="Ak3"/>
              <w:numPr>
                <w:ilvl w:val="0"/>
                <w:numId w:val="15"/>
              </w:numPr>
              <w:spacing w:line="240" w:lineRule="auto"/>
              <w:rPr>
                <w:rFonts w:ascii="Calibri" w:hAnsi="Calibri" w:cs="Calibri"/>
                <w:lang w:val="en-US"/>
              </w:rPr>
            </w:pPr>
            <w:r>
              <w:rPr>
                <w:rFonts w:ascii="Calibri" w:hAnsi="Calibri" w:cs="Calibri"/>
                <w:lang w:val="en"/>
              </w:rPr>
              <w:t xml:space="preserve">Funds up to the amount of the contributions made to the VC Fund by the Private Investors, Managing Entity and PFR </w:t>
            </w:r>
            <w:r w:rsidR="00756CC6">
              <w:rPr>
                <w:rFonts w:ascii="Calibri" w:hAnsi="Calibri" w:cs="Calibri"/>
                <w:lang w:val="en"/>
              </w:rPr>
              <w:t>Open Innovations</w:t>
            </w:r>
            <w:r>
              <w:rPr>
                <w:rFonts w:ascii="Calibri" w:hAnsi="Calibri" w:cs="Calibri"/>
                <w:lang w:val="en"/>
              </w:rPr>
              <w:t xml:space="preserve"> FIZ (jointly referred to as “</w:t>
            </w:r>
            <w:r>
              <w:rPr>
                <w:rFonts w:ascii="Calibri" w:hAnsi="Calibri" w:cs="Calibri"/>
                <w:b/>
                <w:bCs/>
                <w:lang w:val="en"/>
              </w:rPr>
              <w:t>VC Investors</w:t>
            </w:r>
            <w:r>
              <w:rPr>
                <w:rFonts w:ascii="Calibri" w:hAnsi="Calibri" w:cs="Calibri"/>
                <w:lang w:val="en"/>
              </w:rPr>
              <w:t>“) shall be reimbursed in the first place, in proportion to their share in the VC Fund capitalization, until 100% of the contributions made is reimbursed.</w:t>
            </w:r>
          </w:p>
          <w:p w14:paraId="7E29E868" w14:textId="3E3995DB" w:rsidR="0046434B" w:rsidRPr="00792B13" w:rsidRDefault="0046434B" w:rsidP="00284974">
            <w:pPr>
              <w:pStyle w:val="Ak3"/>
              <w:numPr>
                <w:ilvl w:val="0"/>
                <w:numId w:val="15"/>
              </w:numPr>
              <w:spacing w:line="240" w:lineRule="auto"/>
              <w:rPr>
                <w:rFonts w:ascii="Calibri" w:hAnsi="Calibri" w:cs="Calibri"/>
                <w:lang w:val="en-US"/>
              </w:rPr>
            </w:pPr>
            <w:r>
              <w:rPr>
                <w:rFonts w:ascii="Calibri" w:hAnsi="Calibri" w:cs="Calibri"/>
                <w:lang w:val="en"/>
              </w:rPr>
              <w:t xml:space="preserve">Funds up to the amount of the Minimum Rate of Return, referred to in the Investment Agreement, shall be reimbursed to the VC Fund Investors in the second place; payments shall be made at the same time and on the same terms to all VC Fund Investors, in proportion to their share in the Capitalization. </w:t>
            </w:r>
          </w:p>
          <w:p w14:paraId="75519082" w14:textId="2EBC2251" w:rsidR="0046434B" w:rsidRPr="00792B13" w:rsidRDefault="0046434B" w:rsidP="00284974">
            <w:pPr>
              <w:pStyle w:val="Ak3"/>
              <w:numPr>
                <w:ilvl w:val="0"/>
                <w:numId w:val="15"/>
              </w:numPr>
              <w:spacing w:line="240" w:lineRule="auto"/>
              <w:rPr>
                <w:rFonts w:ascii="Calibri" w:hAnsi="Calibri" w:cs="Calibri"/>
                <w:lang w:val="en-US"/>
              </w:rPr>
            </w:pPr>
            <w:r>
              <w:rPr>
                <w:rFonts w:ascii="Calibri" w:hAnsi="Calibri" w:cs="Calibri"/>
                <w:lang w:val="en"/>
              </w:rPr>
              <w:lastRenderedPageBreak/>
              <w:t>Funds remaining after the payments referred to in points 2 and 3 (“</w:t>
            </w:r>
            <w:r>
              <w:rPr>
                <w:rFonts w:ascii="Calibri" w:hAnsi="Calibri" w:cs="Calibri"/>
                <w:b/>
                <w:bCs/>
                <w:lang w:val="en"/>
              </w:rPr>
              <w:t>Surplus</w:t>
            </w:r>
            <w:r>
              <w:rPr>
                <w:rFonts w:ascii="Calibri" w:hAnsi="Calibri" w:cs="Calibri"/>
                <w:lang w:val="en"/>
              </w:rPr>
              <w:t xml:space="preserve">“) shall be allocated in the third place for the payment of: </w:t>
            </w:r>
          </w:p>
          <w:p w14:paraId="3535B57B" w14:textId="2F51E02D" w:rsidR="0046434B" w:rsidRPr="00792B13" w:rsidRDefault="0046434B" w:rsidP="00284974">
            <w:pPr>
              <w:pStyle w:val="ListParagraph"/>
              <w:numPr>
                <w:ilvl w:val="0"/>
                <w:numId w:val="32"/>
              </w:numPr>
              <w:spacing w:line="276" w:lineRule="auto"/>
              <w:jc w:val="both"/>
              <w:rPr>
                <w:lang w:val="en-US"/>
              </w:rPr>
            </w:pPr>
            <w:r>
              <w:rPr>
                <w:lang w:val="en"/>
              </w:rPr>
              <w:t xml:space="preserve">Carried Interest for the Managing Entity - according to the percentage value of the Carried Interest due in accordance with paragraph 39 of the Term Sheet, and  </w:t>
            </w:r>
          </w:p>
          <w:p w14:paraId="5952ECCA" w14:textId="77777777" w:rsidR="0046434B" w:rsidRPr="00792B13" w:rsidRDefault="0046434B" w:rsidP="00284974">
            <w:pPr>
              <w:pStyle w:val="ListParagraph"/>
              <w:numPr>
                <w:ilvl w:val="0"/>
                <w:numId w:val="32"/>
              </w:numPr>
              <w:spacing w:line="276" w:lineRule="auto"/>
              <w:jc w:val="both"/>
              <w:rPr>
                <w:lang w:val="en-US"/>
              </w:rPr>
            </w:pPr>
            <w:r>
              <w:rPr>
                <w:lang w:val="en"/>
              </w:rPr>
              <w:t>profits to be distributed among the VC Fund Investors, with a preferential distribution of profits to the Private Investors, with the proviso that the distribution of profits among those Investors from the corresponding portion of the Surplus (after Carried Interest) shall take place in accordance with the following proportions:</w:t>
            </w:r>
          </w:p>
          <w:p w14:paraId="61536984" w14:textId="41273525" w:rsidR="0046434B" w:rsidRPr="00792B13" w:rsidRDefault="0046434B" w:rsidP="0046434B">
            <w:pPr>
              <w:pStyle w:val="ListParagraph"/>
              <w:spacing w:line="276" w:lineRule="auto"/>
              <w:ind w:left="1068"/>
              <w:jc w:val="both"/>
              <w:rPr>
                <w:lang w:val="en-US"/>
              </w:rPr>
            </w:pPr>
          </w:p>
          <w:p w14:paraId="3F5F6F9D" w14:textId="5DB16DB2" w:rsidR="0046434B" w:rsidRPr="00792B13" w:rsidRDefault="0046434B" w:rsidP="00284974">
            <w:pPr>
              <w:pStyle w:val="ListParagraph"/>
              <w:numPr>
                <w:ilvl w:val="0"/>
                <w:numId w:val="33"/>
              </w:numPr>
              <w:jc w:val="both"/>
              <w:rPr>
                <w:lang w:val="en-US"/>
              </w:rPr>
            </w:pPr>
            <w:r>
              <w:rPr>
                <w:lang w:val="en"/>
              </w:rPr>
              <w:t>Share in profits for the Managing Entity in proportion to its share in the VC Fund Capitalization,</w:t>
            </w:r>
          </w:p>
          <w:p w14:paraId="7B30506E" w14:textId="58164039" w:rsidR="0046434B" w:rsidRPr="00792B13" w:rsidRDefault="0046434B" w:rsidP="00284974">
            <w:pPr>
              <w:pStyle w:val="ListParagraph"/>
              <w:numPr>
                <w:ilvl w:val="0"/>
                <w:numId w:val="33"/>
              </w:numPr>
              <w:jc w:val="both"/>
              <w:rPr>
                <w:lang w:val="en-US"/>
              </w:rPr>
            </w:pPr>
            <w:r>
              <w:rPr>
                <w:lang w:val="en"/>
              </w:rPr>
              <w:t xml:space="preserve">Share in profits for the Private Investors - determined as the share of the Private Investors in the VC Fund Capitalization multiplied by </w:t>
            </w:r>
            <w:r>
              <w:rPr>
                <w:b/>
                <w:bCs/>
                <w:lang w:val="en"/>
              </w:rPr>
              <w:t>1.7</w:t>
            </w:r>
            <w:r>
              <w:rPr>
                <w:lang w:val="en"/>
              </w:rPr>
              <w:t>, however not more than 80% of total Surplus (after Carried Interest), unless the Private Investors' share in the VC Fund Capitalization exceeds 80%.</w:t>
            </w:r>
          </w:p>
          <w:p w14:paraId="3FDD44A6" w14:textId="546F0F6A" w:rsidR="0046434B" w:rsidRPr="00792B13" w:rsidRDefault="0046434B" w:rsidP="00284974">
            <w:pPr>
              <w:pStyle w:val="ListParagraph"/>
              <w:numPr>
                <w:ilvl w:val="0"/>
                <w:numId w:val="33"/>
              </w:numPr>
              <w:jc w:val="both"/>
              <w:rPr>
                <w:rFonts w:ascii="Calibri" w:hAnsi="Calibri" w:cs="Calibri"/>
                <w:lang w:val="en-US"/>
              </w:rPr>
            </w:pPr>
            <w:r>
              <w:rPr>
                <w:lang w:val="en"/>
              </w:rPr>
              <w:t xml:space="preserve">Share in profits for PFR </w:t>
            </w:r>
            <w:r w:rsidR="00756CC6">
              <w:rPr>
                <w:lang w:val="en"/>
              </w:rPr>
              <w:t>Open Innovations</w:t>
            </w:r>
            <w:r>
              <w:rPr>
                <w:lang w:val="en"/>
              </w:rPr>
              <w:t xml:space="preserve"> FIZ, in the form of remaining funds from the Surplus portion (after Carried Interest) intended to be distributed among PFR </w:t>
            </w:r>
            <w:r w:rsidR="00756CC6">
              <w:rPr>
                <w:lang w:val="en"/>
              </w:rPr>
              <w:t>Open Innovations</w:t>
            </w:r>
            <w:r>
              <w:rPr>
                <w:lang w:val="en"/>
              </w:rPr>
              <w:t xml:space="preserve"> FIZ, Private Investors and Managing Entity, reduced by the reimbursements referred to in points </w:t>
            </w:r>
            <w:proofErr w:type="spellStart"/>
            <w:r>
              <w:rPr>
                <w:lang w:val="en"/>
              </w:rPr>
              <w:t>i</w:t>
            </w:r>
            <w:proofErr w:type="spellEnd"/>
            <w:r>
              <w:rPr>
                <w:lang w:val="en"/>
              </w:rPr>
              <w:t xml:space="preserve"> - ii.</w:t>
            </w:r>
          </w:p>
          <w:p w14:paraId="250BED27" w14:textId="77777777" w:rsidR="0046434B" w:rsidRPr="003C79A8" w:rsidRDefault="0046434B" w:rsidP="0046434B">
            <w:pPr>
              <w:jc w:val="both"/>
              <w:rPr>
                <w:rFonts w:ascii="Calibri" w:hAnsi="Calibri" w:cs="Calibri"/>
                <w:b/>
              </w:rPr>
            </w:pPr>
            <w:r>
              <w:rPr>
                <w:rFonts w:ascii="Calibri" w:hAnsi="Calibri" w:cs="Calibri"/>
                <w:b/>
                <w:bCs/>
                <w:lang w:val="en"/>
              </w:rPr>
              <w:t>Model 2</w:t>
            </w:r>
          </w:p>
          <w:p w14:paraId="79E9DAC4" w14:textId="69EF1947" w:rsidR="0046434B" w:rsidRPr="00792B13" w:rsidRDefault="0046434B" w:rsidP="00284974">
            <w:pPr>
              <w:pStyle w:val="Ak3"/>
              <w:numPr>
                <w:ilvl w:val="0"/>
                <w:numId w:val="41"/>
              </w:numPr>
              <w:spacing w:line="240" w:lineRule="auto"/>
              <w:rPr>
                <w:rFonts w:ascii="Calibri" w:hAnsi="Calibri" w:cs="Calibri"/>
                <w:lang w:val="en-US"/>
              </w:rPr>
            </w:pPr>
            <w:r>
              <w:rPr>
                <w:rFonts w:ascii="Calibri" w:hAnsi="Calibri" w:cs="Calibri"/>
                <w:lang w:val="en"/>
              </w:rPr>
              <w:t>Settlement of individual Investments in the Companies (</w:t>
            </w:r>
            <w:r>
              <w:rPr>
                <w:rFonts w:ascii="Calibri" w:hAnsi="Calibri" w:cs="Calibri"/>
                <w:i/>
                <w:iCs/>
                <w:lang w:val="en"/>
              </w:rPr>
              <w:t>deal by deal</w:t>
            </w:r>
            <w:r>
              <w:rPr>
                <w:rFonts w:ascii="Calibri" w:hAnsi="Calibri" w:cs="Calibri"/>
                <w:lang w:val="en"/>
              </w:rPr>
              <w:t xml:space="preserve"> ) is made in the first place by distribution of the contributions in the Investment among the VC Fund and </w:t>
            </w:r>
            <w:proofErr w:type="spellStart"/>
            <w:r>
              <w:rPr>
                <w:rFonts w:ascii="Calibri" w:hAnsi="Calibri" w:cs="Calibri"/>
                <w:lang w:val="en"/>
              </w:rPr>
              <w:t>Coinvestors</w:t>
            </w:r>
            <w:proofErr w:type="spellEnd"/>
            <w:r>
              <w:rPr>
                <w:rFonts w:ascii="Calibri" w:hAnsi="Calibri" w:cs="Calibri"/>
                <w:lang w:val="en"/>
              </w:rPr>
              <w:t>.</w:t>
            </w:r>
          </w:p>
          <w:p w14:paraId="12F75BB7" w14:textId="4C17183C" w:rsidR="0046434B" w:rsidRPr="00792B13" w:rsidRDefault="0046434B" w:rsidP="00284974">
            <w:pPr>
              <w:pStyle w:val="Ak3"/>
              <w:numPr>
                <w:ilvl w:val="0"/>
                <w:numId w:val="41"/>
              </w:numPr>
              <w:spacing w:line="240" w:lineRule="auto"/>
              <w:rPr>
                <w:rFonts w:ascii="Calibri" w:hAnsi="Calibri" w:cs="Calibri"/>
                <w:lang w:val="en-US"/>
              </w:rPr>
            </w:pPr>
            <w:r>
              <w:rPr>
                <w:rFonts w:ascii="Calibri" w:hAnsi="Calibri" w:cs="Calibri"/>
                <w:lang w:val="en"/>
              </w:rPr>
              <w:t xml:space="preserve">Funds remaining after reimbursement of the contributions shall be used in the second place for the payment of profits to the </w:t>
            </w:r>
            <w:proofErr w:type="spellStart"/>
            <w:r>
              <w:rPr>
                <w:rFonts w:ascii="Calibri" w:hAnsi="Calibri" w:cs="Calibri"/>
                <w:lang w:val="en"/>
              </w:rPr>
              <w:t>Coinvestors</w:t>
            </w:r>
            <w:proofErr w:type="spellEnd"/>
            <w:r>
              <w:rPr>
                <w:rFonts w:ascii="Calibri" w:hAnsi="Calibri" w:cs="Calibri"/>
                <w:lang w:val="en"/>
              </w:rPr>
              <w:t xml:space="preserve"> and the VC Fund in accordance with the following proportions:</w:t>
            </w:r>
          </w:p>
          <w:p w14:paraId="74DBAEDC" w14:textId="7F4762A5" w:rsidR="0046434B" w:rsidRPr="00792B13" w:rsidRDefault="0046434B" w:rsidP="00284974">
            <w:pPr>
              <w:pStyle w:val="ListParagraph"/>
              <w:numPr>
                <w:ilvl w:val="0"/>
                <w:numId w:val="37"/>
              </w:numPr>
              <w:jc w:val="both"/>
              <w:rPr>
                <w:lang w:val="en-US"/>
              </w:rPr>
            </w:pPr>
            <w:r>
              <w:rPr>
                <w:lang w:val="en"/>
              </w:rPr>
              <w:t xml:space="preserve">Share in profits for </w:t>
            </w:r>
            <w:proofErr w:type="spellStart"/>
            <w:r>
              <w:rPr>
                <w:lang w:val="en"/>
              </w:rPr>
              <w:t>Coinvestors</w:t>
            </w:r>
            <w:proofErr w:type="spellEnd"/>
            <w:r>
              <w:rPr>
                <w:lang w:val="en"/>
              </w:rPr>
              <w:t xml:space="preserve"> - determined as the product of 1.0 - </w:t>
            </w:r>
            <w:r>
              <w:rPr>
                <w:b/>
                <w:bCs/>
                <w:lang w:val="en"/>
              </w:rPr>
              <w:t>1.2</w:t>
            </w:r>
            <w:r>
              <w:rPr>
                <w:lang w:val="en"/>
              </w:rPr>
              <w:t xml:space="preserve"> and the share of </w:t>
            </w:r>
            <w:proofErr w:type="spellStart"/>
            <w:r>
              <w:rPr>
                <w:lang w:val="en"/>
              </w:rPr>
              <w:t>Coinvestors</w:t>
            </w:r>
            <w:proofErr w:type="spellEnd"/>
            <w:r>
              <w:rPr>
                <w:lang w:val="en"/>
              </w:rPr>
              <w:t xml:space="preserve"> in the Investment. The product of the </w:t>
            </w:r>
            <w:proofErr w:type="spellStart"/>
            <w:r>
              <w:rPr>
                <w:lang w:val="en"/>
              </w:rPr>
              <w:t>Coinvestor’s</w:t>
            </w:r>
            <w:proofErr w:type="spellEnd"/>
            <w:r>
              <w:rPr>
                <w:lang w:val="en"/>
              </w:rPr>
              <w:t xml:space="preserve"> share in the profits, that is level of the profit asymmetry, shall be each time negotiated (for instance depending on the </w:t>
            </w:r>
            <w:proofErr w:type="spellStart"/>
            <w:r>
              <w:rPr>
                <w:lang w:val="en"/>
              </w:rPr>
              <w:t>Coinvestor’s</w:t>
            </w:r>
            <w:proofErr w:type="spellEnd"/>
            <w:r>
              <w:rPr>
                <w:lang w:val="en"/>
              </w:rPr>
              <w:t xml:space="preserve"> potential to contribute smart money to the Investment) between the Managing Entity and the </w:t>
            </w:r>
            <w:proofErr w:type="spellStart"/>
            <w:r>
              <w:rPr>
                <w:lang w:val="en"/>
              </w:rPr>
              <w:t>Coinvestor</w:t>
            </w:r>
            <w:proofErr w:type="spellEnd"/>
            <w:r>
              <w:rPr>
                <w:lang w:val="en"/>
              </w:rPr>
              <w:t xml:space="preserve"> prior to the Investment.</w:t>
            </w:r>
          </w:p>
          <w:p w14:paraId="4DB17EE5" w14:textId="4409401B" w:rsidR="0046434B" w:rsidRPr="00792B13" w:rsidRDefault="0046434B" w:rsidP="00284974">
            <w:pPr>
              <w:pStyle w:val="ListParagraph"/>
              <w:numPr>
                <w:ilvl w:val="0"/>
                <w:numId w:val="37"/>
              </w:numPr>
              <w:jc w:val="both"/>
              <w:rPr>
                <w:lang w:val="en-US"/>
              </w:rPr>
            </w:pPr>
            <w:r>
              <w:rPr>
                <w:lang w:val="en"/>
              </w:rPr>
              <w:t>Share in profits for the VC Fund- in the form of the remaining monies.</w:t>
            </w:r>
          </w:p>
          <w:p w14:paraId="2CD520CE" w14:textId="77777777" w:rsidR="0046434B" w:rsidRPr="003C4569" w:rsidRDefault="0046434B" w:rsidP="00284974">
            <w:pPr>
              <w:pStyle w:val="ListParagraph"/>
              <w:numPr>
                <w:ilvl w:val="0"/>
                <w:numId w:val="42"/>
              </w:numPr>
              <w:spacing w:before="120" w:after="120"/>
              <w:contextualSpacing w:val="0"/>
              <w:jc w:val="both"/>
              <w:rPr>
                <w:rFonts w:ascii="Calibri" w:eastAsia="Times New Roman" w:hAnsi="Calibri" w:cs="Calibri"/>
                <w:vanish/>
              </w:rPr>
            </w:pPr>
          </w:p>
          <w:p w14:paraId="5E4F9011" w14:textId="77777777" w:rsidR="0046434B" w:rsidRPr="003C4569" w:rsidRDefault="0046434B" w:rsidP="00284974">
            <w:pPr>
              <w:pStyle w:val="ListParagraph"/>
              <w:numPr>
                <w:ilvl w:val="0"/>
                <w:numId w:val="42"/>
              </w:numPr>
              <w:spacing w:before="120" w:after="120"/>
              <w:contextualSpacing w:val="0"/>
              <w:jc w:val="both"/>
              <w:rPr>
                <w:rFonts w:ascii="Calibri" w:eastAsia="Times New Roman" w:hAnsi="Calibri" w:cs="Calibri"/>
                <w:vanish/>
              </w:rPr>
            </w:pPr>
          </w:p>
          <w:p w14:paraId="144F9289" w14:textId="43AF4A52" w:rsidR="0046434B" w:rsidRPr="00792B13" w:rsidRDefault="0046434B" w:rsidP="00284974">
            <w:pPr>
              <w:pStyle w:val="Ak3"/>
              <w:numPr>
                <w:ilvl w:val="1"/>
                <w:numId w:val="42"/>
              </w:numPr>
              <w:spacing w:line="240" w:lineRule="auto"/>
              <w:rPr>
                <w:rFonts w:ascii="Calibri" w:hAnsi="Calibri" w:cs="Calibri"/>
                <w:lang w:val="en-US"/>
              </w:rPr>
            </w:pPr>
            <w:proofErr w:type="spellStart"/>
            <w:r>
              <w:rPr>
                <w:rFonts w:ascii="Calibri" w:hAnsi="Calibri" w:cs="Calibri"/>
                <w:lang w:val="en"/>
              </w:rPr>
              <w:t>Coinvestors</w:t>
            </w:r>
            <w:proofErr w:type="spellEnd"/>
            <w:r>
              <w:rPr>
                <w:rFonts w:ascii="Calibri" w:hAnsi="Calibri" w:cs="Calibri"/>
                <w:lang w:val="en"/>
              </w:rPr>
              <w:t xml:space="preserve"> settled after exit from the Investment in a given Company may allocate part of the profit to the Carried Interest of the Managing Entity, which is paid to a special escrow account and paid to the Managing Entity in its entirety should the portfolio settlement of the entire VC Fund result in the total reimbursement of the contributed made to the VC Fund by the Managing Entity and PFR </w:t>
            </w:r>
            <w:r w:rsidR="00756CC6">
              <w:rPr>
                <w:rFonts w:ascii="Calibri" w:hAnsi="Calibri" w:cs="Calibri"/>
                <w:lang w:val="en"/>
              </w:rPr>
              <w:t>Open Innovations</w:t>
            </w:r>
            <w:r>
              <w:rPr>
                <w:rFonts w:ascii="Calibri" w:hAnsi="Calibri" w:cs="Calibri"/>
                <w:lang w:val="en"/>
              </w:rPr>
              <w:t xml:space="preserve"> FIZ (</w:t>
            </w:r>
            <w:proofErr w:type="spellStart"/>
            <w:r>
              <w:rPr>
                <w:rFonts w:ascii="Calibri" w:hAnsi="Calibri" w:cs="Calibri"/>
                <w:lang w:val="en"/>
              </w:rPr>
              <w:t>jonitly</w:t>
            </w:r>
            <w:proofErr w:type="spellEnd"/>
            <w:r>
              <w:rPr>
                <w:rFonts w:ascii="Calibri" w:hAnsi="Calibri" w:cs="Calibri"/>
                <w:lang w:val="en"/>
              </w:rPr>
              <w:t xml:space="preserve"> referred to as “</w:t>
            </w:r>
            <w:r>
              <w:rPr>
                <w:rFonts w:ascii="Calibri" w:hAnsi="Calibri" w:cs="Calibri"/>
                <w:b/>
                <w:bCs/>
                <w:lang w:val="en"/>
              </w:rPr>
              <w:t>VC Fund Investors</w:t>
            </w:r>
            <w:r>
              <w:rPr>
                <w:rFonts w:ascii="Calibri" w:hAnsi="Calibri" w:cs="Calibri"/>
                <w:lang w:val="en"/>
              </w:rPr>
              <w:t xml:space="preserve">“). The Carried Interest rate shall each time be negotiated between the </w:t>
            </w:r>
            <w:proofErr w:type="spellStart"/>
            <w:r>
              <w:rPr>
                <w:rFonts w:ascii="Calibri" w:hAnsi="Calibri" w:cs="Calibri"/>
                <w:lang w:val="en"/>
              </w:rPr>
              <w:lastRenderedPageBreak/>
              <w:t>Coinvestor</w:t>
            </w:r>
            <w:proofErr w:type="spellEnd"/>
            <w:r>
              <w:rPr>
                <w:rFonts w:ascii="Calibri" w:hAnsi="Calibri" w:cs="Calibri"/>
                <w:lang w:val="en"/>
              </w:rPr>
              <w:t xml:space="preserve"> and the Managing Entity prior to the Investment, with the proviso that the Carried Interest rate should not exceed 40% and should take into account a rational approach to the relation between the Carried Interest rate and the Management Fee from the </w:t>
            </w:r>
            <w:proofErr w:type="spellStart"/>
            <w:r>
              <w:rPr>
                <w:rFonts w:ascii="Calibri" w:hAnsi="Calibri" w:cs="Calibri"/>
                <w:lang w:val="en"/>
              </w:rPr>
              <w:t>Coinvestors</w:t>
            </w:r>
            <w:proofErr w:type="spellEnd"/>
            <w:r>
              <w:rPr>
                <w:rFonts w:ascii="Calibri" w:hAnsi="Calibri" w:cs="Calibri"/>
                <w:lang w:val="en"/>
              </w:rPr>
              <w:t xml:space="preserve">. </w:t>
            </w:r>
          </w:p>
          <w:p w14:paraId="3426845A" w14:textId="041F148E" w:rsidR="0046434B" w:rsidRPr="00792B13" w:rsidRDefault="0046434B" w:rsidP="0046434B">
            <w:pPr>
              <w:jc w:val="both"/>
              <w:rPr>
                <w:rFonts w:ascii="Calibri" w:hAnsi="Calibri" w:cs="Calibri"/>
                <w:lang w:val="en-US"/>
              </w:rPr>
            </w:pPr>
            <w:r>
              <w:rPr>
                <w:rFonts w:ascii="Calibri" w:hAnsi="Calibri" w:cs="Calibri"/>
                <w:lang w:val="en"/>
              </w:rPr>
              <w:t>Settlement at the level of the VC Fund shall take place in the following order:</w:t>
            </w:r>
          </w:p>
          <w:p w14:paraId="758D0A18" w14:textId="1BA9D9B8" w:rsidR="0046434B" w:rsidRPr="00792B13" w:rsidRDefault="0046434B" w:rsidP="00284974">
            <w:pPr>
              <w:pStyle w:val="Ak3"/>
              <w:numPr>
                <w:ilvl w:val="0"/>
                <w:numId w:val="38"/>
              </w:numPr>
              <w:spacing w:line="240" w:lineRule="auto"/>
              <w:ind w:left="604"/>
              <w:rPr>
                <w:rFonts w:ascii="Calibri" w:hAnsi="Calibri" w:cs="Calibri"/>
                <w:lang w:val="en-US"/>
              </w:rPr>
            </w:pPr>
            <w:r>
              <w:rPr>
                <w:rFonts w:ascii="Calibri" w:hAnsi="Calibri" w:cs="Calibri"/>
                <w:lang w:val="en"/>
              </w:rPr>
              <w:t>Funds up to the amount of the contributions made to the VC Fund by the VC Fund Investors shall be reimbursed in the first place, in proportion to their share in the VC Fund capitalization, until 100% of the contributions made is reimbursed.</w:t>
            </w:r>
          </w:p>
          <w:p w14:paraId="5018F30F" w14:textId="288C8430" w:rsidR="0046434B" w:rsidRPr="00792B13" w:rsidRDefault="0046434B" w:rsidP="00284974">
            <w:pPr>
              <w:pStyle w:val="Ak3"/>
              <w:numPr>
                <w:ilvl w:val="0"/>
                <w:numId w:val="38"/>
              </w:numPr>
              <w:spacing w:line="240" w:lineRule="auto"/>
              <w:ind w:left="604"/>
              <w:rPr>
                <w:rFonts w:ascii="Calibri" w:hAnsi="Calibri" w:cs="Calibri"/>
                <w:lang w:val="en-US"/>
              </w:rPr>
            </w:pPr>
            <w:r>
              <w:rPr>
                <w:rFonts w:ascii="Calibri" w:hAnsi="Calibri" w:cs="Calibri"/>
                <w:lang w:val="en"/>
              </w:rPr>
              <w:t xml:space="preserve">Funds remaining after reimbursement of the contributions shall be used in the second place for the payment of: </w:t>
            </w:r>
          </w:p>
          <w:p w14:paraId="68315772" w14:textId="125447A8" w:rsidR="0046434B" w:rsidRPr="00792B13" w:rsidRDefault="0046434B" w:rsidP="00284974">
            <w:pPr>
              <w:pStyle w:val="ListParagraph"/>
              <w:numPr>
                <w:ilvl w:val="0"/>
                <w:numId w:val="39"/>
              </w:numPr>
              <w:spacing w:line="276" w:lineRule="auto"/>
              <w:jc w:val="both"/>
              <w:rPr>
                <w:lang w:val="en-US"/>
              </w:rPr>
            </w:pPr>
            <w:r>
              <w:rPr>
                <w:lang w:val="en"/>
              </w:rPr>
              <w:t xml:space="preserve">Carried Interest for the Managing Entity - according to the percentage value of the Carried Interest due in accordance with paragraph 39 of the Term Sheet, and  </w:t>
            </w:r>
          </w:p>
          <w:p w14:paraId="77D15CA2" w14:textId="5E1215A0" w:rsidR="0046434B" w:rsidRPr="00792B13" w:rsidRDefault="0046434B" w:rsidP="00284974">
            <w:pPr>
              <w:pStyle w:val="ListParagraph"/>
              <w:numPr>
                <w:ilvl w:val="0"/>
                <w:numId w:val="39"/>
              </w:numPr>
              <w:spacing w:line="276" w:lineRule="auto"/>
              <w:jc w:val="both"/>
              <w:rPr>
                <w:lang w:val="en-US"/>
              </w:rPr>
            </w:pPr>
            <w:r>
              <w:rPr>
                <w:lang w:val="en"/>
              </w:rPr>
              <w:t>profits among the VC Fund Investors:</w:t>
            </w:r>
          </w:p>
          <w:p w14:paraId="35DBA6FE" w14:textId="69FCEEC1" w:rsidR="0046434B" w:rsidRPr="00792B13" w:rsidRDefault="0046434B" w:rsidP="00284974">
            <w:pPr>
              <w:pStyle w:val="ListParagraph"/>
              <w:numPr>
                <w:ilvl w:val="0"/>
                <w:numId w:val="40"/>
              </w:numPr>
              <w:jc w:val="both"/>
              <w:rPr>
                <w:lang w:val="en-US"/>
              </w:rPr>
            </w:pPr>
            <w:r>
              <w:rPr>
                <w:lang w:val="en"/>
              </w:rPr>
              <w:t>Share in profits for the Managing Entity in proportion to its share in the VC Fund Capitalization,</w:t>
            </w:r>
          </w:p>
          <w:p w14:paraId="7AD453DF" w14:textId="36C30C73" w:rsidR="0046434B" w:rsidRPr="00792B13" w:rsidRDefault="0046434B" w:rsidP="00284974">
            <w:pPr>
              <w:pStyle w:val="ListParagraph"/>
              <w:numPr>
                <w:ilvl w:val="0"/>
                <w:numId w:val="40"/>
              </w:numPr>
              <w:jc w:val="both"/>
              <w:rPr>
                <w:rFonts w:ascii="Calibri" w:hAnsi="Calibri" w:cs="Calibri"/>
                <w:lang w:val="en-US"/>
              </w:rPr>
            </w:pPr>
            <w:r>
              <w:rPr>
                <w:lang w:val="en"/>
              </w:rPr>
              <w:t xml:space="preserve">Share in profits for PFR </w:t>
            </w:r>
            <w:r w:rsidR="00756CC6">
              <w:rPr>
                <w:lang w:val="en"/>
              </w:rPr>
              <w:t>Open Innovations</w:t>
            </w:r>
            <w:r>
              <w:rPr>
                <w:lang w:val="en"/>
              </w:rPr>
              <w:t xml:space="preserve"> FIZ - in the form of the remaining monies.</w:t>
            </w:r>
          </w:p>
        </w:tc>
      </w:tr>
      <w:tr w:rsidR="0046434B" w:rsidRPr="003E695D" w14:paraId="09CE07FB" w14:textId="77777777" w:rsidTr="003E3B47">
        <w:tc>
          <w:tcPr>
            <w:tcW w:w="1985" w:type="dxa"/>
          </w:tcPr>
          <w:p w14:paraId="7CDEA496" w14:textId="2F1510BE" w:rsidR="0046434B" w:rsidRPr="00792B13" w:rsidRDefault="0046434B" w:rsidP="0046434B">
            <w:pPr>
              <w:spacing w:after="120"/>
              <w:rPr>
                <w:rFonts w:ascii="Calibri" w:hAnsi="Calibri" w:cs="Calibri"/>
                <w:b/>
                <w:lang w:val="en-US"/>
              </w:rPr>
            </w:pPr>
            <w:r>
              <w:rPr>
                <w:rFonts w:ascii="Calibri" w:hAnsi="Calibri" w:cs="Calibri"/>
                <w:b/>
                <w:bCs/>
                <w:lang w:val="en"/>
              </w:rPr>
              <w:lastRenderedPageBreak/>
              <w:t>39. Carried Interest at the VC Fund level</w:t>
            </w:r>
          </w:p>
        </w:tc>
        <w:tc>
          <w:tcPr>
            <w:tcW w:w="7087" w:type="dxa"/>
          </w:tcPr>
          <w:p w14:paraId="125B92E8" w14:textId="18411DB7" w:rsidR="0046434B" w:rsidRPr="00792B13" w:rsidRDefault="0046434B" w:rsidP="00284974">
            <w:pPr>
              <w:pStyle w:val="Ak3"/>
              <w:numPr>
                <w:ilvl w:val="0"/>
                <w:numId w:val="16"/>
              </w:numPr>
              <w:spacing w:line="240" w:lineRule="auto"/>
              <w:rPr>
                <w:rFonts w:ascii="Calibri" w:hAnsi="Calibri" w:cs="Calibri"/>
                <w:lang w:val="en-US"/>
              </w:rPr>
            </w:pPr>
            <w:r>
              <w:rPr>
                <w:rFonts w:ascii="Calibri" w:hAnsi="Calibri" w:cs="Calibri"/>
                <w:lang w:val="en"/>
              </w:rPr>
              <w:t>The Carried Interest rate shall be offered by the Tenderer, but it should not exceed 30%.</w:t>
            </w:r>
          </w:p>
          <w:p w14:paraId="7D88F28D" w14:textId="31A3D56F" w:rsidR="0046434B" w:rsidRPr="00792B13" w:rsidRDefault="0046434B" w:rsidP="00284974">
            <w:pPr>
              <w:pStyle w:val="Ak3"/>
              <w:numPr>
                <w:ilvl w:val="0"/>
                <w:numId w:val="16"/>
              </w:numPr>
              <w:spacing w:line="240" w:lineRule="auto"/>
              <w:rPr>
                <w:rFonts w:ascii="Calibri" w:hAnsi="Calibri" w:cs="Calibri"/>
                <w:lang w:val="en-US"/>
              </w:rPr>
            </w:pPr>
            <w:r>
              <w:rPr>
                <w:rFonts w:ascii="Calibri" w:hAnsi="Calibri" w:cs="Calibri"/>
                <w:lang w:val="en"/>
              </w:rPr>
              <w:t>The Carried Interest shall be payable after reimbursement of all contributions made to the VC Fund and after reimbursement of the hurdle rate under Model 1.</w:t>
            </w:r>
          </w:p>
        </w:tc>
      </w:tr>
      <w:tr w:rsidR="0046434B" w:rsidRPr="003E695D" w14:paraId="5E9C6825" w14:textId="77777777" w:rsidTr="003E3B47">
        <w:tc>
          <w:tcPr>
            <w:tcW w:w="1985" w:type="dxa"/>
          </w:tcPr>
          <w:p w14:paraId="25621210" w14:textId="16EF4D53" w:rsidR="0046434B" w:rsidRPr="00792B13" w:rsidRDefault="00D8024B" w:rsidP="0046434B">
            <w:pPr>
              <w:spacing w:after="120"/>
              <w:rPr>
                <w:rFonts w:ascii="Calibri" w:hAnsi="Calibri" w:cs="Calibri"/>
                <w:b/>
                <w:lang w:val="en-US"/>
              </w:rPr>
            </w:pPr>
            <w:r>
              <w:rPr>
                <w:rFonts w:ascii="Calibri" w:hAnsi="Calibri" w:cs="Calibri"/>
                <w:b/>
                <w:bCs/>
                <w:lang w:val="en"/>
              </w:rPr>
              <w:t>40. Minimum Rate of Return (“Hurdle Rate”) under Model 1</w:t>
            </w:r>
          </w:p>
        </w:tc>
        <w:tc>
          <w:tcPr>
            <w:tcW w:w="7087" w:type="dxa"/>
          </w:tcPr>
          <w:p w14:paraId="7D44D02D" w14:textId="3693B9C1" w:rsidR="0046434B" w:rsidRPr="00792B13" w:rsidRDefault="0046434B" w:rsidP="00284974">
            <w:pPr>
              <w:pStyle w:val="Ak3"/>
              <w:numPr>
                <w:ilvl w:val="0"/>
                <w:numId w:val="17"/>
              </w:numPr>
              <w:spacing w:line="240" w:lineRule="auto"/>
              <w:rPr>
                <w:rFonts w:ascii="Calibri" w:hAnsi="Calibri" w:cs="Calibri"/>
                <w:lang w:val="en-US"/>
              </w:rPr>
            </w:pPr>
            <w:r>
              <w:rPr>
                <w:rFonts w:ascii="Calibri" w:hAnsi="Calibri" w:cs="Calibri"/>
                <w:lang w:val="en"/>
              </w:rPr>
              <w:t xml:space="preserve">The Minimum Rate of Return for Investors under Model 1 from Investments in the VC Fund, as determined by the Tenderer in the VC Fund budget, and ultimately set forth in the VC Fund Investment Agreement, above which the Managing Entity shall be entitled to the Carried Interest. </w:t>
            </w:r>
          </w:p>
          <w:p w14:paraId="3E5BB0DA" w14:textId="6B88D66A" w:rsidR="0046434B" w:rsidRPr="00792B13" w:rsidRDefault="0046434B" w:rsidP="00284974">
            <w:pPr>
              <w:pStyle w:val="Ak3"/>
              <w:numPr>
                <w:ilvl w:val="0"/>
                <w:numId w:val="17"/>
              </w:numPr>
              <w:spacing w:line="240" w:lineRule="auto"/>
              <w:rPr>
                <w:rFonts w:ascii="Calibri" w:hAnsi="Calibri" w:cs="Calibri"/>
                <w:lang w:val="en-US"/>
              </w:rPr>
            </w:pPr>
            <w:r>
              <w:rPr>
                <w:rFonts w:ascii="Calibri" w:hAnsi="Calibri" w:cs="Calibri"/>
                <w:lang w:val="en"/>
              </w:rPr>
              <w:t>The Minimum Rate of Return should be determined on market terms, taking into account the VC Fund Capitalization, the VC Fund Investment Strategy, and the VC Fund budget.</w:t>
            </w:r>
          </w:p>
        </w:tc>
      </w:tr>
      <w:tr w:rsidR="0046434B" w:rsidRPr="009C5B3E" w14:paraId="7DB9D75A" w14:textId="77777777" w:rsidTr="00236A62">
        <w:tc>
          <w:tcPr>
            <w:tcW w:w="9072" w:type="dxa"/>
            <w:gridSpan w:val="2"/>
          </w:tcPr>
          <w:p w14:paraId="4014EC4B" w14:textId="77777777" w:rsidR="0046434B" w:rsidRPr="0089638B" w:rsidRDefault="0046434B" w:rsidP="0046434B">
            <w:pPr>
              <w:spacing w:before="120" w:after="120"/>
              <w:jc w:val="both"/>
              <w:rPr>
                <w:rFonts w:ascii="Calibri" w:hAnsi="Calibri" w:cs="Calibri"/>
              </w:rPr>
            </w:pPr>
            <w:r>
              <w:rPr>
                <w:rFonts w:ascii="Calibri" w:hAnsi="Calibri" w:cs="Calibri"/>
                <w:u w:val="single"/>
                <w:lang w:val="en"/>
              </w:rPr>
              <w:t>Other:</w:t>
            </w:r>
          </w:p>
        </w:tc>
      </w:tr>
      <w:tr w:rsidR="0046434B" w:rsidRPr="003E695D" w14:paraId="12360BBD" w14:textId="77777777" w:rsidTr="003E3B47">
        <w:tc>
          <w:tcPr>
            <w:tcW w:w="1985" w:type="dxa"/>
          </w:tcPr>
          <w:p w14:paraId="6A6DBE3D" w14:textId="4E520860" w:rsidR="0046434B" w:rsidRPr="00F32968" w:rsidRDefault="0046434B" w:rsidP="0046434B">
            <w:pPr>
              <w:spacing w:after="120"/>
              <w:rPr>
                <w:rFonts w:ascii="Calibri" w:hAnsi="Calibri" w:cs="Calibri"/>
                <w:b/>
              </w:rPr>
            </w:pPr>
            <w:r>
              <w:rPr>
                <w:rFonts w:ascii="Calibri" w:hAnsi="Calibri" w:cs="Calibri"/>
                <w:b/>
                <w:bCs/>
                <w:lang w:val="en"/>
              </w:rPr>
              <w:t>41. Reporting</w:t>
            </w:r>
          </w:p>
        </w:tc>
        <w:tc>
          <w:tcPr>
            <w:tcW w:w="7087" w:type="dxa"/>
          </w:tcPr>
          <w:p w14:paraId="0F282592" w14:textId="5B427955" w:rsidR="0046434B" w:rsidRPr="00792B13" w:rsidRDefault="0046434B" w:rsidP="0046434B">
            <w:pPr>
              <w:spacing w:after="120"/>
              <w:jc w:val="both"/>
              <w:rPr>
                <w:rFonts w:ascii="Calibri" w:hAnsi="Calibri" w:cs="Calibri"/>
                <w:lang w:val="en-US"/>
              </w:rPr>
            </w:pPr>
            <w:r>
              <w:rPr>
                <w:rFonts w:ascii="Calibri" w:hAnsi="Calibri" w:cs="Calibri"/>
                <w:lang w:val="en"/>
              </w:rPr>
              <w:t xml:space="preserve">The VC Fund shall be obliged to submit to PFR </w:t>
            </w:r>
            <w:r w:rsidR="00756CC6">
              <w:rPr>
                <w:rFonts w:ascii="Calibri" w:hAnsi="Calibri" w:cs="Calibri"/>
                <w:lang w:val="en"/>
              </w:rPr>
              <w:t>Open Innovations</w:t>
            </w:r>
            <w:r>
              <w:rPr>
                <w:rFonts w:ascii="Calibri" w:hAnsi="Calibri" w:cs="Calibri"/>
                <w:lang w:val="en"/>
              </w:rPr>
              <w:t xml:space="preserve"> FIZ periodic reports in accordance with the range of data and template prepared by PFR </w:t>
            </w:r>
            <w:r w:rsidR="00756CC6">
              <w:rPr>
                <w:rFonts w:ascii="Calibri" w:hAnsi="Calibri" w:cs="Calibri"/>
                <w:lang w:val="en"/>
              </w:rPr>
              <w:t>Open Innovations</w:t>
            </w:r>
            <w:r>
              <w:rPr>
                <w:rFonts w:ascii="Calibri" w:hAnsi="Calibri" w:cs="Calibri"/>
                <w:lang w:val="en"/>
              </w:rPr>
              <w:t xml:space="preserve"> FIZ, which shall be specified in the Investment Agreement. </w:t>
            </w:r>
          </w:p>
        </w:tc>
      </w:tr>
      <w:tr w:rsidR="0046434B" w:rsidRPr="003E695D" w14:paraId="334CBF2B" w14:textId="77777777" w:rsidTr="003E3B47">
        <w:tc>
          <w:tcPr>
            <w:tcW w:w="1985" w:type="dxa"/>
          </w:tcPr>
          <w:p w14:paraId="3E6CFFE4" w14:textId="0802B29A" w:rsidR="0046434B" w:rsidRPr="00F32968" w:rsidRDefault="0046434B" w:rsidP="0046434B">
            <w:pPr>
              <w:spacing w:after="120"/>
              <w:rPr>
                <w:rFonts w:ascii="Calibri" w:hAnsi="Calibri" w:cs="Calibri"/>
                <w:b/>
              </w:rPr>
            </w:pPr>
            <w:r>
              <w:rPr>
                <w:rFonts w:ascii="Calibri" w:hAnsi="Calibri" w:cs="Calibri"/>
                <w:b/>
                <w:bCs/>
                <w:lang w:val="en"/>
              </w:rPr>
              <w:t xml:space="preserve">42. Monitoring and audits </w:t>
            </w:r>
          </w:p>
        </w:tc>
        <w:tc>
          <w:tcPr>
            <w:tcW w:w="7087" w:type="dxa"/>
          </w:tcPr>
          <w:p w14:paraId="32E8923D" w14:textId="38D22F8B" w:rsidR="0046434B" w:rsidRPr="00792B13" w:rsidRDefault="0046434B" w:rsidP="00284974">
            <w:pPr>
              <w:pStyle w:val="Ak3"/>
              <w:numPr>
                <w:ilvl w:val="0"/>
                <w:numId w:val="18"/>
              </w:numPr>
              <w:spacing w:line="240" w:lineRule="auto"/>
              <w:rPr>
                <w:rFonts w:ascii="Calibri" w:hAnsi="Calibri" w:cs="Calibri"/>
                <w:lang w:val="en-US"/>
              </w:rPr>
            </w:pPr>
            <w:r>
              <w:rPr>
                <w:rFonts w:ascii="Calibri" w:hAnsi="Calibri" w:cs="Calibri"/>
                <w:lang w:val="en"/>
              </w:rPr>
              <w:t xml:space="preserve">The VC Fund shall be obliged to make available and submit, at each PFR </w:t>
            </w:r>
            <w:r w:rsidR="00756CC6">
              <w:rPr>
                <w:rFonts w:ascii="Calibri" w:hAnsi="Calibri" w:cs="Calibri"/>
                <w:lang w:val="en"/>
              </w:rPr>
              <w:t>Open Innovations</w:t>
            </w:r>
            <w:r>
              <w:rPr>
                <w:rFonts w:ascii="Calibri" w:hAnsi="Calibri" w:cs="Calibri"/>
                <w:lang w:val="en"/>
              </w:rPr>
              <w:t xml:space="preserve"> FIZ request, any information and documents relating to the investment of funds from the PFR </w:t>
            </w:r>
            <w:r w:rsidR="00756CC6">
              <w:rPr>
                <w:rFonts w:ascii="Calibri" w:hAnsi="Calibri" w:cs="Calibri"/>
                <w:lang w:val="en"/>
              </w:rPr>
              <w:t>Open Innovations</w:t>
            </w:r>
            <w:r>
              <w:rPr>
                <w:rFonts w:ascii="Calibri" w:hAnsi="Calibri" w:cs="Calibri"/>
                <w:lang w:val="en"/>
              </w:rPr>
              <w:t xml:space="preserve"> FIZ contribution in connection with any inspections of authorized domestic and foreign institutions to which PFR </w:t>
            </w:r>
            <w:r w:rsidR="00756CC6">
              <w:rPr>
                <w:rFonts w:ascii="Calibri" w:hAnsi="Calibri" w:cs="Calibri"/>
                <w:lang w:val="en"/>
              </w:rPr>
              <w:t>Open Innovations</w:t>
            </w:r>
            <w:r>
              <w:rPr>
                <w:rFonts w:ascii="Calibri" w:hAnsi="Calibri" w:cs="Calibri"/>
                <w:lang w:val="en"/>
              </w:rPr>
              <w:t xml:space="preserve"> FIZ shall be reporting as a </w:t>
            </w:r>
            <w:r>
              <w:rPr>
                <w:rFonts w:ascii="Calibri" w:hAnsi="Calibri" w:cs="Calibri"/>
                <w:lang w:val="en"/>
              </w:rPr>
              <w:lastRenderedPageBreak/>
              <w:t>beneficiary of funds from the Operational Program Intelligent Development 2014 - 2020.</w:t>
            </w:r>
          </w:p>
          <w:p w14:paraId="33147802" w14:textId="47B5295D" w:rsidR="0046434B" w:rsidRPr="00792B13" w:rsidRDefault="0046434B" w:rsidP="00284974">
            <w:pPr>
              <w:pStyle w:val="Ak3"/>
              <w:numPr>
                <w:ilvl w:val="0"/>
                <w:numId w:val="18"/>
              </w:numPr>
              <w:spacing w:line="240" w:lineRule="auto"/>
              <w:rPr>
                <w:rFonts w:ascii="Calibri" w:hAnsi="Calibri" w:cs="Calibri"/>
                <w:lang w:val="en-US"/>
              </w:rPr>
            </w:pPr>
            <w:r>
              <w:rPr>
                <w:rFonts w:ascii="Calibri" w:hAnsi="Calibri" w:cs="Calibri"/>
                <w:lang w:val="en"/>
              </w:rPr>
              <w:t>The VC Fund shall submit itself to inspections carried out by competent authorities (in particular, but not limited to, by the Ministry of Development, Ministry of Finance, bodies of the European Union, European Court of Auditors, etc.) with regard to the use of Structural Funds under the OPID program. The VC Fund shall ensure appropriate implementation of the provisions relating to the submission to inspections and disclosure of information in investment agreements entered into with the Companies.</w:t>
            </w:r>
          </w:p>
        </w:tc>
      </w:tr>
      <w:tr w:rsidR="0046434B" w:rsidRPr="003E695D" w14:paraId="578BEBC7" w14:textId="77777777" w:rsidTr="003E3B47">
        <w:tc>
          <w:tcPr>
            <w:tcW w:w="1985" w:type="dxa"/>
          </w:tcPr>
          <w:p w14:paraId="0E9D2699" w14:textId="5EDD73CD" w:rsidR="0046434B" w:rsidRPr="004F1EB9" w:rsidRDefault="0046434B" w:rsidP="0046434B">
            <w:pPr>
              <w:spacing w:after="120"/>
              <w:rPr>
                <w:rFonts w:ascii="Calibri" w:hAnsi="Calibri" w:cs="Calibri"/>
                <w:b/>
              </w:rPr>
            </w:pPr>
            <w:r>
              <w:rPr>
                <w:rFonts w:ascii="Calibri" w:hAnsi="Calibri" w:cs="Calibri"/>
                <w:b/>
                <w:bCs/>
                <w:lang w:val="en"/>
              </w:rPr>
              <w:lastRenderedPageBreak/>
              <w:t xml:space="preserve">43. Tender evaluation preferences </w:t>
            </w:r>
          </w:p>
        </w:tc>
        <w:tc>
          <w:tcPr>
            <w:tcW w:w="7087" w:type="dxa"/>
          </w:tcPr>
          <w:p w14:paraId="3DDE79FF" w14:textId="380D5042" w:rsidR="0046434B" w:rsidRPr="00792B13" w:rsidRDefault="0046434B" w:rsidP="0046434B">
            <w:pPr>
              <w:spacing w:line="276" w:lineRule="auto"/>
              <w:jc w:val="both"/>
              <w:rPr>
                <w:lang w:val="en-US"/>
              </w:rPr>
            </w:pPr>
            <w:r>
              <w:rPr>
                <w:lang w:val="en"/>
              </w:rPr>
              <w:t xml:space="preserve">VC Funds/Managing Entities which meet the following conditions shall be preferred within the framework of the Call for Tenders procedure: </w:t>
            </w:r>
          </w:p>
          <w:p w14:paraId="1AFB113E" w14:textId="3D5DAB06" w:rsidR="0046434B" w:rsidRPr="00792B13" w:rsidRDefault="0046434B" w:rsidP="00284974">
            <w:pPr>
              <w:pStyle w:val="ListParagraph"/>
              <w:numPr>
                <w:ilvl w:val="0"/>
                <w:numId w:val="34"/>
              </w:numPr>
              <w:spacing w:line="276" w:lineRule="auto"/>
              <w:jc w:val="both"/>
              <w:rPr>
                <w:lang w:val="en-US"/>
              </w:rPr>
            </w:pPr>
            <w:r>
              <w:rPr>
                <w:lang w:val="en"/>
              </w:rPr>
              <w:t xml:space="preserve">entities having experienced professionals in the investment industry and/or displaying entrepreneurial experience, experience in the transfer of technology and commercialization of research and development works, with the knowledge of the venture capital market (including in particular the Polish venture capital market), specialist and unique industry experience that stands out compared to other Tenderers (combination of the above-mentioned competences preferred), and a group of experienced and specialized experts/advisers, </w:t>
            </w:r>
          </w:p>
          <w:p w14:paraId="2CD136B1" w14:textId="6487894A" w:rsidR="0046434B" w:rsidRPr="00792B13" w:rsidRDefault="0046434B" w:rsidP="00284974">
            <w:pPr>
              <w:pStyle w:val="ListParagraph"/>
              <w:numPr>
                <w:ilvl w:val="0"/>
                <w:numId w:val="34"/>
              </w:numPr>
              <w:spacing w:line="276" w:lineRule="auto"/>
              <w:jc w:val="both"/>
              <w:rPr>
                <w:lang w:val="en-US"/>
              </w:rPr>
            </w:pPr>
            <w:r>
              <w:rPr>
                <w:lang w:val="en"/>
              </w:rPr>
              <w:t>whose decision-makers taking Investment Decisions (Key Personnel members) shall be to the most possible extent dedicated to the investment activities of the VC Fund, i.e. who shall declare that their time involvement in the VC Fund activities shall not be less than 32 hours per week, and shall make significant cash contributions as part of the VC Fund contribution,</w:t>
            </w:r>
          </w:p>
          <w:p w14:paraId="712BDC7F" w14:textId="77777777" w:rsidR="0046434B" w:rsidRPr="00792B13" w:rsidRDefault="0046434B" w:rsidP="00284974">
            <w:pPr>
              <w:pStyle w:val="ListParagraph"/>
              <w:numPr>
                <w:ilvl w:val="0"/>
                <w:numId w:val="34"/>
              </w:numPr>
              <w:spacing w:line="276" w:lineRule="auto"/>
              <w:jc w:val="both"/>
              <w:rPr>
                <w:lang w:val="en-US"/>
              </w:rPr>
            </w:pPr>
            <w:r>
              <w:rPr>
                <w:lang w:val="en"/>
              </w:rPr>
              <w:t>which intend to invest in industries that stand out compared to other Tenderers in accordance with the specialized and unique experience and qualifications of key investment personnel,</w:t>
            </w:r>
          </w:p>
          <w:p w14:paraId="3AB6D6D1" w14:textId="481302DF" w:rsidR="0046434B" w:rsidRPr="00792B13" w:rsidRDefault="0046434B" w:rsidP="00284974">
            <w:pPr>
              <w:pStyle w:val="ListParagraph"/>
              <w:numPr>
                <w:ilvl w:val="0"/>
                <w:numId w:val="34"/>
              </w:numPr>
              <w:spacing w:line="276" w:lineRule="auto"/>
              <w:jc w:val="both"/>
              <w:rPr>
                <w:lang w:val="en-US"/>
              </w:rPr>
            </w:pPr>
            <w:r>
              <w:rPr>
                <w:lang w:val="en"/>
              </w:rPr>
              <w:t>which intend to invest in industries that are particularly innovative and economically important, such as biotechnology, cleantech (including electromobility), sensors and smart sensor networks, autonomous technologies, health food, manufacturing of medical products, etc.,</w:t>
            </w:r>
          </w:p>
          <w:p w14:paraId="135BF24F" w14:textId="395D8575" w:rsidR="0046434B" w:rsidRPr="00792B13" w:rsidRDefault="0046434B" w:rsidP="00284974">
            <w:pPr>
              <w:pStyle w:val="ListParagraph"/>
              <w:numPr>
                <w:ilvl w:val="0"/>
                <w:numId w:val="34"/>
              </w:numPr>
              <w:spacing w:line="276" w:lineRule="auto"/>
              <w:jc w:val="both"/>
              <w:rPr>
                <w:lang w:val="en-US"/>
              </w:rPr>
            </w:pPr>
            <w:r>
              <w:rPr>
                <w:lang w:val="en"/>
              </w:rPr>
              <w:t>which provide a real and effective investment and operational timetable, making implementation of the VC Fund Investment Policy credible,</w:t>
            </w:r>
          </w:p>
          <w:p w14:paraId="496B8722" w14:textId="77777777" w:rsidR="0046434B" w:rsidRPr="00792B13" w:rsidRDefault="0046434B" w:rsidP="00284974">
            <w:pPr>
              <w:pStyle w:val="ListParagraph"/>
              <w:numPr>
                <w:ilvl w:val="0"/>
                <w:numId w:val="34"/>
              </w:numPr>
              <w:spacing w:line="276" w:lineRule="auto"/>
              <w:jc w:val="both"/>
              <w:rPr>
                <w:lang w:val="en-US"/>
              </w:rPr>
            </w:pPr>
            <w:r>
              <w:rPr>
                <w:lang w:val="en"/>
              </w:rPr>
              <w:t>which ensure an effective and systematic way of attracting potential investment projects (</w:t>
            </w:r>
            <w:proofErr w:type="spellStart"/>
            <w:r>
              <w:rPr>
                <w:lang w:val="en"/>
              </w:rPr>
              <w:t>dealflow</w:t>
            </w:r>
            <w:proofErr w:type="spellEnd"/>
            <w:r>
              <w:rPr>
                <w:lang w:val="en"/>
              </w:rPr>
              <w:t>) with the technological component,</w:t>
            </w:r>
          </w:p>
          <w:p w14:paraId="3D2BF34D" w14:textId="11ABDF76" w:rsidR="0046434B" w:rsidRPr="00792B13" w:rsidRDefault="0046434B" w:rsidP="00284974">
            <w:pPr>
              <w:pStyle w:val="ListParagraph"/>
              <w:numPr>
                <w:ilvl w:val="0"/>
                <w:numId w:val="34"/>
              </w:numPr>
              <w:spacing w:line="276" w:lineRule="auto"/>
              <w:jc w:val="both"/>
              <w:rPr>
                <w:lang w:val="en-US"/>
              </w:rPr>
            </w:pPr>
            <w:r>
              <w:rPr>
                <w:lang w:val="en"/>
              </w:rPr>
              <w:t>which provide a reliable list of potential investment projects (pipeline),</w:t>
            </w:r>
          </w:p>
          <w:p w14:paraId="68644BFE" w14:textId="77ED47C8" w:rsidR="0046434B" w:rsidRPr="00792B13" w:rsidRDefault="0046434B" w:rsidP="00284974">
            <w:pPr>
              <w:pStyle w:val="ListParagraph"/>
              <w:numPr>
                <w:ilvl w:val="0"/>
                <w:numId w:val="34"/>
              </w:numPr>
              <w:spacing w:line="276" w:lineRule="auto"/>
              <w:jc w:val="both"/>
              <w:rPr>
                <w:lang w:val="en-US"/>
              </w:rPr>
            </w:pPr>
            <w:r>
              <w:rPr>
                <w:lang w:val="en"/>
              </w:rPr>
              <w:lastRenderedPageBreak/>
              <w:t>which shall declare a higher private share in the VC Fund contribution than the minimum one required from the Managing Entity,</w:t>
            </w:r>
          </w:p>
          <w:p w14:paraId="15EA50C1" w14:textId="3D5E4A2F" w:rsidR="0046434B" w:rsidRPr="00792B13" w:rsidRDefault="0046434B" w:rsidP="00284974">
            <w:pPr>
              <w:pStyle w:val="ListParagraph"/>
              <w:numPr>
                <w:ilvl w:val="0"/>
                <w:numId w:val="34"/>
              </w:numPr>
              <w:spacing w:line="276" w:lineRule="auto"/>
              <w:jc w:val="both"/>
              <w:rPr>
                <w:lang w:val="en-US"/>
              </w:rPr>
            </w:pPr>
            <w:r>
              <w:rPr>
                <w:lang w:val="en"/>
              </w:rPr>
              <w:t>which chose Option 1 under Model 1 to demonstrate the private contribution to the VC Fund Declared Capitalization, referred to in paragraph 24 of this Term Sheet,</w:t>
            </w:r>
          </w:p>
          <w:p w14:paraId="5A21A38B" w14:textId="349E6D07" w:rsidR="0046434B" w:rsidRPr="00792B13" w:rsidRDefault="0046434B" w:rsidP="00E734D3">
            <w:pPr>
              <w:pStyle w:val="ListParagraph"/>
              <w:spacing w:line="276" w:lineRule="auto"/>
              <w:ind w:left="1068"/>
              <w:jc w:val="both"/>
              <w:rPr>
                <w:lang w:val="en-US"/>
              </w:rPr>
            </w:pPr>
            <w:r>
              <w:rPr>
                <w:lang w:val="en"/>
              </w:rPr>
              <w:t xml:space="preserve">which shall present, under Model 2, letters of intent and/or other forms lending credence to the cooperation between the Managing Entity and the </w:t>
            </w:r>
            <w:proofErr w:type="spellStart"/>
            <w:r>
              <w:rPr>
                <w:lang w:val="en"/>
              </w:rPr>
              <w:t>Coinvestors</w:t>
            </w:r>
            <w:proofErr w:type="spellEnd"/>
            <w:r>
              <w:rPr>
                <w:lang w:val="en"/>
              </w:rPr>
              <w:t>.</w:t>
            </w:r>
          </w:p>
        </w:tc>
      </w:tr>
    </w:tbl>
    <w:p w14:paraId="6C228514" w14:textId="77777777" w:rsidR="00481264" w:rsidRPr="00792B13" w:rsidRDefault="00481264" w:rsidP="0052299F">
      <w:pPr>
        <w:spacing w:after="120" w:line="240" w:lineRule="auto"/>
        <w:rPr>
          <w:rFonts w:ascii="Calibri" w:hAnsi="Calibri" w:cs="Calibri"/>
          <w:lang w:val="en-US"/>
        </w:rPr>
      </w:pPr>
    </w:p>
    <w:sectPr w:rsidR="00481264" w:rsidRPr="00792B13" w:rsidSect="00C5184A">
      <w:headerReference w:type="default" r:id="rId8"/>
      <w:footerReference w:type="default" r:id="rId9"/>
      <w:pgSz w:w="11906" w:h="16838"/>
      <w:pgMar w:top="1417" w:right="1417" w:bottom="1417" w:left="1417" w:header="39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6D9FE" w14:textId="77777777" w:rsidR="001409D0" w:rsidRDefault="001409D0" w:rsidP="002C58AF">
      <w:pPr>
        <w:spacing w:after="0" w:line="240" w:lineRule="auto"/>
      </w:pPr>
      <w:r>
        <w:separator/>
      </w:r>
    </w:p>
  </w:endnote>
  <w:endnote w:type="continuationSeparator" w:id="0">
    <w:p w14:paraId="0772756A" w14:textId="77777777" w:rsidR="001409D0" w:rsidRDefault="001409D0" w:rsidP="002C58AF">
      <w:pPr>
        <w:spacing w:after="0" w:line="240" w:lineRule="auto"/>
      </w:pPr>
      <w:r>
        <w:continuationSeparator/>
      </w:r>
    </w:p>
  </w:endnote>
  <w:endnote w:type="continuationNotice" w:id="1">
    <w:p w14:paraId="58394479" w14:textId="77777777" w:rsidR="001409D0" w:rsidRDefault="001409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9986700"/>
      <w:docPartObj>
        <w:docPartGallery w:val="Page Numbers (Bottom of Page)"/>
        <w:docPartUnique/>
      </w:docPartObj>
    </w:sdtPr>
    <w:sdtEndPr/>
    <w:sdtContent>
      <w:p w14:paraId="747B22AC" w14:textId="728CE093" w:rsidR="009C54FF" w:rsidRDefault="009C54FF">
        <w:pPr>
          <w:pStyle w:val="Footer"/>
          <w:jc w:val="center"/>
        </w:pPr>
        <w:r>
          <w:rPr>
            <w:lang w:val="en"/>
          </w:rPr>
          <w:fldChar w:fldCharType="begin"/>
        </w:r>
        <w:r>
          <w:rPr>
            <w:lang w:val="en"/>
          </w:rPr>
          <w:instrText>PAGE   \* MERGEFORMAT</w:instrText>
        </w:r>
        <w:r>
          <w:rPr>
            <w:lang w:val="en"/>
          </w:rPr>
          <w:fldChar w:fldCharType="separate"/>
        </w:r>
        <w:r>
          <w:rPr>
            <w:noProof/>
            <w:lang w:val="en"/>
          </w:rPr>
          <w:t>10</w:t>
        </w:r>
        <w:r>
          <w:rPr>
            <w:lang w:val="en"/>
          </w:rPr>
          <w:fldChar w:fldCharType="end"/>
        </w:r>
      </w:p>
    </w:sdtContent>
  </w:sdt>
  <w:p w14:paraId="3B87766E" w14:textId="40C8DAB5" w:rsidR="009C54FF" w:rsidRDefault="009C54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65C29F" w14:textId="77777777" w:rsidR="001409D0" w:rsidRDefault="001409D0" w:rsidP="002C58AF">
      <w:pPr>
        <w:spacing w:after="0" w:line="240" w:lineRule="auto"/>
      </w:pPr>
      <w:r>
        <w:separator/>
      </w:r>
    </w:p>
  </w:footnote>
  <w:footnote w:type="continuationSeparator" w:id="0">
    <w:p w14:paraId="226CA5D4" w14:textId="77777777" w:rsidR="001409D0" w:rsidRDefault="001409D0" w:rsidP="002C58AF">
      <w:pPr>
        <w:spacing w:after="0" w:line="240" w:lineRule="auto"/>
      </w:pPr>
      <w:r>
        <w:continuationSeparator/>
      </w:r>
    </w:p>
  </w:footnote>
  <w:footnote w:type="continuationNotice" w:id="1">
    <w:p w14:paraId="6FB0F05A" w14:textId="77777777" w:rsidR="001409D0" w:rsidRDefault="001409D0">
      <w:pPr>
        <w:spacing w:after="0" w:line="240" w:lineRule="auto"/>
      </w:pPr>
    </w:p>
  </w:footnote>
  <w:footnote w:id="2">
    <w:p w14:paraId="5041B3B9" w14:textId="52C0ADDE" w:rsidR="009C54FF" w:rsidRPr="00792B13" w:rsidRDefault="009C54FF" w:rsidP="00A538D1">
      <w:pPr>
        <w:spacing w:after="0"/>
        <w:jc w:val="both"/>
        <w:rPr>
          <w:rFonts w:asciiTheme="majorHAnsi" w:hAnsiTheme="majorHAnsi" w:cstheme="majorHAnsi"/>
          <w:sz w:val="20"/>
          <w:szCs w:val="20"/>
          <w:lang w:val="en-US"/>
        </w:rPr>
      </w:pPr>
      <w:r>
        <w:rPr>
          <w:rStyle w:val="FootnoteReference"/>
          <w:rFonts w:asciiTheme="majorHAnsi" w:hAnsiTheme="majorHAnsi" w:cstheme="majorHAnsi"/>
          <w:lang w:val="en"/>
        </w:rPr>
        <w:footnoteRef/>
      </w:r>
      <w:r>
        <w:rPr>
          <w:rFonts w:asciiTheme="majorHAnsi" w:hAnsiTheme="majorHAnsi" w:cstheme="majorHAnsi"/>
          <w:sz w:val="20"/>
          <w:szCs w:val="20"/>
          <w:lang w:val="en"/>
        </w:rPr>
        <w:t>In the case of a contribution made through an investment vehicle, (</w:t>
      </w:r>
      <w:proofErr w:type="spellStart"/>
      <w:r>
        <w:rPr>
          <w:rFonts w:asciiTheme="majorHAnsi" w:hAnsiTheme="majorHAnsi" w:cstheme="majorHAnsi"/>
          <w:sz w:val="20"/>
          <w:szCs w:val="20"/>
          <w:lang w:val="en"/>
        </w:rPr>
        <w:t>i</w:t>
      </w:r>
      <w:proofErr w:type="spellEnd"/>
      <w:r>
        <w:rPr>
          <w:rFonts w:asciiTheme="majorHAnsi" w:hAnsiTheme="majorHAnsi" w:cstheme="majorHAnsi"/>
          <w:sz w:val="20"/>
          <w:szCs w:val="20"/>
          <w:lang w:val="en"/>
        </w:rPr>
        <w:t xml:space="preserve">) the entity being an ultimate beneficial owner of such an investment vehicle, as well as (ii) all intermediary entities in the structure of this investment vehicle, shall also be deemed a Private Investor. </w:t>
      </w:r>
    </w:p>
  </w:footnote>
  <w:footnote w:id="3">
    <w:p w14:paraId="20D4306E" w14:textId="5DA6231B" w:rsidR="009C54FF" w:rsidRPr="00792B13" w:rsidRDefault="009C54FF" w:rsidP="00A538D1">
      <w:pPr>
        <w:spacing w:after="0"/>
        <w:jc w:val="both"/>
        <w:rPr>
          <w:rFonts w:asciiTheme="majorHAnsi" w:hAnsiTheme="majorHAnsi" w:cstheme="majorHAnsi"/>
          <w:sz w:val="20"/>
          <w:szCs w:val="20"/>
          <w:lang w:val="en-US"/>
        </w:rPr>
      </w:pPr>
      <w:r>
        <w:rPr>
          <w:rStyle w:val="FootnoteReference"/>
          <w:rFonts w:asciiTheme="majorHAnsi" w:hAnsiTheme="majorHAnsi" w:cstheme="majorHAnsi"/>
          <w:lang w:val="en"/>
        </w:rPr>
        <w:footnoteRef/>
      </w:r>
      <w:r>
        <w:rPr>
          <w:rFonts w:asciiTheme="majorHAnsi" w:hAnsiTheme="majorHAnsi" w:cstheme="majorHAnsi"/>
          <w:sz w:val="20"/>
          <w:szCs w:val="20"/>
          <w:lang w:val="en"/>
        </w:rPr>
        <w:t>In the case of a contribution made through an investment vehicle, (</w:t>
      </w:r>
      <w:proofErr w:type="spellStart"/>
      <w:r>
        <w:rPr>
          <w:rFonts w:asciiTheme="majorHAnsi" w:hAnsiTheme="majorHAnsi" w:cstheme="majorHAnsi"/>
          <w:sz w:val="20"/>
          <w:szCs w:val="20"/>
          <w:lang w:val="en"/>
        </w:rPr>
        <w:t>i</w:t>
      </w:r>
      <w:proofErr w:type="spellEnd"/>
      <w:r>
        <w:rPr>
          <w:rFonts w:asciiTheme="majorHAnsi" w:hAnsiTheme="majorHAnsi" w:cstheme="majorHAnsi"/>
          <w:sz w:val="20"/>
          <w:szCs w:val="20"/>
          <w:lang w:val="en"/>
        </w:rPr>
        <w:t xml:space="preserve">) the entity being an ultimate beneficial owner of such an investment vehicle, as well as (ii) all intermediary entities in the structure of this investment vehicle, shall also be deemed a </w:t>
      </w:r>
      <w:proofErr w:type="spellStart"/>
      <w:r>
        <w:rPr>
          <w:rFonts w:asciiTheme="majorHAnsi" w:hAnsiTheme="majorHAnsi" w:cstheme="majorHAnsi"/>
          <w:sz w:val="20"/>
          <w:szCs w:val="20"/>
          <w:lang w:val="en"/>
        </w:rPr>
        <w:t>Coinvestor</w:t>
      </w:r>
      <w:proofErr w:type="spellEnd"/>
      <w:r>
        <w:rPr>
          <w:rFonts w:asciiTheme="majorHAnsi" w:hAnsiTheme="majorHAnsi" w:cstheme="majorHAnsi"/>
          <w:sz w:val="20"/>
          <w:szCs w:val="20"/>
          <w:lang w:val="en"/>
        </w:rPr>
        <w:t xml:space="preserve">. </w:t>
      </w:r>
    </w:p>
  </w:footnote>
  <w:footnote w:id="4">
    <w:p w14:paraId="00309F10" w14:textId="5A19321A" w:rsidR="009C54FF" w:rsidRPr="00792B13" w:rsidRDefault="009C54FF">
      <w:pPr>
        <w:pStyle w:val="FootnoteText"/>
        <w:rPr>
          <w:lang w:val="en-US"/>
        </w:rPr>
      </w:pPr>
      <w:r>
        <w:rPr>
          <w:rStyle w:val="FootnoteReference"/>
          <w:lang w:val="en"/>
        </w:rPr>
        <w:footnoteRef/>
      </w:r>
      <w:r>
        <w:rPr>
          <w:lang w:val="en"/>
        </w:rPr>
        <w:t>However, the total amount of Investments made in a single Company may not exceed EUR 15 million at the current NBP exchange rate on the day on which the investment decision is taken.</w:t>
      </w:r>
    </w:p>
  </w:footnote>
  <w:footnote w:id="5">
    <w:p w14:paraId="5B9EC9F2" w14:textId="28185E84" w:rsidR="009C54FF" w:rsidRPr="00792B13" w:rsidRDefault="009C54FF" w:rsidP="004016AF">
      <w:pPr>
        <w:pStyle w:val="FootnoteText"/>
        <w:jc w:val="both"/>
        <w:rPr>
          <w:lang w:val="en-US"/>
        </w:rPr>
      </w:pPr>
      <w:r>
        <w:rPr>
          <w:rStyle w:val="FootnoteReference"/>
          <w:lang w:val="en"/>
        </w:rPr>
        <w:footnoteRef/>
      </w:r>
      <w:r>
        <w:rPr>
          <w:lang w:val="en"/>
        </w:rPr>
        <w:t xml:space="preserve"> Depending on the legal form of the VC Fund and the assumed model of taking Investment Decisions, the Investment Committee may be, although not necessarily, identical with a corporate body authorized to take decisions on behalf of the VC Fund. In any case, its decisions regarding Investments to be made and exits from the Investments shall be obligatory.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8852D" w14:textId="5315CDA4" w:rsidR="009C54FF" w:rsidRDefault="009C54FF">
    <w:pPr>
      <w:pStyle w:val="Header"/>
    </w:pPr>
    <w:r>
      <w:rPr>
        <w:noProof/>
      </w:rPr>
      <w:drawing>
        <wp:inline distT="0" distB="0" distL="0" distR="0" wp14:anchorId="067EFA21" wp14:editId="5D9B93BD">
          <wp:extent cx="5760720" cy="622300"/>
          <wp:effectExtent l="0" t="0" r="0" b="635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5760720" cy="6223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15D64"/>
    <w:multiLevelType w:val="hybridMultilevel"/>
    <w:tmpl w:val="CA663A5C"/>
    <w:lvl w:ilvl="0" w:tplc="DA2AFDB2">
      <w:start w:val="1"/>
      <w:numFmt w:val="lowerRoman"/>
      <w:lvlText w:val="(%1)"/>
      <w:lvlJc w:val="left"/>
      <w:pPr>
        <w:ind w:left="2290" w:hanging="360"/>
      </w:pPr>
      <w:rPr>
        <w:rFonts w:hint="default"/>
      </w:rPr>
    </w:lvl>
    <w:lvl w:ilvl="1" w:tplc="04150019" w:tentative="1">
      <w:start w:val="1"/>
      <w:numFmt w:val="lowerLetter"/>
      <w:lvlText w:val="%2."/>
      <w:lvlJc w:val="left"/>
      <w:pPr>
        <w:ind w:left="3010" w:hanging="360"/>
      </w:pPr>
    </w:lvl>
    <w:lvl w:ilvl="2" w:tplc="0415001B" w:tentative="1">
      <w:start w:val="1"/>
      <w:numFmt w:val="lowerRoman"/>
      <w:lvlText w:val="%3."/>
      <w:lvlJc w:val="right"/>
      <w:pPr>
        <w:ind w:left="3730" w:hanging="180"/>
      </w:pPr>
    </w:lvl>
    <w:lvl w:ilvl="3" w:tplc="0415000F" w:tentative="1">
      <w:start w:val="1"/>
      <w:numFmt w:val="decimal"/>
      <w:lvlText w:val="%4."/>
      <w:lvlJc w:val="left"/>
      <w:pPr>
        <w:ind w:left="4450" w:hanging="360"/>
      </w:pPr>
    </w:lvl>
    <w:lvl w:ilvl="4" w:tplc="04150019" w:tentative="1">
      <w:start w:val="1"/>
      <w:numFmt w:val="lowerLetter"/>
      <w:lvlText w:val="%5."/>
      <w:lvlJc w:val="left"/>
      <w:pPr>
        <w:ind w:left="5170" w:hanging="360"/>
      </w:pPr>
    </w:lvl>
    <w:lvl w:ilvl="5" w:tplc="0415001B" w:tentative="1">
      <w:start w:val="1"/>
      <w:numFmt w:val="lowerRoman"/>
      <w:lvlText w:val="%6."/>
      <w:lvlJc w:val="right"/>
      <w:pPr>
        <w:ind w:left="5890" w:hanging="180"/>
      </w:pPr>
    </w:lvl>
    <w:lvl w:ilvl="6" w:tplc="0415000F" w:tentative="1">
      <w:start w:val="1"/>
      <w:numFmt w:val="decimal"/>
      <w:lvlText w:val="%7."/>
      <w:lvlJc w:val="left"/>
      <w:pPr>
        <w:ind w:left="6610" w:hanging="360"/>
      </w:pPr>
    </w:lvl>
    <w:lvl w:ilvl="7" w:tplc="04150019" w:tentative="1">
      <w:start w:val="1"/>
      <w:numFmt w:val="lowerLetter"/>
      <w:lvlText w:val="%8."/>
      <w:lvlJc w:val="left"/>
      <w:pPr>
        <w:ind w:left="7330" w:hanging="360"/>
      </w:pPr>
    </w:lvl>
    <w:lvl w:ilvl="8" w:tplc="0415001B" w:tentative="1">
      <w:start w:val="1"/>
      <w:numFmt w:val="lowerRoman"/>
      <w:lvlText w:val="%9."/>
      <w:lvlJc w:val="right"/>
      <w:pPr>
        <w:ind w:left="8050" w:hanging="180"/>
      </w:pPr>
    </w:lvl>
  </w:abstractNum>
  <w:abstractNum w:abstractNumId="1" w15:restartNumberingAfterBreak="0">
    <w:nsid w:val="01473A2B"/>
    <w:multiLevelType w:val="hybridMultilevel"/>
    <w:tmpl w:val="C4BE6A68"/>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77D03B5"/>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 w15:restartNumberingAfterBreak="0">
    <w:nsid w:val="09D13B9F"/>
    <w:multiLevelType w:val="hybridMultilevel"/>
    <w:tmpl w:val="60F06666"/>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8361C2"/>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 w15:restartNumberingAfterBreak="0">
    <w:nsid w:val="0F5F5AA2"/>
    <w:multiLevelType w:val="hybridMultilevel"/>
    <w:tmpl w:val="9FECD160"/>
    <w:lvl w:ilvl="0" w:tplc="1FE4C650">
      <w:start w:val="1"/>
      <w:numFmt w:val="decimal"/>
      <w:lvlText w:val="%1."/>
      <w:lvlJc w:val="left"/>
      <w:pPr>
        <w:ind w:left="316" w:hanging="360"/>
      </w:pPr>
      <w:rPr>
        <w:rFonts w:hint="default"/>
      </w:rPr>
    </w:lvl>
    <w:lvl w:ilvl="1" w:tplc="04150001">
      <w:start w:val="1"/>
      <w:numFmt w:val="bullet"/>
      <w:lvlText w:val=""/>
      <w:lvlJc w:val="left"/>
      <w:pPr>
        <w:ind w:left="1396" w:hanging="360"/>
      </w:pPr>
      <w:rPr>
        <w:rFonts w:ascii="Symbol" w:hAnsi="Symbol" w:hint="default"/>
      </w:rPr>
    </w:lvl>
    <w:lvl w:ilvl="2" w:tplc="0415001B" w:tentative="1">
      <w:start w:val="1"/>
      <w:numFmt w:val="lowerRoman"/>
      <w:lvlText w:val="%3."/>
      <w:lvlJc w:val="right"/>
      <w:pPr>
        <w:ind w:left="2116" w:hanging="180"/>
      </w:pPr>
    </w:lvl>
    <w:lvl w:ilvl="3" w:tplc="0415000F" w:tentative="1">
      <w:start w:val="1"/>
      <w:numFmt w:val="decimal"/>
      <w:lvlText w:val="%4."/>
      <w:lvlJc w:val="left"/>
      <w:pPr>
        <w:ind w:left="2836" w:hanging="360"/>
      </w:pPr>
    </w:lvl>
    <w:lvl w:ilvl="4" w:tplc="04150019" w:tentative="1">
      <w:start w:val="1"/>
      <w:numFmt w:val="lowerLetter"/>
      <w:lvlText w:val="%5."/>
      <w:lvlJc w:val="left"/>
      <w:pPr>
        <w:ind w:left="3556" w:hanging="360"/>
      </w:pPr>
    </w:lvl>
    <w:lvl w:ilvl="5" w:tplc="0415001B" w:tentative="1">
      <w:start w:val="1"/>
      <w:numFmt w:val="lowerRoman"/>
      <w:lvlText w:val="%6."/>
      <w:lvlJc w:val="right"/>
      <w:pPr>
        <w:ind w:left="4276" w:hanging="180"/>
      </w:pPr>
    </w:lvl>
    <w:lvl w:ilvl="6" w:tplc="0415000F" w:tentative="1">
      <w:start w:val="1"/>
      <w:numFmt w:val="decimal"/>
      <w:lvlText w:val="%7."/>
      <w:lvlJc w:val="left"/>
      <w:pPr>
        <w:ind w:left="4996" w:hanging="360"/>
      </w:pPr>
    </w:lvl>
    <w:lvl w:ilvl="7" w:tplc="04150019" w:tentative="1">
      <w:start w:val="1"/>
      <w:numFmt w:val="lowerLetter"/>
      <w:lvlText w:val="%8."/>
      <w:lvlJc w:val="left"/>
      <w:pPr>
        <w:ind w:left="5716" w:hanging="360"/>
      </w:pPr>
    </w:lvl>
    <w:lvl w:ilvl="8" w:tplc="0415001B" w:tentative="1">
      <w:start w:val="1"/>
      <w:numFmt w:val="lowerRoman"/>
      <w:lvlText w:val="%9."/>
      <w:lvlJc w:val="right"/>
      <w:pPr>
        <w:ind w:left="6436" w:hanging="180"/>
      </w:pPr>
    </w:lvl>
  </w:abstractNum>
  <w:abstractNum w:abstractNumId="6" w15:restartNumberingAfterBreak="0">
    <w:nsid w:val="0F98757D"/>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7" w15:restartNumberingAfterBreak="0">
    <w:nsid w:val="123F38CB"/>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8" w15:restartNumberingAfterBreak="0">
    <w:nsid w:val="13206780"/>
    <w:multiLevelType w:val="multilevel"/>
    <w:tmpl w:val="E0526682"/>
    <w:lvl w:ilvl="0">
      <w:start w:val="1"/>
      <w:numFmt w:val="decimal"/>
      <w:pStyle w:val="AK1"/>
      <w:lvlText w:val="§ %1."/>
      <w:lvlJc w:val="left"/>
      <w:pPr>
        <w:ind w:left="4962" w:hanging="567"/>
      </w:pPr>
      <w:rPr>
        <w:rFonts w:hint="default"/>
      </w:rPr>
    </w:lvl>
    <w:lvl w:ilvl="1">
      <w:start w:val="1"/>
      <w:numFmt w:val="decimal"/>
      <w:pStyle w:val="Ak2"/>
      <w:lvlText w:val="%1.%2"/>
      <w:lvlJc w:val="left"/>
      <w:pPr>
        <w:ind w:left="709" w:hanging="567"/>
      </w:pPr>
      <w:rPr>
        <w:rFonts w:hint="default"/>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9" w15:restartNumberingAfterBreak="0">
    <w:nsid w:val="14801CDC"/>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A5E4AA9"/>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D575929"/>
    <w:multiLevelType w:val="multilevel"/>
    <w:tmpl w:val="2C54E6A0"/>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pStyle w:val="AK4"/>
      <w:lvlText w:val="%1.%2.%3.%4"/>
      <w:lvlJc w:val="left"/>
      <w:pPr>
        <w:ind w:left="765" w:hanging="765"/>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22181D9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33C7E7E"/>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4" w15:restartNumberingAfterBreak="0">
    <w:nsid w:val="26AF51CC"/>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7800B09"/>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6" w15:restartNumberingAfterBreak="0">
    <w:nsid w:val="2A4A1B14"/>
    <w:multiLevelType w:val="hybridMultilevel"/>
    <w:tmpl w:val="08144892"/>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B4A7007"/>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BBF72DD"/>
    <w:multiLevelType w:val="hybridMultilevel"/>
    <w:tmpl w:val="D4DC94A8"/>
    <w:lvl w:ilvl="0" w:tplc="04150019">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D3B5C4E"/>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213384C"/>
    <w:multiLevelType w:val="hybridMultilevel"/>
    <w:tmpl w:val="08144892"/>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5E4346F"/>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2" w15:restartNumberingAfterBreak="0">
    <w:nsid w:val="36615519"/>
    <w:multiLevelType w:val="multilevel"/>
    <w:tmpl w:val="FCC49E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3124AC2"/>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4" w15:restartNumberingAfterBreak="0">
    <w:nsid w:val="43751698"/>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5" w15:restartNumberingAfterBreak="0">
    <w:nsid w:val="48773CCD"/>
    <w:multiLevelType w:val="hybridMultilevel"/>
    <w:tmpl w:val="9B00D8A4"/>
    <w:lvl w:ilvl="0" w:tplc="F20660F2">
      <w:start w:val="1"/>
      <w:numFmt w:val="bullet"/>
      <w:lvlText w:val=""/>
      <w:lvlJc w:val="left"/>
      <w:pPr>
        <w:ind w:left="720" w:hanging="360"/>
      </w:pPr>
      <w:rPr>
        <w:rFonts w:ascii="Symbol" w:hAnsi="Symbol" w:hint="default"/>
      </w:rPr>
    </w:lvl>
    <w:lvl w:ilvl="1" w:tplc="04150001">
      <w:start w:val="1"/>
      <w:numFmt w:val="bullet"/>
      <w:lvlText w:val=""/>
      <w:lvlJc w:val="left"/>
      <w:pPr>
        <w:ind w:left="1800" w:hanging="360"/>
      </w:pPr>
      <w:rPr>
        <w:rFonts w:ascii="Symbol" w:hAnsi="Symbol"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4D5448AB"/>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0A21D04"/>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1881279"/>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1EA4966"/>
    <w:multiLevelType w:val="hybridMultilevel"/>
    <w:tmpl w:val="9FECD160"/>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63C1694"/>
    <w:multiLevelType w:val="hybridMultilevel"/>
    <w:tmpl w:val="D194AE84"/>
    <w:lvl w:ilvl="0" w:tplc="BE66C21E">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99F6140"/>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C00300F"/>
    <w:multiLevelType w:val="hybridMultilevel"/>
    <w:tmpl w:val="CA663A5C"/>
    <w:lvl w:ilvl="0" w:tplc="DA2AFDB2">
      <w:start w:val="1"/>
      <w:numFmt w:val="lowerRoman"/>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15:restartNumberingAfterBreak="0">
    <w:nsid w:val="5ECD1BF2"/>
    <w:multiLevelType w:val="hybridMultilevel"/>
    <w:tmpl w:val="A758466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84E530C"/>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AF46A77"/>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6" w15:restartNumberingAfterBreak="0">
    <w:nsid w:val="6B501EA7"/>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6CE67768"/>
    <w:multiLevelType w:val="hybridMultilevel"/>
    <w:tmpl w:val="C4BE6A68"/>
    <w:lvl w:ilvl="0" w:tplc="1FE4C650">
      <w:start w:val="1"/>
      <w:numFmt w:val="decimal"/>
      <w:lvlText w:val="%1."/>
      <w:lvlJc w:val="left"/>
      <w:pPr>
        <w:ind w:left="360" w:hanging="360"/>
      </w:pPr>
      <w:rPr>
        <w:rFonts w:hint="default"/>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D86740D"/>
    <w:multiLevelType w:val="hybridMultilevel"/>
    <w:tmpl w:val="F19A3B58"/>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9" w15:restartNumberingAfterBreak="0">
    <w:nsid w:val="6EEF2491"/>
    <w:multiLevelType w:val="hybridMultilevel"/>
    <w:tmpl w:val="79B0B6A6"/>
    <w:lvl w:ilvl="0" w:tplc="0415000F">
      <w:start w:val="1"/>
      <w:numFmt w:val="decimal"/>
      <w:lvlText w:val="%1."/>
      <w:lvlJc w:val="left"/>
      <w:pPr>
        <w:ind w:left="360" w:hanging="360"/>
      </w:pPr>
      <w:rPr>
        <w:rFonts w:hint="default"/>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F9C0452"/>
    <w:multiLevelType w:val="hybridMultilevel"/>
    <w:tmpl w:val="A57ABD34"/>
    <w:lvl w:ilvl="0" w:tplc="4274B27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515008D"/>
    <w:multiLevelType w:val="hybridMultilevel"/>
    <w:tmpl w:val="C568D8C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6B00D81"/>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7D56CAB"/>
    <w:multiLevelType w:val="hybridMultilevel"/>
    <w:tmpl w:val="7F4ACF7E"/>
    <w:lvl w:ilvl="0" w:tplc="04150019">
      <w:start w:val="1"/>
      <w:numFmt w:val="lowerLetter"/>
      <w:lvlText w:val="%1."/>
      <w:lvlJc w:val="left"/>
      <w:pPr>
        <w:ind w:left="1068" w:hanging="360"/>
      </w:pPr>
    </w:lvl>
    <w:lvl w:ilvl="1" w:tplc="04150019">
      <w:start w:val="1"/>
      <w:numFmt w:val="lowerLetter"/>
      <w:lvlText w:val="%2."/>
      <w:lvlJc w:val="left"/>
      <w:pPr>
        <w:ind w:left="1788" w:hanging="360"/>
      </w:pPr>
    </w:lvl>
    <w:lvl w:ilvl="2" w:tplc="DA2AFDB2">
      <w:start w:val="1"/>
      <w:numFmt w:val="lowerRoman"/>
      <w:lvlText w:val="(%3)"/>
      <w:lvlJc w:val="left"/>
      <w:pPr>
        <w:ind w:left="2508" w:hanging="180"/>
      </w:pPr>
      <w:rPr>
        <w:rFonts w:hint="default"/>
      </w:rPr>
    </w:lvl>
    <w:lvl w:ilvl="3" w:tplc="0415000F">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4" w15:restartNumberingAfterBreak="0">
    <w:nsid w:val="7A3E741F"/>
    <w:multiLevelType w:val="hybridMultilevel"/>
    <w:tmpl w:val="1C9E2FD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7B0835EA"/>
    <w:multiLevelType w:val="multilevel"/>
    <w:tmpl w:val="0415001D"/>
    <w:styleLink w:val="Styl1"/>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8"/>
  </w:num>
  <w:num w:numId="2">
    <w:abstractNumId w:val="11"/>
  </w:num>
  <w:num w:numId="3">
    <w:abstractNumId w:val="45"/>
  </w:num>
  <w:num w:numId="4">
    <w:abstractNumId w:val="32"/>
  </w:num>
  <w:num w:numId="5">
    <w:abstractNumId w:val="33"/>
  </w:num>
  <w:num w:numId="6">
    <w:abstractNumId w:val="44"/>
  </w:num>
  <w:num w:numId="7">
    <w:abstractNumId w:val="28"/>
  </w:num>
  <w:num w:numId="8">
    <w:abstractNumId w:val="19"/>
  </w:num>
  <w:num w:numId="9">
    <w:abstractNumId w:val="29"/>
  </w:num>
  <w:num w:numId="10">
    <w:abstractNumId w:val="3"/>
  </w:num>
  <w:num w:numId="11">
    <w:abstractNumId w:val="10"/>
  </w:num>
  <w:num w:numId="12">
    <w:abstractNumId w:val="16"/>
  </w:num>
  <w:num w:numId="13">
    <w:abstractNumId w:val="20"/>
  </w:num>
  <w:num w:numId="14">
    <w:abstractNumId w:val="40"/>
  </w:num>
  <w:num w:numId="15">
    <w:abstractNumId w:val="27"/>
  </w:num>
  <w:num w:numId="16">
    <w:abstractNumId w:val="9"/>
  </w:num>
  <w:num w:numId="17">
    <w:abstractNumId w:val="26"/>
  </w:num>
  <w:num w:numId="18">
    <w:abstractNumId w:val="14"/>
  </w:num>
  <w:num w:numId="19">
    <w:abstractNumId w:val="1"/>
  </w:num>
  <w:num w:numId="20">
    <w:abstractNumId w:val="22"/>
  </w:num>
  <w:num w:numId="21">
    <w:abstractNumId w:val="37"/>
  </w:num>
  <w:num w:numId="22">
    <w:abstractNumId w:val="31"/>
  </w:num>
  <w:num w:numId="23">
    <w:abstractNumId w:val="18"/>
  </w:num>
  <w:num w:numId="24">
    <w:abstractNumId w:val="42"/>
  </w:num>
  <w:num w:numId="25">
    <w:abstractNumId w:val="25"/>
  </w:num>
  <w:num w:numId="26">
    <w:abstractNumId w:val="2"/>
  </w:num>
  <w:num w:numId="27">
    <w:abstractNumId w:val="36"/>
  </w:num>
  <w:num w:numId="28">
    <w:abstractNumId w:val="15"/>
  </w:num>
  <w:num w:numId="29">
    <w:abstractNumId w:val="6"/>
  </w:num>
  <w:num w:numId="30">
    <w:abstractNumId w:val="24"/>
  </w:num>
  <w:num w:numId="31">
    <w:abstractNumId w:val="38"/>
  </w:num>
  <w:num w:numId="32">
    <w:abstractNumId w:val="35"/>
  </w:num>
  <w:num w:numId="33">
    <w:abstractNumId w:val="23"/>
  </w:num>
  <w:num w:numId="34">
    <w:abstractNumId w:val="13"/>
  </w:num>
  <w:num w:numId="35">
    <w:abstractNumId w:val="7"/>
  </w:num>
  <w:num w:numId="36">
    <w:abstractNumId w:val="5"/>
  </w:num>
  <w:num w:numId="37">
    <w:abstractNumId w:val="4"/>
  </w:num>
  <w:num w:numId="38">
    <w:abstractNumId w:val="39"/>
  </w:num>
  <w:num w:numId="39">
    <w:abstractNumId w:val="21"/>
  </w:num>
  <w:num w:numId="40">
    <w:abstractNumId w:val="0"/>
  </w:num>
  <w:num w:numId="41">
    <w:abstractNumId w:val="34"/>
  </w:num>
  <w:num w:numId="42">
    <w:abstractNumId w:val="12"/>
  </w:num>
  <w:num w:numId="43">
    <w:abstractNumId w:val="17"/>
  </w:num>
  <w:num w:numId="44">
    <w:abstractNumId w:val="43"/>
  </w:num>
  <w:num w:numId="45">
    <w:abstractNumId w:val="41"/>
  </w:num>
  <w:num w:numId="46">
    <w:abstractNumId w:val="3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proofState w:spelling="clean"/>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0643"/>
    <w:rsid w:val="0000409E"/>
    <w:rsid w:val="00004DD0"/>
    <w:rsid w:val="00006180"/>
    <w:rsid w:val="00011DEC"/>
    <w:rsid w:val="000121CC"/>
    <w:rsid w:val="000128F0"/>
    <w:rsid w:val="00012C19"/>
    <w:rsid w:val="000139EA"/>
    <w:rsid w:val="00013E9B"/>
    <w:rsid w:val="00014EA7"/>
    <w:rsid w:val="00015BF1"/>
    <w:rsid w:val="000162CA"/>
    <w:rsid w:val="00016D07"/>
    <w:rsid w:val="000170C8"/>
    <w:rsid w:val="00017723"/>
    <w:rsid w:val="0002450D"/>
    <w:rsid w:val="00025AD8"/>
    <w:rsid w:val="00025DEE"/>
    <w:rsid w:val="00026619"/>
    <w:rsid w:val="00026932"/>
    <w:rsid w:val="00027063"/>
    <w:rsid w:val="0003048C"/>
    <w:rsid w:val="00030B54"/>
    <w:rsid w:val="00032C41"/>
    <w:rsid w:val="00034462"/>
    <w:rsid w:val="000350EA"/>
    <w:rsid w:val="000352BF"/>
    <w:rsid w:val="00035379"/>
    <w:rsid w:val="00035629"/>
    <w:rsid w:val="000379D6"/>
    <w:rsid w:val="00040904"/>
    <w:rsid w:val="00040BCA"/>
    <w:rsid w:val="000423B1"/>
    <w:rsid w:val="00043940"/>
    <w:rsid w:val="0004403C"/>
    <w:rsid w:val="00044563"/>
    <w:rsid w:val="00044589"/>
    <w:rsid w:val="00044608"/>
    <w:rsid w:val="00046D11"/>
    <w:rsid w:val="00047382"/>
    <w:rsid w:val="000507CA"/>
    <w:rsid w:val="000526C6"/>
    <w:rsid w:val="00053161"/>
    <w:rsid w:val="00053AED"/>
    <w:rsid w:val="00053BBD"/>
    <w:rsid w:val="00054E5C"/>
    <w:rsid w:val="00055916"/>
    <w:rsid w:val="00056B55"/>
    <w:rsid w:val="00057EAD"/>
    <w:rsid w:val="0006158F"/>
    <w:rsid w:val="00061992"/>
    <w:rsid w:val="00063AB2"/>
    <w:rsid w:val="00064BC7"/>
    <w:rsid w:val="00065014"/>
    <w:rsid w:val="000656BB"/>
    <w:rsid w:val="000656D4"/>
    <w:rsid w:val="00067428"/>
    <w:rsid w:val="0006760E"/>
    <w:rsid w:val="00071AD8"/>
    <w:rsid w:val="00072D51"/>
    <w:rsid w:val="00073B05"/>
    <w:rsid w:val="00073F17"/>
    <w:rsid w:val="00074154"/>
    <w:rsid w:val="00074E75"/>
    <w:rsid w:val="000751AD"/>
    <w:rsid w:val="00080EA3"/>
    <w:rsid w:val="0008128E"/>
    <w:rsid w:val="000818DB"/>
    <w:rsid w:val="00081F8D"/>
    <w:rsid w:val="000830C4"/>
    <w:rsid w:val="00083E8B"/>
    <w:rsid w:val="0008413B"/>
    <w:rsid w:val="00084E11"/>
    <w:rsid w:val="0008586F"/>
    <w:rsid w:val="000865B6"/>
    <w:rsid w:val="000872EC"/>
    <w:rsid w:val="00091A24"/>
    <w:rsid w:val="00094D4A"/>
    <w:rsid w:val="00095165"/>
    <w:rsid w:val="000952FB"/>
    <w:rsid w:val="00095635"/>
    <w:rsid w:val="00097D12"/>
    <w:rsid w:val="000A0016"/>
    <w:rsid w:val="000A04F8"/>
    <w:rsid w:val="000A0FA7"/>
    <w:rsid w:val="000A1AF8"/>
    <w:rsid w:val="000A3BFA"/>
    <w:rsid w:val="000A4258"/>
    <w:rsid w:val="000A4879"/>
    <w:rsid w:val="000A58AE"/>
    <w:rsid w:val="000A5B60"/>
    <w:rsid w:val="000A75F4"/>
    <w:rsid w:val="000A7AD0"/>
    <w:rsid w:val="000B0740"/>
    <w:rsid w:val="000B2CE6"/>
    <w:rsid w:val="000B4595"/>
    <w:rsid w:val="000B53D4"/>
    <w:rsid w:val="000B56F7"/>
    <w:rsid w:val="000C0080"/>
    <w:rsid w:val="000C1601"/>
    <w:rsid w:val="000C1786"/>
    <w:rsid w:val="000C3112"/>
    <w:rsid w:val="000C4172"/>
    <w:rsid w:val="000D0E72"/>
    <w:rsid w:val="000D1D7C"/>
    <w:rsid w:val="000D2811"/>
    <w:rsid w:val="000D2C42"/>
    <w:rsid w:val="000D3175"/>
    <w:rsid w:val="000D3BC8"/>
    <w:rsid w:val="000D4F31"/>
    <w:rsid w:val="000D647F"/>
    <w:rsid w:val="000D6607"/>
    <w:rsid w:val="000D6C0A"/>
    <w:rsid w:val="000D753D"/>
    <w:rsid w:val="000E1BA3"/>
    <w:rsid w:val="000E2215"/>
    <w:rsid w:val="000E2292"/>
    <w:rsid w:val="000E3086"/>
    <w:rsid w:val="000E6260"/>
    <w:rsid w:val="000E6CAE"/>
    <w:rsid w:val="000E7976"/>
    <w:rsid w:val="000F2CF4"/>
    <w:rsid w:val="000F3AB4"/>
    <w:rsid w:val="000F7743"/>
    <w:rsid w:val="00100EB9"/>
    <w:rsid w:val="00102A78"/>
    <w:rsid w:val="0010328C"/>
    <w:rsid w:val="00103ADC"/>
    <w:rsid w:val="00104563"/>
    <w:rsid w:val="001053E2"/>
    <w:rsid w:val="00107BE4"/>
    <w:rsid w:val="0011269D"/>
    <w:rsid w:val="001126E9"/>
    <w:rsid w:val="00112F0A"/>
    <w:rsid w:val="00113F10"/>
    <w:rsid w:val="00115163"/>
    <w:rsid w:val="00115AD2"/>
    <w:rsid w:val="001163C7"/>
    <w:rsid w:val="001177C7"/>
    <w:rsid w:val="001206A7"/>
    <w:rsid w:val="00122222"/>
    <w:rsid w:val="001222CA"/>
    <w:rsid w:val="0012263D"/>
    <w:rsid w:val="00122B9B"/>
    <w:rsid w:val="00123BF6"/>
    <w:rsid w:val="00125EB6"/>
    <w:rsid w:val="001262D8"/>
    <w:rsid w:val="00127F15"/>
    <w:rsid w:val="00130E7F"/>
    <w:rsid w:val="00130E83"/>
    <w:rsid w:val="00132714"/>
    <w:rsid w:val="00134332"/>
    <w:rsid w:val="00134BF0"/>
    <w:rsid w:val="001359A0"/>
    <w:rsid w:val="001368E3"/>
    <w:rsid w:val="00137422"/>
    <w:rsid w:val="00140450"/>
    <w:rsid w:val="00140832"/>
    <w:rsid w:val="0014094F"/>
    <w:rsid w:val="001409D0"/>
    <w:rsid w:val="00141E91"/>
    <w:rsid w:val="00142633"/>
    <w:rsid w:val="00143738"/>
    <w:rsid w:val="001439C3"/>
    <w:rsid w:val="00144A1E"/>
    <w:rsid w:val="00145964"/>
    <w:rsid w:val="00145D81"/>
    <w:rsid w:val="00147069"/>
    <w:rsid w:val="001472E1"/>
    <w:rsid w:val="00152ABC"/>
    <w:rsid w:val="00152B55"/>
    <w:rsid w:val="00154269"/>
    <w:rsid w:val="00154386"/>
    <w:rsid w:val="00154EF6"/>
    <w:rsid w:val="00161B97"/>
    <w:rsid w:val="00161CD2"/>
    <w:rsid w:val="00162008"/>
    <w:rsid w:val="00163334"/>
    <w:rsid w:val="00163363"/>
    <w:rsid w:val="00163459"/>
    <w:rsid w:val="00163878"/>
    <w:rsid w:val="00164ABF"/>
    <w:rsid w:val="00165D1C"/>
    <w:rsid w:val="001666F1"/>
    <w:rsid w:val="00167A69"/>
    <w:rsid w:val="00171B2D"/>
    <w:rsid w:val="00173154"/>
    <w:rsid w:val="0017523A"/>
    <w:rsid w:val="001757FC"/>
    <w:rsid w:val="00175852"/>
    <w:rsid w:val="00181D2C"/>
    <w:rsid w:val="00183277"/>
    <w:rsid w:val="00183365"/>
    <w:rsid w:val="001840FB"/>
    <w:rsid w:val="0018716D"/>
    <w:rsid w:val="00187809"/>
    <w:rsid w:val="00190928"/>
    <w:rsid w:val="00191AA6"/>
    <w:rsid w:val="00193BC0"/>
    <w:rsid w:val="00195DCB"/>
    <w:rsid w:val="00196D22"/>
    <w:rsid w:val="001A1A2E"/>
    <w:rsid w:val="001B2401"/>
    <w:rsid w:val="001B240F"/>
    <w:rsid w:val="001B4C1C"/>
    <w:rsid w:val="001B5B40"/>
    <w:rsid w:val="001B6F81"/>
    <w:rsid w:val="001B7201"/>
    <w:rsid w:val="001C062E"/>
    <w:rsid w:val="001C37D1"/>
    <w:rsid w:val="001C5739"/>
    <w:rsid w:val="001C7191"/>
    <w:rsid w:val="001C7C51"/>
    <w:rsid w:val="001D017A"/>
    <w:rsid w:val="001D0CC6"/>
    <w:rsid w:val="001D19DE"/>
    <w:rsid w:val="001D294B"/>
    <w:rsid w:val="001D4967"/>
    <w:rsid w:val="001D6A28"/>
    <w:rsid w:val="001E08D3"/>
    <w:rsid w:val="001E7E10"/>
    <w:rsid w:val="001F0191"/>
    <w:rsid w:val="001F03EA"/>
    <w:rsid w:val="001F50F3"/>
    <w:rsid w:val="001F7F3E"/>
    <w:rsid w:val="00200EDA"/>
    <w:rsid w:val="00203A36"/>
    <w:rsid w:val="00203CE9"/>
    <w:rsid w:val="0020468E"/>
    <w:rsid w:val="00204AD7"/>
    <w:rsid w:val="002059BA"/>
    <w:rsid w:val="0020619B"/>
    <w:rsid w:val="0020647D"/>
    <w:rsid w:val="00211874"/>
    <w:rsid w:val="00211B48"/>
    <w:rsid w:val="002135D3"/>
    <w:rsid w:val="002141F2"/>
    <w:rsid w:val="0021683C"/>
    <w:rsid w:val="00217865"/>
    <w:rsid w:val="00217D12"/>
    <w:rsid w:val="00221293"/>
    <w:rsid w:val="00221F8C"/>
    <w:rsid w:val="002235B7"/>
    <w:rsid w:val="00223727"/>
    <w:rsid w:val="00224EED"/>
    <w:rsid w:val="00225247"/>
    <w:rsid w:val="0022766E"/>
    <w:rsid w:val="00230BA1"/>
    <w:rsid w:val="00231729"/>
    <w:rsid w:val="0023234B"/>
    <w:rsid w:val="00234878"/>
    <w:rsid w:val="002350CC"/>
    <w:rsid w:val="00235B12"/>
    <w:rsid w:val="00235C17"/>
    <w:rsid w:val="00235EC4"/>
    <w:rsid w:val="00236A62"/>
    <w:rsid w:val="00237408"/>
    <w:rsid w:val="00237B43"/>
    <w:rsid w:val="002405C2"/>
    <w:rsid w:val="00240C63"/>
    <w:rsid w:val="002418DA"/>
    <w:rsid w:val="00242098"/>
    <w:rsid w:val="00244B99"/>
    <w:rsid w:val="00245117"/>
    <w:rsid w:val="00245D4C"/>
    <w:rsid w:val="0024670B"/>
    <w:rsid w:val="002467D1"/>
    <w:rsid w:val="002511AE"/>
    <w:rsid w:val="0025160A"/>
    <w:rsid w:val="00254FBA"/>
    <w:rsid w:val="0025594E"/>
    <w:rsid w:val="002559CA"/>
    <w:rsid w:val="0025722E"/>
    <w:rsid w:val="00257339"/>
    <w:rsid w:val="00257BF7"/>
    <w:rsid w:val="002614ED"/>
    <w:rsid w:val="002617B8"/>
    <w:rsid w:val="00261AD0"/>
    <w:rsid w:val="00263E96"/>
    <w:rsid w:val="002662F6"/>
    <w:rsid w:val="00267282"/>
    <w:rsid w:val="00267BB3"/>
    <w:rsid w:val="002762D4"/>
    <w:rsid w:val="00276319"/>
    <w:rsid w:val="002775A8"/>
    <w:rsid w:val="00280318"/>
    <w:rsid w:val="00283181"/>
    <w:rsid w:val="00284974"/>
    <w:rsid w:val="00285983"/>
    <w:rsid w:val="00285E39"/>
    <w:rsid w:val="00291B64"/>
    <w:rsid w:val="00291BEB"/>
    <w:rsid w:val="00291DC1"/>
    <w:rsid w:val="00293A0E"/>
    <w:rsid w:val="00296AA9"/>
    <w:rsid w:val="002A1014"/>
    <w:rsid w:val="002A1733"/>
    <w:rsid w:val="002A4481"/>
    <w:rsid w:val="002A5420"/>
    <w:rsid w:val="002A5872"/>
    <w:rsid w:val="002A5BB2"/>
    <w:rsid w:val="002A6B49"/>
    <w:rsid w:val="002B1430"/>
    <w:rsid w:val="002B4875"/>
    <w:rsid w:val="002B6815"/>
    <w:rsid w:val="002B6F1F"/>
    <w:rsid w:val="002C024D"/>
    <w:rsid w:val="002C0EB3"/>
    <w:rsid w:val="002C1CBF"/>
    <w:rsid w:val="002C3BC8"/>
    <w:rsid w:val="002C4E61"/>
    <w:rsid w:val="002C58AF"/>
    <w:rsid w:val="002C5D5E"/>
    <w:rsid w:val="002C5FB5"/>
    <w:rsid w:val="002C64C4"/>
    <w:rsid w:val="002C67FB"/>
    <w:rsid w:val="002C6B5A"/>
    <w:rsid w:val="002D1A29"/>
    <w:rsid w:val="002D2828"/>
    <w:rsid w:val="002D3679"/>
    <w:rsid w:val="002D3E3F"/>
    <w:rsid w:val="002D4A46"/>
    <w:rsid w:val="002D6043"/>
    <w:rsid w:val="002D6C6E"/>
    <w:rsid w:val="002D6D64"/>
    <w:rsid w:val="002D7B51"/>
    <w:rsid w:val="002E20CB"/>
    <w:rsid w:val="002E3DFC"/>
    <w:rsid w:val="002E5428"/>
    <w:rsid w:val="002E5B3D"/>
    <w:rsid w:val="002E7DF0"/>
    <w:rsid w:val="002F1E4F"/>
    <w:rsid w:val="002F3B77"/>
    <w:rsid w:val="002F69FB"/>
    <w:rsid w:val="002F6AD4"/>
    <w:rsid w:val="002F6B32"/>
    <w:rsid w:val="003010F7"/>
    <w:rsid w:val="003017F3"/>
    <w:rsid w:val="00304375"/>
    <w:rsid w:val="00304889"/>
    <w:rsid w:val="00304E15"/>
    <w:rsid w:val="00305D2C"/>
    <w:rsid w:val="00306AD9"/>
    <w:rsid w:val="00312A61"/>
    <w:rsid w:val="0031387F"/>
    <w:rsid w:val="00315099"/>
    <w:rsid w:val="00316399"/>
    <w:rsid w:val="003165EE"/>
    <w:rsid w:val="003221CA"/>
    <w:rsid w:val="00322B8E"/>
    <w:rsid w:val="003239D9"/>
    <w:rsid w:val="00323E04"/>
    <w:rsid w:val="003243E4"/>
    <w:rsid w:val="00325A10"/>
    <w:rsid w:val="00325B4A"/>
    <w:rsid w:val="00325EF3"/>
    <w:rsid w:val="00326A54"/>
    <w:rsid w:val="00331343"/>
    <w:rsid w:val="00332FE0"/>
    <w:rsid w:val="00333A10"/>
    <w:rsid w:val="00334425"/>
    <w:rsid w:val="0033538E"/>
    <w:rsid w:val="00335751"/>
    <w:rsid w:val="00336F59"/>
    <w:rsid w:val="00337007"/>
    <w:rsid w:val="00337041"/>
    <w:rsid w:val="003373DF"/>
    <w:rsid w:val="00337EDC"/>
    <w:rsid w:val="00337F53"/>
    <w:rsid w:val="00340AAE"/>
    <w:rsid w:val="0034102C"/>
    <w:rsid w:val="00341892"/>
    <w:rsid w:val="003431EF"/>
    <w:rsid w:val="003441E8"/>
    <w:rsid w:val="00344C2D"/>
    <w:rsid w:val="0034546F"/>
    <w:rsid w:val="00350468"/>
    <w:rsid w:val="00352013"/>
    <w:rsid w:val="00352742"/>
    <w:rsid w:val="00352FE8"/>
    <w:rsid w:val="00354055"/>
    <w:rsid w:val="0035505B"/>
    <w:rsid w:val="00355876"/>
    <w:rsid w:val="00355AC3"/>
    <w:rsid w:val="003560A6"/>
    <w:rsid w:val="003605BF"/>
    <w:rsid w:val="00360775"/>
    <w:rsid w:val="00360A1A"/>
    <w:rsid w:val="0036210C"/>
    <w:rsid w:val="00362D14"/>
    <w:rsid w:val="003647C3"/>
    <w:rsid w:val="00365287"/>
    <w:rsid w:val="003653AD"/>
    <w:rsid w:val="00366CBF"/>
    <w:rsid w:val="00367672"/>
    <w:rsid w:val="00367701"/>
    <w:rsid w:val="003678F8"/>
    <w:rsid w:val="0037076E"/>
    <w:rsid w:val="003713A3"/>
    <w:rsid w:val="003713F4"/>
    <w:rsid w:val="00374683"/>
    <w:rsid w:val="00375304"/>
    <w:rsid w:val="00377538"/>
    <w:rsid w:val="0038034A"/>
    <w:rsid w:val="0038144C"/>
    <w:rsid w:val="0038197D"/>
    <w:rsid w:val="00382BD9"/>
    <w:rsid w:val="00383E79"/>
    <w:rsid w:val="00384725"/>
    <w:rsid w:val="0038515B"/>
    <w:rsid w:val="0038613E"/>
    <w:rsid w:val="00386AC4"/>
    <w:rsid w:val="00386CAB"/>
    <w:rsid w:val="00387485"/>
    <w:rsid w:val="00392068"/>
    <w:rsid w:val="003923A5"/>
    <w:rsid w:val="00392BE2"/>
    <w:rsid w:val="003931F8"/>
    <w:rsid w:val="00393A67"/>
    <w:rsid w:val="003A01D8"/>
    <w:rsid w:val="003A0522"/>
    <w:rsid w:val="003A2637"/>
    <w:rsid w:val="003A42B1"/>
    <w:rsid w:val="003A4FF8"/>
    <w:rsid w:val="003A75BD"/>
    <w:rsid w:val="003B584B"/>
    <w:rsid w:val="003B5D2C"/>
    <w:rsid w:val="003B695C"/>
    <w:rsid w:val="003C1BF6"/>
    <w:rsid w:val="003C30B0"/>
    <w:rsid w:val="003C4569"/>
    <w:rsid w:val="003C574C"/>
    <w:rsid w:val="003C71B9"/>
    <w:rsid w:val="003C726A"/>
    <w:rsid w:val="003C78F5"/>
    <w:rsid w:val="003C79A8"/>
    <w:rsid w:val="003C7B3A"/>
    <w:rsid w:val="003D0AEB"/>
    <w:rsid w:val="003D14D6"/>
    <w:rsid w:val="003D17E3"/>
    <w:rsid w:val="003D1D58"/>
    <w:rsid w:val="003D205C"/>
    <w:rsid w:val="003D2F35"/>
    <w:rsid w:val="003D3745"/>
    <w:rsid w:val="003D3F2C"/>
    <w:rsid w:val="003D47CB"/>
    <w:rsid w:val="003D5255"/>
    <w:rsid w:val="003E15B2"/>
    <w:rsid w:val="003E1A2C"/>
    <w:rsid w:val="003E1F48"/>
    <w:rsid w:val="003E2487"/>
    <w:rsid w:val="003E2792"/>
    <w:rsid w:val="003E297C"/>
    <w:rsid w:val="003E2E05"/>
    <w:rsid w:val="003E2EB9"/>
    <w:rsid w:val="003E3B47"/>
    <w:rsid w:val="003E5526"/>
    <w:rsid w:val="003E695D"/>
    <w:rsid w:val="003E6C62"/>
    <w:rsid w:val="003F14EC"/>
    <w:rsid w:val="003F1DE4"/>
    <w:rsid w:val="003F276F"/>
    <w:rsid w:val="003F2B76"/>
    <w:rsid w:val="003F4949"/>
    <w:rsid w:val="003F4C9B"/>
    <w:rsid w:val="003F541F"/>
    <w:rsid w:val="003F68CD"/>
    <w:rsid w:val="003F7055"/>
    <w:rsid w:val="003F7DC3"/>
    <w:rsid w:val="00401070"/>
    <w:rsid w:val="004012E8"/>
    <w:rsid w:val="004016AF"/>
    <w:rsid w:val="0040288A"/>
    <w:rsid w:val="00402D4F"/>
    <w:rsid w:val="004034AE"/>
    <w:rsid w:val="0040442E"/>
    <w:rsid w:val="004054C2"/>
    <w:rsid w:val="00406E82"/>
    <w:rsid w:val="00407174"/>
    <w:rsid w:val="004102E9"/>
    <w:rsid w:val="00410950"/>
    <w:rsid w:val="00410E52"/>
    <w:rsid w:val="00411377"/>
    <w:rsid w:val="00411B02"/>
    <w:rsid w:val="00412064"/>
    <w:rsid w:val="00412EC3"/>
    <w:rsid w:val="00412EDD"/>
    <w:rsid w:val="00413E2E"/>
    <w:rsid w:val="004143F2"/>
    <w:rsid w:val="00414C18"/>
    <w:rsid w:val="004173BC"/>
    <w:rsid w:val="00417626"/>
    <w:rsid w:val="004205DB"/>
    <w:rsid w:val="00420962"/>
    <w:rsid w:val="00420B7B"/>
    <w:rsid w:val="00423505"/>
    <w:rsid w:val="00424379"/>
    <w:rsid w:val="0042550F"/>
    <w:rsid w:val="004257A5"/>
    <w:rsid w:val="004262C4"/>
    <w:rsid w:val="00431909"/>
    <w:rsid w:val="00432777"/>
    <w:rsid w:val="00432DAA"/>
    <w:rsid w:val="00435615"/>
    <w:rsid w:val="00435CC3"/>
    <w:rsid w:val="00437BDB"/>
    <w:rsid w:val="0044144E"/>
    <w:rsid w:val="004417F4"/>
    <w:rsid w:val="00442BC4"/>
    <w:rsid w:val="00442E29"/>
    <w:rsid w:val="00443DD5"/>
    <w:rsid w:val="00444421"/>
    <w:rsid w:val="00444566"/>
    <w:rsid w:val="00444D5E"/>
    <w:rsid w:val="004451ED"/>
    <w:rsid w:val="00445972"/>
    <w:rsid w:val="004463C0"/>
    <w:rsid w:val="004474B3"/>
    <w:rsid w:val="0044777B"/>
    <w:rsid w:val="004505C5"/>
    <w:rsid w:val="00450FAE"/>
    <w:rsid w:val="00452502"/>
    <w:rsid w:val="00453C38"/>
    <w:rsid w:val="00454773"/>
    <w:rsid w:val="0045631C"/>
    <w:rsid w:val="0045655E"/>
    <w:rsid w:val="0046434B"/>
    <w:rsid w:val="00464459"/>
    <w:rsid w:val="004655E7"/>
    <w:rsid w:val="00471238"/>
    <w:rsid w:val="00472B15"/>
    <w:rsid w:val="004735CE"/>
    <w:rsid w:val="00473C18"/>
    <w:rsid w:val="00474BD0"/>
    <w:rsid w:val="00474C23"/>
    <w:rsid w:val="004759F6"/>
    <w:rsid w:val="00476B81"/>
    <w:rsid w:val="00480B0A"/>
    <w:rsid w:val="00481264"/>
    <w:rsid w:val="00482EC7"/>
    <w:rsid w:val="0048567E"/>
    <w:rsid w:val="004856D7"/>
    <w:rsid w:val="00486ADF"/>
    <w:rsid w:val="00491499"/>
    <w:rsid w:val="00491C08"/>
    <w:rsid w:val="004920A7"/>
    <w:rsid w:val="00493730"/>
    <w:rsid w:val="004948D5"/>
    <w:rsid w:val="00494D0B"/>
    <w:rsid w:val="004963DC"/>
    <w:rsid w:val="00496CAC"/>
    <w:rsid w:val="00497439"/>
    <w:rsid w:val="00497DED"/>
    <w:rsid w:val="004A0D53"/>
    <w:rsid w:val="004A1BDB"/>
    <w:rsid w:val="004A25A6"/>
    <w:rsid w:val="004A2EA3"/>
    <w:rsid w:val="004A2F07"/>
    <w:rsid w:val="004A51FA"/>
    <w:rsid w:val="004A52E3"/>
    <w:rsid w:val="004A7459"/>
    <w:rsid w:val="004A758E"/>
    <w:rsid w:val="004B0A7D"/>
    <w:rsid w:val="004B5040"/>
    <w:rsid w:val="004C1893"/>
    <w:rsid w:val="004C5D04"/>
    <w:rsid w:val="004C5DC8"/>
    <w:rsid w:val="004C6B9C"/>
    <w:rsid w:val="004C7202"/>
    <w:rsid w:val="004D07FA"/>
    <w:rsid w:val="004D13E0"/>
    <w:rsid w:val="004D2592"/>
    <w:rsid w:val="004D2F14"/>
    <w:rsid w:val="004D3DB7"/>
    <w:rsid w:val="004D585A"/>
    <w:rsid w:val="004D6325"/>
    <w:rsid w:val="004D7764"/>
    <w:rsid w:val="004E0E92"/>
    <w:rsid w:val="004E420C"/>
    <w:rsid w:val="004E5C9F"/>
    <w:rsid w:val="004E6238"/>
    <w:rsid w:val="004E634A"/>
    <w:rsid w:val="004E7FCE"/>
    <w:rsid w:val="004F1EB9"/>
    <w:rsid w:val="004F2589"/>
    <w:rsid w:val="004F589C"/>
    <w:rsid w:val="004F59AB"/>
    <w:rsid w:val="004F7022"/>
    <w:rsid w:val="004F749D"/>
    <w:rsid w:val="005000CD"/>
    <w:rsid w:val="00500AF3"/>
    <w:rsid w:val="00500F58"/>
    <w:rsid w:val="005018AD"/>
    <w:rsid w:val="005018F3"/>
    <w:rsid w:val="0050197F"/>
    <w:rsid w:val="00503214"/>
    <w:rsid w:val="0050343A"/>
    <w:rsid w:val="00503F33"/>
    <w:rsid w:val="0050436E"/>
    <w:rsid w:val="005052C5"/>
    <w:rsid w:val="00506EF4"/>
    <w:rsid w:val="005116DA"/>
    <w:rsid w:val="005118E4"/>
    <w:rsid w:val="00512114"/>
    <w:rsid w:val="0051281D"/>
    <w:rsid w:val="00512875"/>
    <w:rsid w:val="00513F09"/>
    <w:rsid w:val="00515E06"/>
    <w:rsid w:val="00521660"/>
    <w:rsid w:val="0052299F"/>
    <w:rsid w:val="005242DE"/>
    <w:rsid w:val="00525E48"/>
    <w:rsid w:val="005273B5"/>
    <w:rsid w:val="0052769E"/>
    <w:rsid w:val="00527FF0"/>
    <w:rsid w:val="00530928"/>
    <w:rsid w:val="00530FEC"/>
    <w:rsid w:val="0053137E"/>
    <w:rsid w:val="00533965"/>
    <w:rsid w:val="00534BD2"/>
    <w:rsid w:val="00534D87"/>
    <w:rsid w:val="00535343"/>
    <w:rsid w:val="00535CFF"/>
    <w:rsid w:val="00537BE8"/>
    <w:rsid w:val="0054049A"/>
    <w:rsid w:val="00540B65"/>
    <w:rsid w:val="00543871"/>
    <w:rsid w:val="00544124"/>
    <w:rsid w:val="00550AF0"/>
    <w:rsid w:val="00551159"/>
    <w:rsid w:val="00552806"/>
    <w:rsid w:val="00553879"/>
    <w:rsid w:val="005539D3"/>
    <w:rsid w:val="0055436E"/>
    <w:rsid w:val="005545D1"/>
    <w:rsid w:val="00555B23"/>
    <w:rsid w:val="005560EE"/>
    <w:rsid w:val="00556D36"/>
    <w:rsid w:val="00557876"/>
    <w:rsid w:val="00560D93"/>
    <w:rsid w:val="00560FF2"/>
    <w:rsid w:val="00561204"/>
    <w:rsid w:val="00561BC5"/>
    <w:rsid w:val="00563483"/>
    <w:rsid w:val="005704F6"/>
    <w:rsid w:val="00570636"/>
    <w:rsid w:val="00573620"/>
    <w:rsid w:val="005742D3"/>
    <w:rsid w:val="00580704"/>
    <w:rsid w:val="00580A42"/>
    <w:rsid w:val="00581D04"/>
    <w:rsid w:val="00582E55"/>
    <w:rsid w:val="0058360A"/>
    <w:rsid w:val="00583C4B"/>
    <w:rsid w:val="00584123"/>
    <w:rsid w:val="00584C54"/>
    <w:rsid w:val="005857F3"/>
    <w:rsid w:val="00585C6D"/>
    <w:rsid w:val="00586F5B"/>
    <w:rsid w:val="005876BA"/>
    <w:rsid w:val="005901A1"/>
    <w:rsid w:val="005902B4"/>
    <w:rsid w:val="00590355"/>
    <w:rsid w:val="00591B06"/>
    <w:rsid w:val="0059312C"/>
    <w:rsid w:val="00594AA3"/>
    <w:rsid w:val="00595001"/>
    <w:rsid w:val="005958ED"/>
    <w:rsid w:val="00597F66"/>
    <w:rsid w:val="005A0A66"/>
    <w:rsid w:val="005A0E76"/>
    <w:rsid w:val="005A15EF"/>
    <w:rsid w:val="005A1B42"/>
    <w:rsid w:val="005A1F6C"/>
    <w:rsid w:val="005A21DD"/>
    <w:rsid w:val="005A22DD"/>
    <w:rsid w:val="005A4C10"/>
    <w:rsid w:val="005A51DE"/>
    <w:rsid w:val="005A6CD4"/>
    <w:rsid w:val="005B0D6C"/>
    <w:rsid w:val="005B0F09"/>
    <w:rsid w:val="005B1927"/>
    <w:rsid w:val="005B2323"/>
    <w:rsid w:val="005B37B2"/>
    <w:rsid w:val="005B3844"/>
    <w:rsid w:val="005B5FF1"/>
    <w:rsid w:val="005C0001"/>
    <w:rsid w:val="005C0033"/>
    <w:rsid w:val="005C03BF"/>
    <w:rsid w:val="005C0AE3"/>
    <w:rsid w:val="005C129E"/>
    <w:rsid w:val="005C13F4"/>
    <w:rsid w:val="005C366E"/>
    <w:rsid w:val="005C4807"/>
    <w:rsid w:val="005C5867"/>
    <w:rsid w:val="005D098A"/>
    <w:rsid w:val="005D0B51"/>
    <w:rsid w:val="005D18C0"/>
    <w:rsid w:val="005D1A11"/>
    <w:rsid w:val="005D2734"/>
    <w:rsid w:val="005D3052"/>
    <w:rsid w:val="005D33F1"/>
    <w:rsid w:val="005D3793"/>
    <w:rsid w:val="005D3858"/>
    <w:rsid w:val="005D3F66"/>
    <w:rsid w:val="005D44A0"/>
    <w:rsid w:val="005D4EF1"/>
    <w:rsid w:val="005D7BB6"/>
    <w:rsid w:val="005E003D"/>
    <w:rsid w:val="005E1A3A"/>
    <w:rsid w:val="005E2069"/>
    <w:rsid w:val="005E2410"/>
    <w:rsid w:val="005E426D"/>
    <w:rsid w:val="005E430E"/>
    <w:rsid w:val="005E5899"/>
    <w:rsid w:val="005E68A1"/>
    <w:rsid w:val="005E6FEE"/>
    <w:rsid w:val="005E7BCB"/>
    <w:rsid w:val="005F0B8C"/>
    <w:rsid w:val="005F0CEC"/>
    <w:rsid w:val="005F207B"/>
    <w:rsid w:val="005F2183"/>
    <w:rsid w:val="005F2FF9"/>
    <w:rsid w:val="005F38F9"/>
    <w:rsid w:val="005F4515"/>
    <w:rsid w:val="005F4B03"/>
    <w:rsid w:val="005F5C72"/>
    <w:rsid w:val="005F6F1D"/>
    <w:rsid w:val="00600999"/>
    <w:rsid w:val="00602337"/>
    <w:rsid w:val="00603FFC"/>
    <w:rsid w:val="006042E4"/>
    <w:rsid w:val="0060652E"/>
    <w:rsid w:val="00607079"/>
    <w:rsid w:val="00610D7B"/>
    <w:rsid w:val="00611186"/>
    <w:rsid w:val="006111F4"/>
    <w:rsid w:val="00611E9C"/>
    <w:rsid w:val="00611F6D"/>
    <w:rsid w:val="00612EB3"/>
    <w:rsid w:val="00613211"/>
    <w:rsid w:val="00613745"/>
    <w:rsid w:val="00614A72"/>
    <w:rsid w:val="0061580D"/>
    <w:rsid w:val="00615E16"/>
    <w:rsid w:val="006162AE"/>
    <w:rsid w:val="00616F54"/>
    <w:rsid w:val="00617590"/>
    <w:rsid w:val="006201E5"/>
    <w:rsid w:val="00620759"/>
    <w:rsid w:val="00620EF4"/>
    <w:rsid w:val="00620F38"/>
    <w:rsid w:val="00621909"/>
    <w:rsid w:val="0062350B"/>
    <w:rsid w:val="00623653"/>
    <w:rsid w:val="00623A9E"/>
    <w:rsid w:val="0062418A"/>
    <w:rsid w:val="006261BD"/>
    <w:rsid w:val="006264B8"/>
    <w:rsid w:val="00626B8A"/>
    <w:rsid w:val="00626C09"/>
    <w:rsid w:val="00631235"/>
    <w:rsid w:val="00631383"/>
    <w:rsid w:val="00634A17"/>
    <w:rsid w:val="00637869"/>
    <w:rsid w:val="006423A1"/>
    <w:rsid w:val="00642B18"/>
    <w:rsid w:val="00643DD0"/>
    <w:rsid w:val="00644002"/>
    <w:rsid w:val="006443CF"/>
    <w:rsid w:val="00644F42"/>
    <w:rsid w:val="006461C0"/>
    <w:rsid w:val="006468EC"/>
    <w:rsid w:val="00646AD6"/>
    <w:rsid w:val="00647FF1"/>
    <w:rsid w:val="00650073"/>
    <w:rsid w:val="0065179F"/>
    <w:rsid w:val="00652BD3"/>
    <w:rsid w:val="00653621"/>
    <w:rsid w:val="00653B8C"/>
    <w:rsid w:val="00656EDA"/>
    <w:rsid w:val="00657E78"/>
    <w:rsid w:val="006607F2"/>
    <w:rsid w:val="006608C7"/>
    <w:rsid w:val="006626D6"/>
    <w:rsid w:val="00667D32"/>
    <w:rsid w:val="00670BC6"/>
    <w:rsid w:val="00671346"/>
    <w:rsid w:val="006719E8"/>
    <w:rsid w:val="0067416C"/>
    <w:rsid w:val="00674691"/>
    <w:rsid w:val="00674BEA"/>
    <w:rsid w:val="00674F8B"/>
    <w:rsid w:val="00675E56"/>
    <w:rsid w:val="00676A12"/>
    <w:rsid w:val="006771D5"/>
    <w:rsid w:val="006802B7"/>
    <w:rsid w:val="006806B1"/>
    <w:rsid w:val="006806BA"/>
    <w:rsid w:val="00680E7B"/>
    <w:rsid w:val="006815FE"/>
    <w:rsid w:val="00681ACD"/>
    <w:rsid w:val="006820C1"/>
    <w:rsid w:val="00683665"/>
    <w:rsid w:val="0068567A"/>
    <w:rsid w:val="00686626"/>
    <w:rsid w:val="006867C0"/>
    <w:rsid w:val="00686FDF"/>
    <w:rsid w:val="00691ED0"/>
    <w:rsid w:val="00694494"/>
    <w:rsid w:val="00694ED7"/>
    <w:rsid w:val="00695626"/>
    <w:rsid w:val="006959F3"/>
    <w:rsid w:val="00695AF3"/>
    <w:rsid w:val="00695B6F"/>
    <w:rsid w:val="006A056E"/>
    <w:rsid w:val="006A0EC6"/>
    <w:rsid w:val="006A1347"/>
    <w:rsid w:val="006A2638"/>
    <w:rsid w:val="006A6159"/>
    <w:rsid w:val="006A752C"/>
    <w:rsid w:val="006A778C"/>
    <w:rsid w:val="006B11D7"/>
    <w:rsid w:val="006B136A"/>
    <w:rsid w:val="006B408A"/>
    <w:rsid w:val="006B622D"/>
    <w:rsid w:val="006B74DD"/>
    <w:rsid w:val="006B75E8"/>
    <w:rsid w:val="006C4766"/>
    <w:rsid w:val="006C4A8C"/>
    <w:rsid w:val="006C5A6F"/>
    <w:rsid w:val="006D2318"/>
    <w:rsid w:val="006D2CDE"/>
    <w:rsid w:val="006D3028"/>
    <w:rsid w:val="006D510C"/>
    <w:rsid w:val="006D564F"/>
    <w:rsid w:val="006D5805"/>
    <w:rsid w:val="006D5904"/>
    <w:rsid w:val="006D62EC"/>
    <w:rsid w:val="006D66A2"/>
    <w:rsid w:val="006D6AFE"/>
    <w:rsid w:val="006E054B"/>
    <w:rsid w:val="006E2375"/>
    <w:rsid w:val="006E292F"/>
    <w:rsid w:val="006E52A1"/>
    <w:rsid w:val="006E6047"/>
    <w:rsid w:val="006E61D6"/>
    <w:rsid w:val="006E6FF6"/>
    <w:rsid w:val="006E7FBA"/>
    <w:rsid w:val="006F028E"/>
    <w:rsid w:val="006F2B21"/>
    <w:rsid w:val="006F3294"/>
    <w:rsid w:val="006F331C"/>
    <w:rsid w:val="006F4BE4"/>
    <w:rsid w:val="006F52FA"/>
    <w:rsid w:val="006F5D2B"/>
    <w:rsid w:val="006F7E8B"/>
    <w:rsid w:val="00701509"/>
    <w:rsid w:val="007023BC"/>
    <w:rsid w:val="00705F48"/>
    <w:rsid w:val="007062BD"/>
    <w:rsid w:val="00706AB1"/>
    <w:rsid w:val="007101B5"/>
    <w:rsid w:val="00710D9F"/>
    <w:rsid w:val="00713402"/>
    <w:rsid w:val="007146D1"/>
    <w:rsid w:val="0071548E"/>
    <w:rsid w:val="00715F2F"/>
    <w:rsid w:val="007166CA"/>
    <w:rsid w:val="00721E96"/>
    <w:rsid w:val="00722A5B"/>
    <w:rsid w:val="00723C80"/>
    <w:rsid w:val="0072421B"/>
    <w:rsid w:val="00726114"/>
    <w:rsid w:val="00727CED"/>
    <w:rsid w:val="00730A6F"/>
    <w:rsid w:val="00731263"/>
    <w:rsid w:val="007344F1"/>
    <w:rsid w:val="007350CD"/>
    <w:rsid w:val="00735837"/>
    <w:rsid w:val="00735D81"/>
    <w:rsid w:val="00736069"/>
    <w:rsid w:val="007378BA"/>
    <w:rsid w:val="00737FD6"/>
    <w:rsid w:val="00740047"/>
    <w:rsid w:val="00740220"/>
    <w:rsid w:val="00740EC7"/>
    <w:rsid w:val="00740F83"/>
    <w:rsid w:val="007410DE"/>
    <w:rsid w:val="007416BF"/>
    <w:rsid w:val="007421D2"/>
    <w:rsid w:val="007448C1"/>
    <w:rsid w:val="00745DF4"/>
    <w:rsid w:val="0074620D"/>
    <w:rsid w:val="00746814"/>
    <w:rsid w:val="00746C3D"/>
    <w:rsid w:val="00746DA0"/>
    <w:rsid w:val="007504D0"/>
    <w:rsid w:val="007532F7"/>
    <w:rsid w:val="00753A39"/>
    <w:rsid w:val="00754A06"/>
    <w:rsid w:val="00755B8C"/>
    <w:rsid w:val="007561DE"/>
    <w:rsid w:val="007564A7"/>
    <w:rsid w:val="007564B4"/>
    <w:rsid w:val="0075651F"/>
    <w:rsid w:val="00756CBA"/>
    <w:rsid w:val="00756CC6"/>
    <w:rsid w:val="00760D35"/>
    <w:rsid w:val="00761702"/>
    <w:rsid w:val="00763B48"/>
    <w:rsid w:val="00763EAB"/>
    <w:rsid w:val="00764121"/>
    <w:rsid w:val="00764318"/>
    <w:rsid w:val="00765355"/>
    <w:rsid w:val="00765AB9"/>
    <w:rsid w:val="00767089"/>
    <w:rsid w:val="00771638"/>
    <w:rsid w:val="00775024"/>
    <w:rsid w:val="0077711D"/>
    <w:rsid w:val="00777321"/>
    <w:rsid w:val="007803DB"/>
    <w:rsid w:val="00785297"/>
    <w:rsid w:val="007855A8"/>
    <w:rsid w:val="0078588F"/>
    <w:rsid w:val="0078690E"/>
    <w:rsid w:val="0079055C"/>
    <w:rsid w:val="007905DC"/>
    <w:rsid w:val="00791664"/>
    <w:rsid w:val="00792206"/>
    <w:rsid w:val="00792ABF"/>
    <w:rsid w:val="00792B13"/>
    <w:rsid w:val="0079475F"/>
    <w:rsid w:val="00795153"/>
    <w:rsid w:val="007959D7"/>
    <w:rsid w:val="00797E9B"/>
    <w:rsid w:val="007A1AB2"/>
    <w:rsid w:val="007A3C81"/>
    <w:rsid w:val="007A43B7"/>
    <w:rsid w:val="007A6F9E"/>
    <w:rsid w:val="007B0643"/>
    <w:rsid w:val="007B2113"/>
    <w:rsid w:val="007B2AB8"/>
    <w:rsid w:val="007B2E6B"/>
    <w:rsid w:val="007B450C"/>
    <w:rsid w:val="007B5C4C"/>
    <w:rsid w:val="007B6578"/>
    <w:rsid w:val="007C06F7"/>
    <w:rsid w:val="007C1F67"/>
    <w:rsid w:val="007C33C9"/>
    <w:rsid w:val="007C4102"/>
    <w:rsid w:val="007C569A"/>
    <w:rsid w:val="007C6662"/>
    <w:rsid w:val="007C6C47"/>
    <w:rsid w:val="007D0132"/>
    <w:rsid w:val="007D0212"/>
    <w:rsid w:val="007D4C37"/>
    <w:rsid w:val="007D4D2C"/>
    <w:rsid w:val="007D5384"/>
    <w:rsid w:val="007D794C"/>
    <w:rsid w:val="007E03C5"/>
    <w:rsid w:val="007E1C17"/>
    <w:rsid w:val="007E45E1"/>
    <w:rsid w:val="007E4C5E"/>
    <w:rsid w:val="007E56D7"/>
    <w:rsid w:val="007E71C5"/>
    <w:rsid w:val="007E7FB5"/>
    <w:rsid w:val="007F1C9C"/>
    <w:rsid w:val="007F440A"/>
    <w:rsid w:val="007F59B3"/>
    <w:rsid w:val="00802A70"/>
    <w:rsid w:val="008030E0"/>
    <w:rsid w:val="00804C00"/>
    <w:rsid w:val="00806A82"/>
    <w:rsid w:val="0080755D"/>
    <w:rsid w:val="00807828"/>
    <w:rsid w:val="0081209F"/>
    <w:rsid w:val="008169E8"/>
    <w:rsid w:val="00816D9F"/>
    <w:rsid w:val="0081708A"/>
    <w:rsid w:val="0081717C"/>
    <w:rsid w:val="00817436"/>
    <w:rsid w:val="008202E9"/>
    <w:rsid w:val="0082110C"/>
    <w:rsid w:val="00822C8A"/>
    <w:rsid w:val="00823B7B"/>
    <w:rsid w:val="008271C5"/>
    <w:rsid w:val="008274DB"/>
    <w:rsid w:val="00832DB2"/>
    <w:rsid w:val="00833AB4"/>
    <w:rsid w:val="00834530"/>
    <w:rsid w:val="008346AF"/>
    <w:rsid w:val="00834778"/>
    <w:rsid w:val="0083597B"/>
    <w:rsid w:val="00837D5C"/>
    <w:rsid w:val="00837F75"/>
    <w:rsid w:val="008416D1"/>
    <w:rsid w:val="0084531A"/>
    <w:rsid w:val="00845409"/>
    <w:rsid w:val="00850E81"/>
    <w:rsid w:val="00852FDA"/>
    <w:rsid w:val="008550E4"/>
    <w:rsid w:val="0085693A"/>
    <w:rsid w:val="008623EB"/>
    <w:rsid w:val="00864398"/>
    <w:rsid w:val="008652A3"/>
    <w:rsid w:val="00871BAE"/>
    <w:rsid w:val="00875213"/>
    <w:rsid w:val="00875825"/>
    <w:rsid w:val="008764F8"/>
    <w:rsid w:val="00876679"/>
    <w:rsid w:val="0087734C"/>
    <w:rsid w:val="008800C3"/>
    <w:rsid w:val="00880C8C"/>
    <w:rsid w:val="008820CA"/>
    <w:rsid w:val="0088212A"/>
    <w:rsid w:val="00882599"/>
    <w:rsid w:val="00884580"/>
    <w:rsid w:val="00884966"/>
    <w:rsid w:val="00886919"/>
    <w:rsid w:val="00886ADE"/>
    <w:rsid w:val="00890142"/>
    <w:rsid w:val="008910EA"/>
    <w:rsid w:val="00891224"/>
    <w:rsid w:val="00891F4E"/>
    <w:rsid w:val="00892B4E"/>
    <w:rsid w:val="008937ED"/>
    <w:rsid w:val="008959B1"/>
    <w:rsid w:val="00895F57"/>
    <w:rsid w:val="0089638B"/>
    <w:rsid w:val="00896E4A"/>
    <w:rsid w:val="008A1610"/>
    <w:rsid w:val="008A1698"/>
    <w:rsid w:val="008A215C"/>
    <w:rsid w:val="008A2F32"/>
    <w:rsid w:val="008A3513"/>
    <w:rsid w:val="008A4DA6"/>
    <w:rsid w:val="008A6334"/>
    <w:rsid w:val="008A6A26"/>
    <w:rsid w:val="008B00A1"/>
    <w:rsid w:val="008B0EBB"/>
    <w:rsid w:val="008B13FB"/>
    <w:rsid w:val="008B4606"/>
    <w:rsid w:val="008B4847"/>
    <w:rsid w:val="008B4E05"/>
    <w:rsid w:val="008B510F"/>
    <w:rsid w:val="008B533E"/>
    <w:rsid w:val="008B577B"/>
    <w:rsid w:val="008B577E"/>
    <w:rsid w:val="008B7D7D"/>
    <w:rsid w:val="008C1143"/>
    <w:rsid w:val="008C1A66"/>
    <w:rsid w:val="008C28F4"/>
    <w:rsid w:val="008C2EC4"/>
    <w:rsid w:val="008C4210"/>
    <w:rsid w:val="008C4DA2"/>
    <w:rsid w:val="008C78EF"/>
    <w:rsid w:val="008D0C23"/>
    <w:rsid w:val="008D1880"/>
    <w:rsid w:val="008D217D"/>
    <w:rsid w:val="008D2212"/>
    <w:rsid w:val="008D2295"/>
    <w:rsid w:val="008D33D0"/>
    <w:rsid w:val="008D5210"/>
    <w:rsid w:val="008D60E0"/>
    <w:rsid w:val="008D7606"/>
    <w:rsid w:val="008E1E73"/>
    <w:rsid w:val="008E244A"/>
    <w:rsid w:val="008E2CB7"/>
    <w:rsid w:val="008E3C93"/>
    <w:rsid w:val="008E4171"/>
    <w:rsid w:val="008E44C7"/>
    <w:rsid w:val="008E593F"/>
    <w:rsid w:val="008E59F9"/>
    <w:rsid w:val="008E6C51"/>
    <w:rsid w:val="008F0041"/>
    <w:rsid w:val="008F01A8"/>
    <w:rsid w:val="008F0856"/>
    <w:rsid w:val="008F118D"/>
    <w:rsid w:val="008F28E8"/>
    <w:rsid w:val="008F476B"/>
    <w:rsid w:val="008F4B1F"/>
    <w:rsid w:val="008F4D43"/>
    <w:rsid w:val="008F5034"/>
    <w:rsid w:val="008F603F"/>
    <w:rsid w:val="008F627B"/>
    <w:rsid w:val="008F66B7"/>
    <w:rsid w:val="008F7775"/>
    <w:rsid w:val="008F7831"/>
    <w:rsid w:val="008F7C71"/>
    <w:rsid w:val="00902A97"/>
    <w:rsid w:val="0090386D"/>
    <w:rsid w:val="00904E44"/>
    <w:rsid w:val="0090789E"/>
    <w:rsid w:val="00910B9B"/>
    <w:rsid w:val="00911534"/>
    <w:rsid w:val="00911A5E"/>
    <w:rsid w:val="00912C57"/>
    <w:rsid w:val="0091498C"/>
    <w:rsid w:val="00914B9B"/>
    <w:rsid w:val="00917519"/>
    <w:rsid w:val="00917C9E"/>
    <w:rsid w:val="0092144D"/>
    <w:rsid w:val="009217F7"/>
    <w:rsid w:val="00921A39"/>
    <w:rsid w:val="00924587"/>
    <w:rsid w:val="00926E17"/>
    <w:rsid w:val="0092720E"/>
    <w:rsid w:val="009303B1"/>
    <w:rsid w:val="00933871"/>
    <w:rsid w:val="00933A02"/>
    <w:rsid w:val="00936636"/>
    <w:rsid w:val="00937615"/>
    <w:rsid w:val="00942C9A"/>
    <w:rsid w:val="00943D4D"/>
    <w:rsid w:val="00944030"/>
    <w:rsid w:val="009513E7"/>
    <w:rsid w:val="00951B22"/>
    <w:rsid w:val="00952189"/>
    <w:rsid w:val="00953200"/>
    <w:rsid w:val="00954619"/>
    <w:rsid w:val="0095527C"/>
    <w:rsid w:val="00955B00"/>
    <w:rsid w:val="009563D7"/>
    <w:rsid w:val="00956CA6"/>
    <w:rsid w:val="00957DC4"/>
    <w:rsid w:val="00960E0B"/>
    <w:rsid w:val="00962337"/>
    <w:rsid w:val="009644E2"/>
    <w:rsid w:val="00965DE3"/>
    <w:rsid w:val="009662B4"/>
    <w:rsid w:val="0096644C"/>
    <w:rsid w:val="00967D1E"/>
    <w:rsid w:val="009702DB"/>
    <w:rsid w:val="009707CA"/>
    <w:rsid w:val="00970F2D"/>
    <w:rsid w:val="00976EBC"/>
    <w:rsid w:val="009811FC"/>
    <w:rsid w:val="00981875"/>
    <w:rsid w:val="009827CE"/>
    <w:rsid w:val="00983098"/>
    <w:rsid w:val="00984AA1"/>
    <w:rsid w:val="009854E6"/>
    <w:rsid w:val="00987623"/>
    <w:rsid w:val="00987B9A"/>
    <w:rsid w:val="00987DA4"/>
    <w:rsid w:val="009932F5"/>
    <w:rsid w:val="00993E0F"/>
    <w:rsid w:val="009965F0"/>
    <w:rsid w:val="00997046"/>
    <w:rsid w:val="009A374D"/>
    <w:rsid w:val="009A3ABC"/>
    <w:rsid w:val="009A4EE8"/>
    <w:rsid w:val="009A51DB"/>
    <w:rsid w:val="009A6D9F"/>
    <w:rsid w:val="009B06FC"/>
    <w:rsid w:val="009B260D"/>
    <w:rsid w:val="009B338F"/>
    <w:rsid w:val="009B4C6D"/>
    <w:rsid w:val="009B5882"/>
    <w:rsid w:val="009B6F6E"/>
    <w:rsid w:val="009B7BE3"/>
    <w:rsid w:val="009B7D06"/>
    <w:rsid w:val="009C0607"/>
    <w:rsid w:val="009C1D11"/>
    <w:rsid w:val="009C2A64"/>
    <w:rsid w:val="009C3052"/>
    <w:rsid w:val="009C3C9B"/>
    <w:rsid w:val="009C472E"/>
    <w:rsid w:val="009C54FF"/>
    <w:rsid w:val="009C5843"/>
    <w:rsid w:val="009C5B3E"/>
    <w:rsid w:val="009C5CE6"/>
    <w:rsid w:val="009D050F"/>
    <w:rsid w:val="009D0770"/>
    <w:rsid w:val="009D0804"/>
    <w:rsid w:val="009D2077"/>
    <w:rsid w:val="009D2283"/>
    <w:rsid w:val="009D47D5"/>
    <w:rsid w:val="009D54DA"/>
    <w:rsid w:val="009D592E"/>
    <w:rsid w:val="009D68FF"/>
    <w:rsid w:val="009D76FF"/>
    <w:rsid w:val="009E26B6"/>
    <w:rsid w:val="009E4CD8"/>
    <w:rsid w:val="009E521B"/>
    <w:rsid w:val="009E5888"/>
    <w:rsid w:val="009E7890"/>
    <w:rsid w:val="009F0998"/>
    <w:rsid w:val="009F2FD6"/>
    <w:rsid w:val="009F394F"/>
    <w:rsid w:val="009F3B8E"/>
    <w:rsid w:val="009F3ECE"/>
    <w:rsid w:val="009F4FE2"/>
    <w:rsid w:val="009F58C3"/>
    <w:rsid w:val="009F58F2"/>
    <w:rsid w:val="009F654A"/>
    <w:rsid w:val="009F6818"/>
    <w:rsid w:val="009F6A21"/>
    <w:rsid w:val="009F6F51"/>
    <w:rsid w:val="009F73B1"/>
    <w:rsid w:val="00A0077B"/>
    <w:rsid w:val="00A024DF"/>
    <w:rsid w:val="00A03E4D"/>
    <w:rsid w:val="00A044E1"/>
    <w:rsid w:val="00A069A4"/>
    <w:rsid w:val="00A070C0"/>
    <w:rsid w:val="00A07141"/>
    <w:rsid w:val="00A07732"/>
    <w:rsid w:val="00A07B68"/>
    <w:rsid w:val="00A07CD1"/>
    <w:rsid w:val="00A11945"/>
    <w:rsid w:val="00A12A47"/>
    <w:rsid w:val="00A13889"/>
    <w:rsid w:val="00A14B16"/>
    <w:rsid w:val="00A15FF2"/>
    <w:rsid w:val="00A16439"/>
    <w:rsid w:val="00A166DF"/>
    <w:rsid w:val="00A2285E"/>
    <w:rsid w:val="00A2631C"/>
    <w:rsid w:val="00A26DF6"/>
    <w:rsid w:val="00A27E0F"/>
    <w:rsid w:val="00A3048C"/>
    <w:rsid w:val="00A31E54"/>
    <w:rsid w:val="00A3358B"/>
    <w:rsid w:val="00A34DC3"/>
    <w:rsid w:val="00A365C1"/>
    <w:rsid w:val="00A4309E"/>
    <w:rsid w:val="00A460E3"/>
    <w:rsid w:val="00A50EBC"/>
    <w:rsid w:val="00A5141B"/>
    <w:rsid w:val="00A51E24"/>
    <w:rsid w:val="00A538D1"/>
    <w:rsid w:val="00A56DCF"/>
    <w:rsid w:val="00A60AEB"/>
    <w:rsid w:val="00A60B88"/>
    <w:rsid w:val="00A61479"/>
    <w:rsid w:val="00A6313E"/>
    <w:rsid w:val="00A6377D"/>
    <w:rsid w:val="00A6507A"/>
    <w:rsid w:val="00A66477"/>
    <w:rsid w:val="00A6656F"/>
    <w:rsid w:val="00A7071A"/>
    <w:rsid w:val="00A70CAC"/>
    <w:rsid w:val="00A73760"/>
    <w:rsid w:val="00A752FD"/>
    <w:rsid w:val="00A75905"/>
    <w:rsid w:val="00A75C90"/>
    <w:rsid w:val="00A824AA"/>
    <w:rsid w:val="00A8282F"/>
    <w:rsid w:val="00A83462"/>
    <w:rsid w:val="00A84461"/>
    <w:rsid w:val="00A853FF"/>
    <w:rsid w:val="00A862E2"/>
    <w:rsid w:val="00A86A81"/>
    <w:rsid w:val="00A86C5E"/>
    <w:rsid w:val="00A8702C"/>
    <w:rsid w:val="00A87BDA"/>
    <w:rsid w:val="00A90429"/>
    <w:rsid w:val="00A90E90"/>
    <w:rsid w:val="00A9188E"/>
    <w:rsid w:val="00A922AE"/>
    <w:rsid w:val="00A93E9E"/>
    <w:rsid w:val="00A94EE7"/>
    <w:rsid w:val="00A96A41"/>
    <w:rsid w:val="00AA05C2"/>
    <w:rsid w:val="00AA1BEC"/>
    <w:rsid w:val="00AA2736"/>
    <w:rsid w:val="00AA46B6"/>
    <w:rsid w:val="00AA47DD"/>
    <w:rsid w:val="00AA6705"/>
    <w:rsid w:val="00AB0627"/>
    <w:rsid w:val="00AB11A6"/>
    <w:rsid w:val="00AB1917"/>
    <w:rsid w:val="00AB1A78"/>
    <w:rsid w:val="00AB1F81"/>
    <w:rsid w:val="00AB21CB"/>
    <w:rsid w:val="00AB282D"/>
    <w:rsid w:val="00AB3F4B"/>
    <w:rsid w:val="00AB40FB"/>
    <w:rsid w:val="00AB47FC"/>
    <w:rsid w:val="00AB7A09"/>
    <w:rsid w:val="00AC0DA9"/>
    <w:rsid w:val="00AC2A1C"/>
    <w:rsid w:val="00AC2ED5"/>
    <w:rsid w:val="00AC3148"/>
    <w:rsid w:val="00AC3348"/>
    <w:rsid w:val="00AC608F"/>
    <w:rsid w:val="00AC7E92"/>
    <w:rsid w:val="00AD1EA2"/>
    <w:rsid w:val="00AD3FF6"/>
    <w:rsid w:val="00AD51FC"/>
    <w:rsid w:val="00AD5A33"/>
    <w:rsid w:val="00AD6898"/>
    <w:rsid w:val="00AD6942"/>
    <w:rsid w:val="00AD753B"/>
    <w:rsid w:val="00AE222C"/>
    <w:rsid w:val="00AE3521"/>
    <w:rsid w:val="00AE456A"/>
    <w:rsid w:val="00AE4C97"/>
    <w:rsid w:val="00AF0B92"/>
    <w:rsid w:val="00AF0BE1"/>
    <w:rsid w:val="00AF585E"/>
    <w:rsid w:val="00AF5B12"/>
    <w:rsid w:val="00AF663C"/>
    <w:rsid w:val="00AF6A5B"/>
    <w:rsid w:val="00B000A4"/>
    <w:rsid w:val="00B002D9"/>
    <w:rsid w:val="00B01062"/>
    <w:rsid w:val="00B01E25"/>
    <w:rsid w:val="00B02356"/>
    <w:rsid w:val="00B034CD"/>
    <w:rsid w:val="00B03A14"/>
    <w:rsid w:val="00B1302D"/>
    <w:rsid w:val="00B13551"/>
    <w:rsid w:val="00B1364D"/>
    <w:rsid w:val="00B15793"/>
    <w:rsid w:val="00B1758E"/>
    <w:rsid w:val="00B2045A"/>
    <w:rsid w:val="00B2055A"/>
    <w:rsid w:val="00B214A0"/>
    <w:rsid w:val="00B2181F"/>
    <w:rsid w:val="00B228D3"/>
    <w:rsid w:val="00B2451C"/>
    <w:rsid w:val="00B24E0D"/>
    <w:rsid w:val="00B320D9"/>
    <w:rsid w:val="00B35CB3"/>
    <w:rsid w:val="00B36F3D"/>
    <w:rsid w:val="00B37305"/>
    <w:rsid w:val="00B40FAE"/>
    <w:rsid w:val="00B41EB2"/>
    <w:rsid w:val="00B433D9"/>
    <w:rsid w:val="00B45CAE"/>
    <w:rsid w:val="00B47DD4"/>
    <w:rsid w:val="00B502BF"/>
    <w:rsid w:val="00B505DC"/>
    <w:rsid w:val="00B5191E"/>
    <w:rsid w:val="00B51DD6"/>
    <w:rsid w:val="00B53BDB"/>
    <w:rsid w:val="00B53C74"/>
    <w:rsid w:val="00B57954"/>
    <w:rsid w:val="00B612F0"/>
    <w:rsid w:val="00B631B7"/>
    <w:rsid w:val="00B63771"/>
    <w:rsid w:val="00B644FA"/>
    <w:rsid w:val="00B66EBE"/>
    <w:rsid w:val="00B6745A"/>
    <w:rsid w:val="00B67B65"/>
    <w:rsid w:val="00B70493"/>
    <w:rsid w:val="00B70862"/>
    <w:rsid w:val="00B725A8"/>
    <w:rsid w:val="00B75D58"/>
    <w:rsid w:val="00B76083"/>
    <w:rsid w:val="00B8055F"/>
    <w:rsid w:val="00B82D99"/>
    <w:rsid w:val="00B843C1"/>
    <w:rsid w:val="00B846A1"/>
    <w:rsid w:val="00B84DF4"/>
    <w:rsid w:val="00B85CDE"/>
    <w:rsid w:val="00B8665A"/>
    <w:rsid w:val="00B86748"/>
    <w:rsid w:val="00B8777A"/>
    <w:rsid w:val="00B91A27"/>
    <w:rsid w:val="00B9378B"/>
    <w:rsid w:val="00B949F4"/>
    <w:rsid w:val="00B95308"/>
    <w:rsid w:val="00B96A91"/>
    <w:rsid w:val="00BA1026"/>
    <w:rsid w:val="00BA45D7"/>
    <w:rsid w:val="00BA6F86"/>
    <w:rsid w:val="00BA78FF"/>
    <w:rsid w:val="00BB2088"/>
    <w:rsid w:val="00BB2AC4"/>
    <w:rsid w:val="00BB3526"/>
    <w:rsid w:val="00BB402F"/>
    <w:rsid w:val="00BB5F2C"/>
    <w:rsid w:val="00BB647B"/>
    <w:rsid w:val="00BB6A01"/>
    <w:rsid w:val="00BC034E"/>
    <w:rsid w:val="00BC1720"/>
    <w:rsid w:val="00BC1C2A"/>
    <w:rsid w:val="00BC267C"/>
    <w:rsid w:val="00BC3DBA"/>
    <w:rsid w:val="00BC61EE"/>
    <w:rsid w:val="00BC6549"/>
    <w:rsid w:val="00BC6CCC"/>
    <w:rsid w:val="00BD2A3C"/>
    <w:rsid w:val="00BD2F2E"/>
    <w:rsid w:val="00BD49C5"/>
    <w:rsid w:val="00BE058E"/>
    <w:rsid w:val="00BE33D0"/>
    <w:rsid w:val="00BE3FC7"/>
    <w:rsid w:val="00BE40CD"/>
    <w:rsid w:val="00BE4FC2"/>
    <w:rsid w:val="00BE5BBD"/>
    <w:rsid w:val="00BE6154"/>
    <w:rsid w:val="00BE6820"/>
    <w:rsid w:val="00BE7568"/>
    <w:rsid w:val="00BF3C6F"/>
    <w:rsid w:val="00BF44CC"/>
    <w:rsid w:val="00BF4AF3"/>
    <w:rsid w:val="00BF4B7C"/>
    <w:rsid w:val="00BF7793"/>
    <w:rsid w:val="00C00568"/>
    <w:rsid w:val="00C00586"/>
    <w:rsid w:val="00C029B4"/>
    <w:rsid w:val="00C047A6"/>
    <w:rsid w:val="00C048C7"/>
    <w:rsid w:val="00C05408"/>
    <w:rsid w:val="00C06E36"/>
    <w:rsid w:val="00C078A4"/>
    <w:rsid w:val="00C07D3C"/>
    <w:rsid w:val="00C12F81"/>
    <w:rsid w:val="00C1310E"/>
    <w:rsid w:val="00C13AA6"/>
    <w:rsid w:val="00C168E7"/>
    <w:rsid w:val="00C16D7F"/>
    <w:rsid w:val="00C212DA"/>
    <w:rsid w:val="00C212FB"/>
    <w:rsid w:val="00C22248"/>
    <w:rsid w:val="00C22A3B"/>
    <w:rsid w:val="00C2508A"/>
    <w:rsid w:val="00C30807"/>
    <w:rsid w:val="00C31545"/>
    <w:rsid w:val="00C33CCD"/>
    <w:rsid w:val="00C349C0"/>
    <w:rsid w:val="00C34C36"/>
    <w:rsid w:val="00C354A6"/>
    <w:rsid w:val="00C3604D"/>
    <w:rsid w:val="00C36BD5"/>
    <w:rsid w:val="00C36FF1"/>
    <w:rsid w:val="00C37694"/>
    <w:rsid w:val="00C43C20"/>
    <w:rsid w:val="00C479F4"/>
    <w:rsid w:val="00C501FA"/>
    <w:rsid w:val="00C5043B"/>
    <w:rsid w:val="00C50760"/>
    <w:rsid w:val="00C514D9"/>
    <w:rsid w:val="00C5184A"/>
    <w:rsid w:val="00C520A1"/>
    <w:rsid w:val="00C52D05"/>
    <w:rsid w:val="00C5320D"/>
    <w:rsid w:val="00C53AF6"/>
    <w:rsid w:val="00C542BA"/>
    <w:rsid w:val="00C544DC"/>
    <w:rsid w:val="00C56908"/>
    <w:rsid w:val="00C56948"/>
    <w:rsid w:val="00C57AF8"/>
    <w:rsid w:val="00C60A36"/>
    <w:rsid w:val="00C61FC0"/>
    <w:rsid w:val="00C637E1"/>
    <w:rsid w:val="00C64263"/>
    <w:rsid w:val="00C6470C"/>
    <w:rsid w:val="00C65855"/>
    <w:rsid w:val="00C66723"/>
    <w:rsid w:val="00C66E57"/>
    <w:rsid w:val="00C70353"/>
    <w:rsid w:val="00C729F6"/>
    <w:rsid w:val="00C75D06"/>
    <w:rsid w:val="00C76788"/>
    <w:rsid w:val="00C77845"/>
    <w:rsid w:val="00C8023C"/>
    <w:rsid w:val="00C8153E"/>
    <w:rsid w:val="00C82CC4"/>
    <w:rsid w:val="00C82EE1"/>
    <w:rsid w:val="00C83A96"/>
    <w:rsid w:val="00C849F9"/>
    <w:rsid w:val="00C84C01"/>
    <w:rsid w:val="00C92102"/>
    <w:rsid w:val="00C92A57"/>
    <w:rsid w:val="00C94C1F"/>
    <w:rsid w:val="00CA04A4"/>
    <w:rsid w:val="00CA075C"/>
    <w:rsid w:val="00CA4A87"/>
    <w:rsid w:val="00CA4B9F"/>
    <w:rsid w:val="00CA5B91"/>
    <w:rsid w:val="00CA5EAA"/>
    <w:rsid w:val="00CA61D1"/>
    <w:rsid w:val="00CA7B69"/>
    <w:rsid w:val="00CB0094"/>
    <w:rsid w:val="00CB04B2"/>
    <w:rsid w:val="00CB09CC"/>
    <w:rsid w:val="00CB11AD"/>
    <w:rsid w:val="00CB1779"/>
    <w:rsid w:val="00CB19D6"/>
    <w:rsid w:val="00CB42B8"/>
    <w:rsid w:val="00CB49A7"/>
    <w:rsid w:val="00CB5BAB"/>
    <w:rsid w:val="00CB5DC1"/>
    <w:rsid w:val="00CB67FB"/>
    <w:rsid w:val="00CB71B4"/>
    <w:rsid w:val="00CB7778"/>
    <w:rsid w:val="00CC05DA"/>
    <w:rsid w:val="00CC2078"/>
    <w:rsid w:val="00CC2AA2"/>
    <w:rsid w:val="00CC359F"/>
    <w:rsid w:val="00CC50A6"/>
    <w:rsid w:val="00CC5BF5"/>
    <w:rsid w:val="00CC6CC5"/>
    <w:rsid w:val="00CD65BA"/>
    <w:rsid w:val="00CD743B"/>
    <w:rsid w:val="00CD769D"/>
    <w:rsid w:val="00CE0379"/>
    <w:rsid w:val="00CE0684"/>
    <w:rsid w:val="00CE2616"/>
    <w:rsid w:val="00CE2C7C"/>
    <w:rsid w:val="00CE4EEE"/>
    <w:rsid w:val="00CE6021"/>
    <w:rsid w:val="00CE6D3F"/>
    <w:rsid w:val="00CE6E8B"/>
    <w:rsid w:val="00CE70E2"/>
    <w:rsid w:val="00CE713C"/>
    <w:rsid w:val="00CE7443"/>
    <w:rsid w:val="00CF1225"/>
    <w:rsid w:val="00CF158C"/>
    <w:rsid w:val="00CF45E9"/>
    <w:rsid w:val="00CF5300"/>
    <w:rsid w:val="00CF5583"/>
    <w:rsid w:val="00CF56EB"/>
    <w:rsid w:val="00CF5B59"/>
    <w:rsid w:val="00CF5EBE"/>
    <w:rsid w:val="00CF6A09"/>
    <w:rsid w:val="00CF76A9"/>
    <w:rsid w:val="00D00537"/>
    <w:rsid w:val="00D02487"/>
    <w:rsid w:val="00D03C22"/>
    <w:rsid w:val="00D05667"/>
    <w:rsid w:val="00D065DA"/>
    <w:rsid w:val="00D0723E"/>
    <w:rsid w:val="00D101ED"/>
    <w:rsid w:val="00D1041A"/>
    <w:rsid w:val="00D11DC9"/>
    <w:rsid w:val="00D12FE5"/>
    <w:rsid w:val="00D144E4"/>
    <w:rsid w:val="00D14E52"/>
    <w:rsid w:val="00D16E5A"/>
    <w:rsid w:val="00D20524"/>
    <w:rsid w:val="00D212DC"/>
    <w:rsid w:val="00D21821"/>
    <w:rsid w:val="00D219A8"/>
    <w:rsid w:val="00D21A8A"/>
    <w:rsid w:val="00D244FE"/>
    <w:rsid w:val="00D2649C"/>
    <w:rsid w:val="00D26917"/>
    <w:rsid w:val="00D30528"/>
    <w:rsid w:val="00D31390"/>
    <w:rsid w:val="00D32ADA"/>
    <w:rsid w:val="00D340D0"/>
    <w:rsid w:val="00D34843"/>
    <w:rsid w:val="00D3514F"/>
    <w:rsid w:val="00D37FF7"/>
    <w:rsid w:val="00D40B0C"/>
    <w:rsid w:val="00D40D06"/>
    <w:rsid w:val="00D41C3F"/>
    <w:rsid w:val="00D41E92"/>
    <w:rsid w:val="00D45C4F"/>
    <w:rsid w:val="00D45D13"/>
    <w:rsid w:val="00D46BF7"/>
    <w:rsid w:val="00D51D16"/>
    <w:rsid w:val="00D528EE"/>
    <w:rsid w:val="00D52A2D"/>
    <w:rsid w:val="00D52DFC"/>
    <w:rsid w:val="00D53B20"/>
    <w:rsid w:val="00D54558"/>
    <w:rsid w:val="00D55052"/>
    <w:rsid w:val="00D554DE"/>
    <w:rsid w:val="00D57E47"/>
    <w:rsid w:val="00D617F7"/>
    <w:rsid w:val="00D623F4"/>
    <w:rsid w:val="00D6311E"/>
    <w:rsid w:val="00D6361C"/>
    <w:rsid w:val="00D64D6A"/>
    <w:rsid w:val="00D659B7"/>
    <w:rsid w:val="00D72CA8"/>
    <w:rsid w:val="00D75215"/>
    <w:rsid w:val="00D763DA"/>
    <w:rsid w:val="00D76B2A"/>
    <w:rsid w:val="00D77176"/>
    <w:rsid w:val="00D8024B"/>
    <w:rsid w:val="00D802BE"/>
    <w:rsid w:val="00D8117F"/>
    <w:rsid w:val="00D8127D"/>
    <w:rsid w:val="00D842DB"/>
    <w:rsid w:val="00D851D0"/>
    <w:rsid w:val="00D8601F"/>
    <w:rsid w:val="00D8773A"/>
    <w:rsid w:val="00D87A87"/>
    <w:rsid w:val="00D9111B"/>
    <w:rsid w:val="00D91BA0"/>
    <w:rsid w:val="00D92221"/>
    <w:rsid w:val="00D93D29"/>
    <w:rsid w:val="00D97058"/>
    <w:rsid w:val="00DA0F79"/>
    <w:rsid w:val="00DA1A66"/>
    <w:rsid w:val="00DA5612"/>
    <w:rsid w:val="00DB04BA"/>
    <w:rsid w:val="00DB09DF"/>
    <w:rsid w:val="00DB2E31"/>
    <w:rsid w:val="00DB3D34"/>
    <w:rsid w:val="00DB4A17"/>
    <w:rsid w:val="00DB65E8"/>
    <w:rsid w:val="00DB6CAC"/>
    <w:rsid w:val="00DB7CF5"/>
    <w:rsid w:val="00DC0978"/>
    <w:rsid w:val="00DC1156"/>
    <w:rsid w:val="00DC12C6"/>
    <w:rsid w:val="00DC1893"/>
    <w:rsid w:val="00DC32F3"/>
    <w:rsid w:val="00DC4D1C"/>
    <w:rsid w:val="00DC5781"/>
    <w:rsid w:val="00DC7A8B"/>
    <w:rsid w:val="00DD01CB"/>
    <w:rsid w:val="00DD093E"/>
    <w:rsid w:val="00DD1465"/>
    <w:rsid w:val="00DD16EA"/>
    <w:rsid w:val="00DD18CC"/>
    <w:rsid w:val="00DD20BE"/>
    <w:rsid w:val="00DD2573"/>
    <w:rsid w:val="00DD2D3B"/>
    <w:rsid w:val="00DD2DD5"/>
    <w:rsid w:val="00DD30E7"/>
    <w:rsid w:val="00DD397F"/>
    <w:rsid w:val="00DD3981"/>
    <w:rsid w:val="00DD453F"/>
    <w:rsid w:val="00DD4661"/>
    <w:rsid w:val="00DD4679"/>
    <w:rsid w:val="00DD4BEB"/>
    <w:rsid w:val="00DD5700"/>
    <w:rsid w:val="00DD5D55"/>
    <w:rsid w:val="00DD5DE3"/>
    <w:rsid w:val="00DD6617"/>
    <w:rsid w:val="00DD6B9E"/>
    <w:rsid w:val="00DE09BB"/>
    <w:rsid w:val="00DE1BDC"/>
    <w:rsid w:val="00DE2CCB"/>
    <w:rsid w:val="00DE4A16"/>
    <w:rsid w:val="00DE4DAF"/>
    <w:rsid w:val="00DF064E"/>
    <w:rsid w:val="00DF1D7D"/>
    <w:rsid w:val="00DF36E4"/>
    <w:rsid w:val="00DF50C1"/>
    <w:rsid w:val="00DF5CA2"/>
    <w:rsid w:val="00DF7A61"/>
    <w:rsid w:val="00DF7DE8"/>
    <w:rsid w:val="00E00AD9"/>
    <w:rsid w:val="00E018C5"/>
    <w:rsid w:val="00E02FB9"/>
    <w:rsid w:val="00E05759"/>
    <w:rsid w:val="00E068E3"/>
    <w:rsid w:val="00E07214"/>
    <w:rsid w:val="00E10ADE"/>
    <w:rsid w:val="00E126D5"/>
    <w:rsid w:val="00E134CF"/>
    <w:rsid w:val="00E13EB3"/>
    <w:rsid w:val="00E14939"/>
    <w:rsid w:val="00E2066E"/>
    <w:rsid w:val="00E213E1"/>
    <w:rsid w:val="00E215F4"/>
    <w:rsid w:val="00E21BD1"/>
    <w:rsid w:val="00E2330D"/>
    <w:rsid w:val="00E24291"/>
    <w:rsid w:val="00E24380"/>
    <w:rsid w:val="00E24C8D"/>
    <w:rsid w:val="00E26C9A"/>
    <w:rsid w:val="00E27D5F"/>
    <w:rsid w:val="00E31FCC"/>
    <w:rsid w:val="00E32225"/>
    <w:rsid w:val="00E34F6E"/>
    <w:rsid w:val="00E362C5"/>
    <w:rsid w:val="00E36E97"/>
    <w:rsid w:val="00E37C03"/>
    <w:rsid w:val="00E37C14"/>
    <w:rsid w:val="00E40B1D"/>
    <w:rsid w:val="00E4135E"/>
    <w:rsid w:val="00E422E5"/>
    <w:rsid w:val="00E46CD3"/>
    <w:rsid w:val="00E540C2"/>
    <w:rsid w:val="00E557AB"/>
    <w:rsid w:val="00E56BF7"/>
    <w:rsid w:val="00E57D18"/>
    <w:rsid w:val="00E605AA"/>
    <w:rsid w:val="00E62B95"/>
    <w:rsid w:val="00E62CDF"/>
    <w:rsid w:val="00E63088"/>
    <w:rsid w:val="00E639E7"/>
    <w:rsid w:val="00E70F98"/>
    <w:rsid w:val="00E71D68"/>
    <w:rsid w:val="00E734D3"/>
    <w:rsid w:val="00E73E21"/>
    <w:rsid w:val="00E74510"/>
    <w:rsid w:val="00E75271"/>
    <w:rsid w:val="00E75AF4"/>
    <w:rsid w:val="00E806CD"/>
    <w:rsid w:val="00E829E8"/>
    <w:rsid w:val="00E82DAA"/>
    <w:rsid w:val="00E832D0"/>
    <w:rsid w:val="00E84AE8"/>
    <w:rsid w:val="00E85C42"/>
    <w:rsid w:val="00E862C0"/>
    <w:rsid w:val="00E86566"/>
    <w:rsid w:val="00E86C10"/>
    <w:rsid w:val="00E90402"/>
    <w:rsid w:val="00E90EDF"/>
    <w:rsid w:val="00E93878"/>
    <w:rsid w:val="00E93F78"/>
    <w:rsid w:val="00E9785D"/>
    <w:rsid w:val="00EA094A"/>
    <w:rsid w:val="00EA0A46"/>
    <w:rsid w:val="00EA3640"/>
    <w:rsid w:val="00EA5396"/>
    <w:rsid w:val="00EA662B"/>
    <w:rsid w:val="00EA6D49"/>
    <w:rsid w:val="00EA752D"/>
    <w:rsid w:val="00EA75C3"/>
    <w:rsid w:val="00EA7A6A"/>
    <w:rsid w:val="00EB10DC"/>
    <w:rsid w:val="00EB1629"/>
    <w:rsid w:val="00EB2715"/>
    <w:rsid w:val="00EB2DA1"/>
    <w:rsid w:val="00EB4E31"/>
    <w:rsid w:val="00EB4F97"/>
    <w:rsid w:val="00EB505E"/>
    <w:rsid w:val="00EB762C"/>
    <w:rsid w:val="00EB7F99"/>
    <w:rsid w:val="00EC2E85"/>
    <w:rsid w:val="00EC3C63"/>
    <w:rsid w:val="00EC3F42"/>
    <w:rsid w:val="00EC4CE7"/>
    <w:rsid w:val="00EC4EC0"/>
    <w:rsid w:val="00EC53C8"/>
    <w:rsid w:val="00EC6C4D"/>
    <w:rsid w:val="00ED0263"/>
    <w:rsid w:val="00ED0653"/>
    <w:rsid w:val="00ED1525"/>
    <w:rsid w:val="00ED15D5"/>
    <w:rsid w:val="00ED16AE"/>
    <w:rsid w:val="00ED1705"/>
    <w:rsid w:val="00ED25F6"/>
    <w:rsid w:val="00ED2E8E"/>
    <w:rsid w:val="00ED339D"/>
    <w:rsid w:val="00ED4020"/>
    <w:rsid w:val="00EE0EE1"/>
    <w:rsid w:val="00EE20A6"/>
    <w:rsid w:val="00EE3AA3"/>
    <w:rsid w:val="00EE403F"/>
    <w:rsid w:val="00EE462C"/>
    <w:rsid w:val="00EE56B7"/>
    <w:rsid w:val="00EE654A"/>
    <w:rsid w:val="00EE6808"/>
    <w:rsid w:val="00EF0672"/>
    <w:rsid w:val="00EF180A"/>
    <w:rsid w:val="00EF7D06"/>
    <w:rsid w:val="00F01E64"/>
    <w:rsid w:val="00F02F38"/>
    <w:rsid w:val="00F03A1F"/>
    <w:rsid w:val="00F0425D"/>
    <w:rsid w:val="00F04A19"/>
    <w:rsid w:val="00F04D1F"/>
    <w:rsid w:val="00F05CE8"/>
    <w:rsid w:val="00F06D4E"/>
    <w:rsid w:val="00F06D7C"/>
    <w:rsid w:val="00F07304"/>
    <w:rsid w:val="00F07EAA"/>
    <w:rsid w:val="00F10016"/>
    <w:rsid w:val="00F10B25"/>
    <w:rsid w:val="00F11F9E"/>
    <w:rsid w:val="00F145CC"/>
    <w:rsid w:val="00F15162"/>
    <w:rsid w:val="00F161F3"/>
    <w:rsid w:val="00F16EDA"/>
    <w:rsid w:val="00F172F4"/>
    <w:rsid w:val="00F24971"/>
    <w:rsid w:val="00F25280"/>
    <w:rsid w:val="00F258D3"/>
    <w:rsid w:val="00F32968"/>
    <w:rsid w:val="00F33158"/>
    <w:rsid w:val="00F36137"/>
    <w:rsid w:val="00F36684"/>
    <w:rsid w:val="00F36C7D"/>
    <w:rsid w:val="00F408DB"/>
    <w:rsid w:val="00F40E83"/>
    <w:rsid w:val="00F42580"/>
    <w:rsid w:val="00F42D6E"/>
    <w:rsid w:val="00F445BB"/>
    <w:rsid w:val="00F45095"/>
    <w:rsid w:val="00F512AB"/>
    <w:rsid w:val="00F516FC"/>
    <w:rsid w:val="00F51AA6"/>
    <w:rsid w:val="00F51F58"/>
    <w:rsid w:val="00F52E5F"/>
    <w:rsid w:val="00F55571"/>
    <w:rsid w:val="00F5724A"/>
    <w:rsid w:val="00F57613"/>
    <w:rsid w:val="00F61408"/>
    <w:rsid w:val="00F62128"/>
    <w:rsid w:val="00F63B01"/>
    <w:rsid w:val="00F65C85"/>
    <w:rsid w:val="00F6626F"/>
    <w:rsid w:val="00F67A03"/>
    <w:rsid w:val="00F67BD8"/>
    <w:rsid w:val="00F713FD"/>
    <w:rsid w:val="00F71759"/>
    <w:rsid w:val="00F7216B"/>
    <w:rsid w:val="00F73DB9"/>
    <w:rsid w:val="00F73F8D"/>
    <w:rsid w:val="00F7442F"/>
    <w:rsid w:val="00F74A11"/>
    <w:rsid w:val="00F74BC2"/>
    <w:rsid w:val="00F76971"/>
    <w:rsid w:val="00F773BE"/>
    <w:rsid w:val="00F80341"/>
    <w:rsid w:val="00F80E2B"/>
    <w:rsid w:val="00F8254D"/>
    <w:rsid w:val="00F825F2"/>
    <w:rsid w:val="00F83AB3"/>
    <w:rsid w:val="00F83DA5"/>
    <w:rsid w:val="00F86684"/>
    <w:rsid w:val="00F86E05"/>
    <w:rsid w:val="00F872BA"/>
    <w:rsid w:val="00F87860"/>
    <w:rsid w:val="00F949FF"/>
    <w:rsid w:val="00F94B71"/>
    <w:rsid w:val="00F95737"/>
    <w:rsid w:val="00F961AD"/>
    <w:rsid w:val="00FA0129"/>
    <w:rsid w:val="00FA0DF8"/>
    <w:rsid w:val="00FA353F"/>
    <w:rsid w:val="00FA3D91"/>
    <w:rsid w:val="00FA709B"/>
    <w:rsid w:val="00FB204D"/>
    <w:rsid w:val="00FB3A8E"/>
    <w:rsid w:val="00FB5A46"/>
    <w:rsid w:val="00FB7E37"/>
    <w:rsid w:val="00FC49A2"/>
    <w:rsid w:val="00FC50D4"/>
    <w:rsid w:val="00FC54E0"/>
    <w:rsid w:val="00FC676B"/>
    <w:rsid w:val="00FC78E5"/>
    <w:rsid w:val="00FD01B8"/>
    <w:rsid w:val="00FD0491"/>
    <w:rsid w:val="00FD13EE"/>
    <w:rsid w:val="00FD39D7"/>
    <w:rsid w:val="00FD4256"/>
    <w:rsid w:val="00FD54DC"/>
    <w:rsid w:val="00FD5D3F"/>
    <w:rsid w:val="00FD6019"/>
    <w:rsid w:val="00FD6237"/>
    <w:rsid w:val="00FD6DA9"/>
    <w:rsid w:val="00FD6F34"/>
    <w:rsid w:val="00FD6FEB"/>
    <w:rsid w:val="00FD76F7"/>
    <w:rsid w:val="00FD7BD7"/>
    <w:rsid w:val="00FE061A"/>
    <w:rsid w:val="00FE06B3"/>
    <w:rsid w:val="00FE0D52"/>
    <w:rsid w:val="00FE1090"/>
    <w:rsid w:val="00FE3861"/>
    <w:rsid w:val="00FE5011"/>
    <w:rsid w:val="00FE545B"/>
    <w:rsid w:val="00FE608E"/>
    <w:rsid w:val="00FE61F8"/>
    <w:rsid w:val="00FE6553"/>
    <w:rsid w:val="00FE6561"/>
    <w:rsid w:val="00FE6EF1"/>
    <w:rsid w:val="00FF2E9E"/>
    <w:rsid w:val="00FF362C"/>
    <w:rsid w:val="00FF3E11"/>
    <w:rsid w:val="00FF46CF"/>
    <w:rsid w:val="00FF5417"/>
    <w:rsid w:val="00FF5F1A"/>
    <w:rsid w:val="00FF7814"/>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7D76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44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06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B06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0643"/>
    <w:rPr>
      <w:rFonts w:ascii="Segoe UI" w:hAnsi="Segoe UI" w:cs="Segoe UI"/>
      <w:sz w:val="18"/>
      <w:szCs w:val="18"/>
    </w:rPr>
  </w:style>
  <w:style w:type="paragraph" w:styleId="ListParagraph">
    <w:name w:val="List Paragraph"/>
    <w:aliases w:val="Numerowanie,Akapit z listą BS,Kolorowa lista — akcent 11"/>
    <w:basedOn w:val="Normal"/>
    <w:link w:val="ListParagraphChar"/>
    <w:uiPriority w:val="34"/>
    <w:qFormat/>
    <w:rsid w:val="007F440A"/>
    <w:pPr>
      <w:ind w:left="720"/>
      <w:contextualSpacing/>
    </w:pPr>
  </w:style>
  <w:style w:type="character" w:styleId="CommentReference">
    <w:name w:val="annotation reference"/>
    <w:basedOn w:val="DefaultParagraphFont"/>
    <w:uiPriority w:val="99"/>
    <w:unhideWhenUsed/>
    <w:rsid w:val="004C1893"/>
    <w:rPr>
      <w:sz w:val="16"/>
      <w:szCs w:val="16"/>
    </w:rPr>
  </w:style>
  <w:style w:type="paragraph" w:styleId="CommentText">
    <w:name w:val="annotation text"/>
    <w:basedOn w:val="Normal"/>
    <w:link w:val="CommentTextChar"/>
    <w:uiPriority w:val="99"/>
    <w:unhideWhenUsed/>
    <w:rsid w:val="004C1893"/>
    <w:pPr>
      <w:spacing w:line="240" w:lineRule="auto"/>
    </w:pPr>
    <w:rPr>
      <w:sz w:val="20"/>
      <w:szCs w:val="20"/>
    </w:rPr>
  </w:style>
  <w:style w:type="character" w:customStyle="1" w:styleId="CommentTextChar">
    <w:name w:val="Comment Text Char"/>
    <w:basedOn w:val="DefaultParagraphFont"/>
    <w:link w:val="CommentText"/>
    <w:uiPriority w:val="99"/>
    <w:rsid w:val="004C1893"/>
    <w:rPr>
      <w:sz w:val="20"/>
      <w:szCs w:val="20"/>
    </w:rPr>
  </w:style>
  <w:style w:type="paragraph" w:styleId="CommentSubject">
    <w:name w:val="annotation subject"/>
    <w:basedOn w:val="CommentText"/>
    <w:next w:val="CommentText"/>
    <w:link w:val="CommentSubjectChar"/>
    <w:uiPriority w:val="99"/>
    <w:semiHidden/>
    <w:unhideWhenUsed/>
    <w:rsid w:val="004C1893"/>
    <w:rPr>
      <w:b/>
      <w:bCs/>
    </w:rPr>
  </w:style>
  <w:style w:type="character" w:customStyle="1" w:styleId="CommentSubjectChar">
    <w:name w:val="Comment Subject Char"/>
    <w:basedOn w:val="CommentTextChar"/>
    <w:link w:val="CommentSubject"/>
    <w:uiPriority w:val="99"/>
    <w:semiHidden/>
    <w:rsid w:val="004C1893"/>
    <w:rPr>
      <w:b/>
      <w:bCs/>
      <w:sz w:val="20"/>
      <w:szCs w:val="20"/>
    </w:rPr>
  </w:style>
  <w:style w:type="paragraph" w:customStyle="1" w:styleId="AK1">
    <w:name w:val="AK1"/>
    <w:basedOn w:val="Normal"/>
    <w:qFormat/>
    <w:rsid w:val="00F0425D"/>
    <w:pPr>
      <w:numPr>
        <w:numId w:val="1"/>
      </w:numPr>
      <w:spacing w:before="120" w:after="120" w:line="276" w:lineRule="auto"/>
      <w:ind w:left="0" w:firstLine="0"/>
      <w:jc w:val="center"/>
    </w:pPr>
    <w:rPr>
      <w:rFonts w:ascii="Times New Roman" w:eastAsia="Times New Roman" w:hAnsi="Times New Roman" w:cs="Times New Roman"/>
      <w:b/>
      <w:lang w:eastAsia="pl-PL"/>
    </w:rPr>
  </w:style>
  <w:style w:type="paragraph" w:customStyle="1" w:styleId="Ak2">
    <w:name w:val="Ak2"/>
    <w:basedOn w:val="Normal"/>
    <w:qFormat/>
    <w:rsid w:val="00F0425D"/>
    <w:pPr>
      <w:numPr>
        <w:ilvl w:val="1"/>
        <w:numId w:val="1"/>
      </w:numPr>
      <w:spacing w:before="120" w:after="120" w:line="276" w:lineRule="auto"/>
      <w:jc w:val="both"/>
    </w:pPr>
    <w:rPr>
      <w:rFonts w:ascii="Times New Roman" w:eastAsia="Times New Roman" w:hAnsi="Times New Roman" w:cs="Times New Roman"/>
      <w:lang w:eastAsia="pl-PL"/>
    </w:rPr>
  </w:style>
  <w:style w:type="paragraph" w:customStyle="1" w:styleId="Ak3">
    <w:name w:val="Ak3"/>
    <w:basedOn w:val="Normal"/>
    <w:qFormat/>
    <w:rsid w:val="00F0425D"/>
    <w:pPr>
      <w:numPr>
        <w:ilvl w:val="2"/>
        <w:numId w:val="1"/>
      </w:numPr>
      <w:spacing w:before="120" w:after="120" w:line="276" w:lineRule="auto"/>
      <w:jc w:val="both"/>
    </w:pPr>
    <w:rPr>
      <w:rFonts w:ascii="Times New Roman" w:eastAsia="Times New Roman" w:hAnsi="Times New Roman" w:cs="Times New Roman"/>
      <w:lang w:eastAsia="pl-PL"/>
    </w:rPr>
  </w:style>
  <w:style w:type="paragraph" w:customStyle="1" w:styleId="AK4">
    <w:name w:val="AK4"/>
    <w:basedOn w:val="Ak3"/>
    <w:qFormat/>
    <w:rsid w:val="00767089"/>
    <w:pPr>
      <w:numPr>
        <w:ilvl w:val="3"/>
        <w:numId w:val="2"/>
      </w:numPr>
    </w:pPr>
  </w:style>
  <w:style w:type="paragraph" w:styleId="EndnoteText">
    <w:name w:val="endnote text"/>
    <w:basedOn w:val="Normal"/>
    <w:link w:val="EndnoteTextChar"/>
    <w:uiPriority w:val="99"/>
    <w:semiHidden/>
    <w:unhideWhenUsed/>
    <w:rsid w:val="002C58A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C58AF"/>
    <w:rPr>
      <w:sz w:val="20"/>
      <w:szCs w:val="20"/>
    </w:rPr>
  </w:style>
  <w:style w:type="character" w:styleId="EndnoteReference">
    <w:name w:val="endnote reference"/>
    <w:basedOn w:val="DefaultParagraphFont"/>
    <w:uiPriority w:val="99"/>
    <w:semiHidden/>
    <w:unhideWhenUsed/>
    <w:rsid w:val="002C58AF"/>
    <w:rPr>
      <w:vertAlign w:val="superscript"/>
    </w:rPr>
  </w:style>
  <w:style w:type="paragraph" w:styleId="Header">
    <w:name w:val="header"/>
    <w:basedOn w:val="Normal"/>
    <w:link w:val="HeaderChar"/>
    <w:uiPriority w:val="99"/>
    <w:unhideWhenUsed/>
    <w:rsid w:val="00CC359F"/>
    <w:pPr>
      <w:tabs>
        <w:tab w:val="center" w:pos="4536"/>
        <w:tab w:val="right" w:pos="9072"/>
      </w:tabs>
      <w:spacing w:after="0" w:line="240" w:lineRule="auto"/>
    </w:pPr>
  </w:style>
  <w:style w:type="character" w:customStyle="1" w:styleId="HeaderChar">
    <w:name w:val="Header Char"/>
    <w:basedOn w:val="DefaultParagraphFont"/>
    <w:link w:val="Header"/>
    <w:uiPriority w:val="99"/>
    <w:rsid w:val="00CC359F"/>
  </w:style>
  <w:style w:type="paragraph" w:styleId="Footer">
    <w:name w:val="footer"/>
    <w:basedOn w:val="Normal"/>
    <w:link w:val="FooterChar"/>
    <w:uiPriority w:val="99"/>
    <w:unhideWhenUsed/>
    <w:rsid w:val="00CC359F"/>
    <w:pPr>
      <w:tabs>
        <w:tab w:val="center" w:pos="4536"/>
        <w:tab w:val="right" w:pos="9072"/>
      </w:tabs>
      <w:spacing w:after="0" w:line="240" w:lineRule="auto"/>
    </w:pPr>
  </w:style>
  <w:style w:type="character" w:customStyle="1" w:styleId="FooterChar">
    <w:name w:val="Footer Char"/>
    <w:basedOn w:val="DefaultParagraphFont"/>
    <w:link w:val="Footer"/>
    <w:uiPriority w:val="99"/>
    <w:rsid w:val="00CC359F"/>
  </w:style>
  <w:style w:type="paragraph" w:styleId="FootnoteText">
    <w:name w:val="footnote text"/>
    <w:basedOn w:val="Normal"/>
    <w:link w:val="FootnoteTextChar"/>
    <w:uiPriority w:val="99"/>
    <w:unhideWhenUsed/>
    <w:rsid w:val="003E2487"/>
    <w:pPr>
      <w:spacing w:after="0" w:line="240" w:lineRule="auto"/>
    </w:pPr>
    <w:rPr>
      <w:sz w:val="20"/>
      <w:szCs w:val="20"/>
    </w:rPr>
  </w:style>
  <w:style w:type="character" w:customStyle="1" w:styleId="FootnoteTextChar">
    <w:name w:val="Footnote Text Char"/>
    <w:basedOn w:val="DefaultParagraphFont"/>
    <w:link w:val="FootnoteText"/>
    <w:uiPriority w:val="99"/>
    <w:rsid w:val="003E2487"/>
    <w:rPr>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basedOn w:val="DefaultParagraphFont"/>
    <w:uiPriority w:val="99"/>
    <w:unhideWhenUsed/>
    <w:rsid w:val="003E2487"/>
    <w:rPr>
      <w:vertAlign w:val="superscript"/>
    </w:rPr>
  </w:style>
  <w:style w:type="numbering" w:customStyle="1" w:styleId="Styl1">
    <w:name w:val="Styl1"/>
    <w:uiPriority w:val="99"/>
    <w:rsid w:val="00BA1026"/>
    <w:pPr>
      <w:numPr>
        <w:numId w:val="3"/>
      </w:numPr>
    </w:pPr>
  </w:style>
  <w:style w:type="paragraph" w:styleId="Revision">
    <w:name w:val="Revision"/>
    <w:hidden/>
    <w:uiPriority w:val="99"/>
    <w:semiHidden/>
    <w:rsid w:val="00834530"/>
    <w:pPr>
      <w:spacing w:after="0" w:line="240" w:lineRule="auto"/>
    </w:pPr>
  </w:style>
  <w:style w:type="character" w:customStyle="1" w:styleId="ListParagraphChar">
    <w:name w:val="List Paragraph Char"/>
    <w:aliases w:val="Numerowanie Char,Akapit z listą BS Char,Kolorowa lista — akcent 11 Char"/>
    <w:link w:val="ListParagraph"/>
    <w:uiPriority w:val="34"/>
    <w:locked/>
    <w:rsid w:val="004759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79507">
      <w:bodyDiv w:val="1"/>
      <w:marLeft w:val="0"/>
      <w:marRight w:val="0"/>
      <w:marTop w:val="0"/>
      <w:marBottom w:val="0"/>
      <w:divBdr>
        <w:top w:val="none" w:sz="0" w:space="0" w:color="auto"/>
        <w:left w:val="none" w:sz="0" w:space="0" w:color="auto"/>
        <w:bottom w:val="none" w:sz="0" w:space="0" w:color="auto"/>
        <w:right w:val="none" w:sz="0" w:space="0" w:color="auto"/>
      </w:divBdr>
      <w:divsChild>
        <w:div w:id="1102649626">
          <w:marLeft w:val="331"/>
          <w:marRight w:val="0"/>
          <w:marTop w:val="0"/>
          <w:marBottom w:val="0"/>
          <w:divBdr>
            <w:top w:val="none" w:sz="0" w:space="0" w:color="auto"/>
            <w:left w:val="none" w:sz="0" w:space="0" w:color="auto"/>
            <w:bottom w:val="none" w:sz="0" w:space="0" w:color="auto"/>
            <w:right w:val="none" w:sz="0" w:space="0" w:color="auto"/>
          </w:divBdr>
        </w:div>
        <w:div w:id="1332218243">
          <w:marLeft w:val="331"/>
          <w:marRight w:val="0"/>
          <w:marTop w:val="0"/>
          <w:marBottom w:val="0"/>
          <w:divBdr>
            <w:top w:val="none" w:sz="0" w:space="0" w:color="auto"/>
            <w:left w:val="none" w:sz="0" w:space="0" w:color="auto"/>
            <w:bottom w:val="none" w:sz="0" w:space="0" w:color="auto"/>
            <w:right w:val="none" w:sz="0" w:space="0" w:color="auto"/>
          </w:divBdr>
        </w:div>
      </w:divsChild>
    </w:div>
    <w:div w:id="75369891">
      <w:bodyDiv w:val="1"/>
      <w:marLeft w:val="0"/>
      <w:marRight w:val="0"/>
      <w:marTop w:val="0"/>
      <w:marBottom w:val="0"/>
      <w:divBdr>
        <w:top w:val="none" w:sz="0" w:space="0" w:color="auto"/>
        <w:left w:val="none" w:sz="0" w:space="0" w:color="auto"/>
        <w:bottom w:val="none" w:sz="0" w:space="0" w:color="auto"/>
        <w:right w:val="none" w:sz="0" w:space="0" w:color="auto"/>
      </w:divBdr>
      <w:divsChild>
        <w:div w:id="1890259289">
          <w:marLeft w:val="590"/>
          <w:marRight w:val="0"/>
          <w:marTop w:val="0"/>
          <w:marBottom w:val="0"/>
          <w:divBdr>
            <w:top w:val="none" w:sz="0" w:space="0" w:color="auto"/>
            <w:left w:val="none" w:sz="0" w:space="0" w:color="auto"/>
            <w:bottom w:val="none" w:sz="0" w:space="0" w:color="auto"/>
            <w:right w:val="none" w:sz="0" w:space="0" w:color="auto"/>
          </w:divBdr>
        </w:div>
      </w:divsChild>
    </w:div>
    <w:div w:id="212080218">
      <w:bodyDiv w:val="1"/>
      <w:marLeft w:val="0"/>
      <w:marRight w:val="0"/>
      <w:marTop w:val="0"/>
      <w:marBottom w:val="0"/>
      <w:divBdr>
        <w:top w:val="none" w:sz="0" w:space="0" w:color="auto"/>
        <w:left w:val="none" w:sz="0" w:space="0" w:color="auto"/>
        <w:bottom w:val="none" w:sz="0" w:space="0" w:color="auto"/>
        <w:right w:val="none" w:sz="0" w:space="0" w:color="auto"/>
      </w:divBdr>
    </w:div>
    <w:div w:id="256406039">
      <w:bodyDiv w:val="1"/>
      <w:marLeft w:val="0"/>
      <w:marRight w:val="0"/>
      <w:marTop w:val="0"/>
      <w:marBottom w:val="0"/>
      <w:divBdr>
        <w:top w:val="none" w:sz="0" w:space="0" w:color="auto"/>
        <w:left w:val="none" w:sz="0" w:space="0" w:color="auto"/>
        <w:bottom w:val="none" w:sz="0" w:space="0" w:color="auto"/>
        <w:right w:val="none" w:sz="0" w:space="0" w:color="auto"/>
      </w:divBdr>
    </w:div>
    <w:div w:id="466514256">
      <w:bodyDiv w:val="1"/>
      <w:marLeft w:val="0"/>
      <w:marRight w:val="0"/>
      <w:marTop w:val="0"/>
      <w:marBottom w:val="0"/>
      <w:divBdr>
        <w:top w:val="none" w:sz="0" w:space="0" w:color="auto"/>
        <w:left w:val="none" w:sz="0" w:space="0" w:color="auto"/>
        <w:bottom w:val="none" w:sz="0" w:space="0" w:color="auto"/>
        <w:right w:val="none" w:sz="0" w:space="0" w:color="auto"/>
      </w:divBdr>
      <w:divsChild>
        <w:div w:id="199904479">
          <w:marLeft w:val="331"/>
          <w:marRight w:val="0"/>
          <w:marTop w:val="0"/>
          <w:marBottom w:val="0"/>
          <w:divBdr>
            <w:top w:val="none" w:sz="0" w:space="0" w:color="auto"/>
            <w:left w:val="none" w:sz="0" w:space="0" w:color="auto"/>
            <w:bottom w:val="none" w:sz="0" w:space="0" w:color="auto"/>
            <w:right w:val="none" w:sz="0" w:space="0" w:color="auto"/>
          </w:divBdr>
        </w:div>
      </w:divsChild>
    </w:div>
    <w:div w:id="480540198">
      <w:bodyDiv w:val="1"/>
      <w:marLeft w:val="0"/>
      <w:marRight w:val="0"/>
      <w:marTop w:val="0"/>
      <w:marBottom w:val="0"/>
      <w:divBdr>
        <w:top w:val="none" w:sz="0" w:space="0" w:color="auto"/>
        <w:left w:val="none" w:sz="0" w:space="0" w:color="auto"/>
        <w:bottom w:val="none" w:sz="0" w:space="0" w:color="auto"/>
        <w:right w:val="none" w:sz="0" w:space="0" w:color="auto"/>
      </w:divBdr>
    </w:div>
    <w:div w:id="607080127">
      <w:bodyDiv w:val="1"/>
      <w:marLeft w:val="0"/>
      <w:marRight w:val="0"/>
      <w:marTop w:val="0"/>
      <w:marBottom w:val="0"/>
      <w:divBdr>
        <w:top w:val="none" w:sz="0" w:space="0" w:color="auto"/>
        <w:left w:val="none" w:sz="0" w:space="0" w:color="auto"/>
        <w:bottom w:val="none" w:sz="0" w:space="0" w:color="auto"/>
        <w:right w:val="none" w:sz="0" w:space="0" w:color="auto"/>
      </w:divBdr>
      <w:divsChild>
        <w:div w:id="1107889033">
          <w:marLeft w:val="331"/>
          <w:marRight w:val="0"/>
          <w:marTop w:val="0"/>
          <w:marBottom w:val="0"/>
          <w:divBdr>
            <w:top w:val="none" w:sz="0" w:space="0" w:color="auto"/>
            <w:left w:val="none" w:sz="0" w:space="0" w:color="auto"/>
            <w:bottom w:val="none" w:sz="0" w:space="0" w:color="auto"/>
            <w:right w:val="none" w:sz="0" w:space="0" w:color="auto"/>
          </w:divBdr>
        </w:div>
      </w:divsChild>
    </w:div>
    <w:div w:id="627710361">
      <w:bodyDiv w:val="1"/>
      <w:marLeft w:val="0"/>
      <w:marRight w:val="0"/>
      <w:marTop w:val="0"/>
      <w:marBottom w:val="0"/>
      <w:divBdr>
        <w:top w:val="none" w:sz="0" w:space="0" w:color="auto"/>
        <w:left w:val="none" w:sz="0" w:space="0" w:color="auto"/>
        <w:bottom w:val="none" w:sz="0" w:space="0" w:color="auto"/>
        <w:right w:val="none" w:sz="0" w:space="0" w:color="auto"/>
      </w:divBdr>
      <w:divsChild>
        <w:div w:id="944339789">
          <w:marLeft w:val="331"/>
          <w:marRight w:val="0"/>
          <w:marTop w:val="0"/>
          <w:marBottom w:val="0"/>
          <w:divBdr>
            <w:top w:val="none" w:sz="0" w:space="0" w:color="auto"/>
            <w:left w:val="none" w:sz="0" w:space="0" w:color="auto"/>
            <w:bottom w:val="none" w:sz="0" w:space="0" w:color="auto"/>
            <w:right w:val="none" w:sz="0" w:space="0" w:color="auto"/>
          </w:divBdr>
        </w:div>
        <w:div w:id="1846170247">
          <w:marLeft w:val="331"/>
          <w:marRight w:val="0"/>
          <w:marTop w:val="0"/>
          <w:marBottom w:val="0"/>
          <w:divBdr>
            <w:top w:val="none" w:sz="0" w:space="0" w:color="auto"/>
            <w:left w:val="none" w:sz="0" w:space="0" w:color="auto"/>
            <w:bottom w:val="none" w:sz="0" w:space="0" w:color="auto"/>
            <w:right w:val="none" w:sz="0" w:space="0" w:color="auto"/>
          </w:divBdr>
        </w:div>
      </w:divsChild>
    </w:div>
    <w:div w:id="706416807">
      <w:bodyDiv w:val="1"/>
      <w:marLeft w:val="0"/>
      <w:marRight w:val="0"/>
      <w:marTop w:val="0"/>
      <w:marBottom w:val="0"/>
      <w:divBdr>
        <w:top w:val="none" w:sz="0" w:space="0" w:color="auto"/>
        <w:left w:val="none" w:sz="0" w:space="0" w:color="auto"/>
        <w:bottom w:val="none" w:sz="0" w:space="0" w:color="auto"/>
        <w:right w:val="none" w:sz="0" w:space="0" w:color="auto"/>
      </w:divBdr>
    </w:div>
    <w:div w:id="774250875">
      <w:bodyDiv w:val="1"/>
      <w:marLeft w:val="0"/>
      <w:marRight w:val="0"/>
      <w:marTop w:val="0"/>
      <w:marBottom w:val="0"/>
      <w:divBdr>
        <w:top w:val="none" w:sz="0" w:space="0" w:color="auto"/>
        <w:left w:val="none" w:sz="0" w:space="0" w:color="auto"/>
        <w:bottom w:val="none" w:sz="0" w:space="0" w:color="auto"/>
        <w:right w:val="none" w:sz="0" w:space="0" w:color="auto"/>
      </w:divBdr>
      <w:divsChild>
        <w:div w:id="1433236686">
          <w:marLeft w:val="331"/>
          <w:marRight w:val="0"/>
          <w:marTop w:val="0"/>
          <w:marBottom w:val="0"/>
          <w:divBdr>
            <w:top w:val="none" w:sz="0" w:space="0" w:color="auto"/>
            <w:left w:val="none" w:sz="0" w:space="0" w:color="auto"/>
            <w:bottom w:val="none" w:sz="0" w:space="0" w:color="auto"/>
            <w:right w:val="none" w:sz="0" w:space="0" w:color="auto"/>
          </w:divBdr>
        </w:div>
      </w:divsChild>
    </w:div>
    <w:div w:id="799879643">
      <w:bodyDiv w:val="1"/>
      <w:marLeft w:val="0"/>
      <w:marRight w:val="0"/>
      <w:marTop w:val="0"/>
      <w:marBottom w:val="0"/>
      <w:divBdr>
        <w:top w:val="none" w:sz="0" w:space="0" w:color="auto"/>
        <w:left w:val="none" w:sz="0" w:space="0" w:color="auto"/>
        <w:bottom w:val="none" w:sz="0" w:space="0" w:color="auto"/>
        <w:right w:val="none" w:sz="0" w:space="0" w:color="auto"/>
      </w:divBdr>
      <w:divsChild>
        <w:div w:id="1445690985">
          <w:marLeft w:val="331"/>
          <w:marRight w:val="0"/>
          <w:marTop w:val="0"/>
          <w:marBottom w:val="0"/>
          <w:divBdr>
            <w:top w:val="none" w:sz="0" w:space="0" w:color="auto"/>
            <w:left w:val="none" w:sz="0" w:space="0" w:color="auto"/>
            <w:bottom w:val="none" w:sz="0" w:space="0" w:color="auto"/>
            <w:right w:val="none" w:sz="0" w:space="0" w:color="auto"/>
          </w:divBdr>
        </w:div>
      </w:divsChild>
    </w:div>
    <w:div w:id="934481421">
      <w:bodyDiv w:val="1"/>
      <w:marLeft w:val="0"/>
      <w:marRight w:val="0"/>
      <w:marTop w:val="0"/>
      <w:marBottom w:val="0"/>
      <w:divBdr>
        <w:top w:val="none" w:sz="0" w:space="0" w:color="auto"/>
        <w:left w:val="none" w:sz="0" w:space="0" w:color="auto"/>
        <w:bottom w:val="none" w:sz="0" w:space="0" w:color="auto"/>
        <w:right w:val="none" w:sz="0" w:space="0" w:color="auto"/>
      </w:divBdr>
      <w:divsChild>
        <w:div w:id="1884905130">
          <w:marLeft w:val="288"/>
          <w:marRight w:val="0"/>
          <w:marTop w:val="0"/>
          <w:marBottom w:val="0"/>
          <w:divBdr>
            <w:top w:val="none" w:sz="0" w:space="0" w:color="auto"/>
            <w:left w:val="none" w:sz="0" w:space="0" w:color="auto"/>
            <w:bottom w:val="none" w:sz="0" w:space="0" w:color="auto"/>
            <w:right w:val="none" w:sz="0" w:space="0" w:color="auto"/>
          </w:divBdr>
        </w:div>
        <w:div w:id="1922330871">
          <w:marLeft w:val="288"/>
          <w:marRight w:val="0"/>
          <w:marTop w:val="0"/>
          <w:marBottom w:val="0"/>
          <w:divBdr>
            <w:top w:val="none" w:sz="0" w:space="0" w:color="auto"/>
            <w:left w:val="none" w:sz="0" w:space="0" w:color="auto"/>
            <w:bottom w:val="none" w:sz="0" w:space="0" w:color="auto"/>
            <w:right w:val="none" w:sz="0" w:space="0" w:color="auto"/>
          </w:divBdr>
        </w:div>
      </w:divsChild>
    </w:div>
    <w:div w:id="1031226102">
      <w:bodyDiv w:val="1"/>
      <w:marLeft w:val="0"/>
      <w:marRight w:val="0"/>
      <w:marTop w:val="0"/>
      <w:marBottom w:val="0"/>
      <w:divBdr>
        <w:top w:val="none" w:sz="0" w:space="0" w:color="auto"/>
        <w:left w:val="none" w:sz="0" w:space="0" w:color="auto"/>
        <w:bottom w:val="none" w:sz="0" w:space="0" w:color="auto"/>
        <w:right w:val="none" w:sz="0" w:space="0" w:color="auto"/>
      </w:divBdr>
    </w:div>
    <w:div w:id="1059668732">
      <w:bodyDiv w:val="1"/>
      <w:marLeft w:val="0"/>
      <w:marRight w:val="0"/>
      <w:marTop w:val="0"/>
      <w:marBottom w:val="0"/>
      <w:divBdr>
        <w:top w:val="none" w:sz="0" w:space="0" w:color="auto"/>
        <w:left w:val="none" w:sz="0" w:space="0" w:color="auto"/>
        <w:bottom w:val="none" w:sz="0" w:space="0" w:color="auto"/>
        <w:right w:val="none" w:sz="0" w:space="0" w:color="auto"/>
      </w:divBdr>
      <w:divsChild>
        <w:div w:id="24864681">
          <w:marLeft w:val="331"/>
          <w:marRight w:val="0"/>
          <w:marTop w:val="0"/>
          <w:marBottom w:val="0"/>
          <w:divBdr>
            <w:top w:val="none" w:sz="0" w:space="0" w:color="auto"/>
            <w:left w:val="none" w:sz="0" w:space="0" w:color="auto"/>
            <w:bottom w:val="none" w:sz="0" w:space="0" w:color="auto"/>
            <w:right w:val="none" w:sz="0" w:space="0" w:color="auto"/>
          </w:divBdr>
        </w:div>
        <w:div w:id="132450008">
          <w:marLeft w:val="331"/>
          <w:marRight w:val="0"/>
          <w:marTop w:val="0"/>
          <w:marBottom w:val="0"/>
          <w:divBdr>
            <w:top w:val="none" w:sz="0" w:space="0" w:color="auto"/>
            <w:left w:val="none" w:sz="0" w:space="0" w:color="auto"/>
            <w:bottom w:val="none" w:sz="0" w:space="0" w:color="auto"/>
            <w:right w:val="none" w:sz="0" w:space="0" w:color="auto"/>
          </w:divBdr>
        </w:div>
        <w:div w:id="519051918">
          <w:marLeft w:val="331"/>
          <w:marRight w:val="0"/>
          <w:marTop w:val="0"/>
          <w:marBottom w:val="0"/>
          <w:divBdr>
            <w:top w:val="none" w:sz="0" w:space="0" w:color="auto"/>
            <w:left w:val="none" w:sz="0" w:space="0" w:color="auto"/>
            <w:bottom w:val="none" w:sz="0" w:space="0" w:color="auto"/>
            <w:right w:val="none" w:sz="0" w:space="0" w:color="auto"/>
          </w:divBdr>
        </w:div>
      </w:divsChild>
    </w:div>
    <w:div w:id="1063525519">
      <w:bodyDiv w:val="1"/>
      <w:marLeft w:val="0"/>
      <w:marRight w:val="0"/>
      <w:marTop w:val="0"/>
      <w:marBottom w:val="0"/>
      <w:divBdr>
        <w:top w:val="none" w:sz="0" w:space="0" w:color="auto"/>
        <w:left w:val="none" w:sz="0" w:space="0" w:color="auto"/>
        <w:bottom w:val="none" w:sz="0" w:space="0" w:color="auto"/>
        <w:right w:val="none" w:sz="0" w:space="0" w:color="auto"/>
      </w:divBdr>
    </w:div>
    <w:div w:id="1132939394">
      <w:bodyDiv w:val="1"/>
      <w:marLeft w:val="0"/>
      <w:marRight w:val="0"/>
      <w:marTop w:val="0"/>
      <w:marBottom w:val="0"/>
      <w:divBdr>
        <w:top w:val="none" w:sz="0" w:space="0" w:color="auto"/>
        <w:left w:val="none" w:sz="0" w:space="0" w:color="auto"/>
        <w:bottom w:val="none" w:sz="0" w:space="0" w:color="auto"/>
        <w:right w:val="none" w:sz="0" w:space="0" w:color="auto"/>
      </w:divBdr>
      <w:divsChild>
        <w:div w:id="199633823">
          <w:marLeft w:val="1411"/>
          <w:marRight w:val="0"/>
          <w:marTop w:val="100"/>
          <w:marBottom w:val="0"/>
          <w:divBdr>
            <w:top w:val="none" w:sz="0" w:space="0" w:color="auto"/>
            <w:left w:val="none" w:sz="0" w:space="0" w:color="auto"/>
            <w:bottom w:val="none" w:sz="0" w:space="0" w:color="auto"/>
            <w:right w:val="none" w:sz="0" w:space="0" w:color="auto"/>
          </w:divBdr>
        </w:div>
        <w:div w:id="904678881">
          <w:marLeft w:val="1411"/>
          <w:marRight w:val="0"/>
          <w:marTop w:val="100"/>
          <w:marBottom w:val="0"/>
          <w:divBdr>
            <w:top w:val="none" w:sz="0" w:space="0" w:color="auto"/>
            <w:left w:val="none" w:sz="0" w:space="0" w:color="auto"/>
            <w:bottom w:val="none" w:sz="0" w:space="0" w:color="auto"/>
            <w:right w:val="none" w:sz="0" w:space="0" w:color="auto"/>
          </w:divBdr>
        </w:div>
        <w:div w:id="1057899198">
          <w:marLeft w:val="1411"/>
          <w:marRight w:val="0"/>
          <w:marTop w:val="100"/>
          <w:marBottom w:val="0"/>
          <w:divBdr>
            <w:top w:val="none" w:sz="0" w:space="0" w:color="auto"/>
            <w:left w:val="none" w:sz="0" w:space="0" w:color="auto"/>
            <w:bottom w:val="none" w:sz="0" w:space="0" w:color="auto"/>
            <w:right w:val="none" w:sz="0" w:space="0" w:color="auto"/>
          </w:divBdr>
        </w:div>
      </w:divsChild>
    </w:div>
    <w:div w:id="1214931096">
      <w:bodyDiv w:val="1"/>
      <w:marLeft w:val="0"/>
      <w:marRight w:val="0"/>
      <w:marTop w:val="0"/>
      <w:marBottom w:val="0"/>
      <w:divBdr>
        <w:top w:val="none" w:sz="0" w:space="0" w:color="auto"/>
        <w:left w:val="none" w:sz="0" w:space="0" w:color="auto"/>
        <w:bottom w:val="none" w:sz="0" w:space="0" w:color="auto"/>
        <w:right w:val="none" w:sz="0" w:space="0" w:color="auto"/>
      </w:divBdr>
    </w:div>
    <w:div w:id="1264460972">
      <w:bodyDiv w:val="1"/>
      <w:marLeft w:val="0"/>
      <w:marRight w:val="0"/>
      <w:marTop w:val="0"/>
      <w:marBottom w:val="0"/>
      <w:divBdr>
        <w:top w:val="none" w:sz="0" w:space="0" w:color="auto"/>
        <w:left w:val="none" w:sz="0" w:space="0" w:color="auto"/>
        <w:bottom w:val="none" w:sz="0" w:space="0" w:color="auto"/>
        <w:right w:val="none" w:sz="0" w:space="0" w:color="auto"/>
      </w:divBdr>
    </w:div>
    <w:div w:id="1279529445">
      <w:bodyDiv w:val="1"/>
      <w:marLeft w:val="0"/>
      <w:marRight w:val="0"/>
      <w:marTop w:val="0"/>
      <w:marBottom w:val="0"/>
      <w:divBdr>
        <w:top w:val="none" w:sz="0" w:space="0" w:color="auto"/>
        <w:left w:val="none" w:sz="0" w:space="0" w:color="auto"/>
        <w:bottom w:val="none" w:sz="0" w:space="0" w:color="auto"/>
        <w:right w:val="none" w:sz="0" w:space="0" w:color="auto"/>
      </w:divBdr>
      <w:divsChild>
        <w:div w:id="831027397">
          <w:marLeft w:val="331"/>
          <w:marRight w:val="0"/>
          <w:marTop w:val="0"/>
          <w:marBottom w:val="0"/>
          <w:divBdr>
            <w:top w:val="none" w:sz="0" w:space="0" w:color="auto"/>
            <w:left w:val="none" w:sz="0" w:space="0" w:color="auto"/>
            <w:bottom w:val="none" w:sz="0" w:space="0" w:color="auto"/>
            <w:right w:val="none" w:sz="0" w:space="0" w:color="auto"/>
          </w:divBdr>
        </w:div>
        <w:div w:id="1321731321">
          <w:marLeft w:val="331"/>
          <w:marRight w:val="0"/>
          <w:marTop w:val="0"/>
          <w:marBottom w:val="0"/>
          <w:divBdr>
            <w:top w:val="none" w:sz="0" w:space="0" w:color="auto"/>
            <w:left w:val="none" w:sz="0" w:space="0" w:color="auto"/>
            <w:bottom w:val="none" w:sz="0" w:space="0" w:color="auto"/>
            <w:right w:val="none" w:sz="0" w:space="0" w:color="auto"/>
          </w:divBdr>
        </w:div>
        <w:div w:id="1448966201">
          <w:marLeft w:val="331"/>
          <w:marRight w:val="0"/>
          <w:marTop w:val="0"/>
          <w:marBottom w:val="0"/>
          <w:divBdr>
            <w:top w:val="none" w:sz="0" w:space="0" w:color="auto"/>
            <w:left w:val="none" w:sz="0" w:space="0" w:color="auto"/>
            <w:bottom w:val="none" w:sz="0" w:space="0" w:color="auto"/>
            <w:right w:val="none" w:sz="0" w:space="0" w:color="auto"/>
          </w:divBdr>
        </w:div>
      </w:divsChild>
    </w:div>
    <w:div w:id="1483349366">
      <w:bodyDiv w:val="1"/>
      <w:marLeft w:val="0"/>
      <w:marRight w:val="0"/>
      <w:marTop w:val="0"/>
      <w:marBottom w:val="0"/>
      <w:divBdr>
        <w:top w:val="none" w:sz="0" w:space="0" w:color="auto"/>
        <w:left w:val="none" w:sz="0" w:space="0" w:color="auto"/>
        <w:bottom w:val="none" w:sz="0" w:space="0" w:color="auto"/>
        <w:right w:val="none" w:sz="0" w:space="0" w:color="auto"/>
      </w:divBdr>
    </w:div>
    <w:div w:id="1545368234">
      <w:bodyDiv w:val="1"/>
      <w:marLeft w:val="0"/>
      <w:marRight w:val="0"/>
      <w:marTop w:val="0"/>
      <w:marBottom w:val="0"/>
      <w:divBdr>
        <w:top w:val="none" w:sz="0" w:space="0" w:color="auto"/>
        <w:left w:val="none" w:sz="0" w:space="0" w:color="auto"/>
        <w:bottom w:val="none" w:sz="0" w:space="0" w:color="auto"/>
        <w:right w:val="none" w:sz="0" w:space="0" w:color="auto"/>
      </w:divBdr>
    </w:div>
    <w:div w:id="1565724693">
      <w:bodyDiv w:val="1"/>
      <w:marLeft w:val="0"/>
      <w:marRight w:val="0"/>
      <w:marTop w:val="0"/>
      <w:marBottom w:val="0"/>
      <w:divBdr>
        <w:top w:val="none" w:sz="0" w:space="0" w:color="auto"/>
        <w:left w:val="none" w:sz="0" w:space="0" w:color="auto"/>
        <w:bottom w:val="none" w:sz="0" w:space="0" w:color="auto"/>
        <w:right w:val="none" w:sz="0" w:space="0" w:color="auto"/>
      </w:divBdr>
    </w:div>
    <w:div w:id="1613856267">
      <w:bodyDiv w:val="1"/>
      <w:marLeft w:val="0"/>
      <w:marRight w:val="0"/>
      <w:marTop w:val="0"/>
      <w:marBottom w:val="0"/>
      <w:divBdr>
        <w:top w:val="none" w:sz="0" w:space="0" w:color="auto"/>
        <w:left w:val="none" w:sz="0" w:space="0" w:color="auto"/>
        <w:bottom w:val="none" w:sz="0" w:space="0" w:color="auto"/>
        <w:right w:val="none" w:sz="0" w:space="0" w:color="auto"/>
      </w:divBdr>
    </w:div>
    <w:div w:id="1638756432">
      <w:bodyDiv w:val="1"/>
      <w:marLeft w:val="0"/>
      <w:marRight w:val="0"/>
      <w:marTop w:val="0"/>
      <w:marBottom w:val="0"/>
      <w:divBdr>
        <w:top w:val="none" w:sz="0" w:space="0" w:color="auto"/>
        <w:left w:val="none" w:sz="0" w:space="0" w:color="auto"/>
        <w:bottom w:val="none" w:sz="0" w:space="0" w:color="auto"/>
        <w:right w:val="none" w:sz="0" w:space="0" w:color="auto"/>
      </w:divBdr>
      <w:divsChild>
        <w:div w:id="1656030131">
          <w:marLeft w:val="331"/>
          <w:marRight w:val="0"/>
          <w:marTop w:val="0"/>
          <w:marBottom w:val="0"/>
          <w:divBdr>
            <w:top w:val="none" w:sz="0" w:space="0" w:color="auto"/>
            <w:left w:val="none" w:sz="0" w:space="0" w:color="auto"/>
            <w:bottom w:val="none" w:sz="0" w:space="0" w:color="auto"/>
            <w:right w:val="none" w:sz="0" w:space="0" w:color="auto"/>
          </w:divBdr>
        </w:div>
      </w:divsChild>
    </w:div>
    <w:div w:id="1841770340">
      <w:bodyDiv w:val="1"/>
      <w:marLeft w:val="0"/>
      <w:marRight w:val="0"/>
      <w:marTop w:val="0"/>
      <w:marBottom w:val="0"/>
      <w:divBdr>
        <w:top w:val="none" w:sz="0" w:space="0" w:color="auto"/>
        <w:left w:val="none" w:sz="0" w:space="0" w:color="auto"/>
        <w:bottom w:val="none" w:sz="0" w:space="0" w:color="auto"/>
        <w:right w:val="none" w:sz="0" w:space="0" w:color="auto"/>
      </w:divBdr>
    </w:div>
    <w:div w:id="1994603901">
      <w:bodyDiv w:val="1"/>
      <w:marLeft w:val="0"/>
      <w:marRight w:val="0"/>
      <w:marTop w:val="0"/>
      <w:marBottom w:val="0"/>
      <w:divBdr>
        <w:top w:val="none" w:sz="0" w:space="0" w:color="auto"/>
        <w:left w:val="none" w:sz="0" w:space="0" w:color="auto"/>
        <w:bottom w:val="none" w:sz="0" w:space="0" w:color="auto"/>
        <w:right w:val="none" w:sz="0" w:space="0" w:color="auto"/>
      </w:divBdr>
    </w:div>
    <w:div w:id="2024240237">
      <w:bodyDiv w:val="1"/>
      <w:marLeft w:val="0"/>
      <w:marRight w:val="0"/>
      <w:marTop w:val="0"/>
      <w:marBottom w:val="0"/>
      <w:divBdr>
        <w:top w:val="none" w:sz="0" w:space="0" w:color="auto"/>
        <w:left w:val="none" w:sz="0" w:space="0" w:color="auto"/>
        <w:bottom w:val="none" w:sz="0" w:space="0" w:color="auto"/>
        <w:right w:val="none" w:sz="0" w:space="0" w:color="auto"/>
      </w:divBdr>
    </w:div>
    <w:div w:id="2115858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39DD8D-D0DC-4FB5-85E4-91557D0BF9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7396</Words>
  <Characters>44377</Characters>
  <Application>Microsoft Office Word</Application>
  <DocSecurity>0</DocSecurity>
  <Lines>369</Lines>
  <Paragraphs>103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2020-10-15T10:59:00Z</dcterms:created>
  <dcterms:modified xsi:type="dcterms:W3CDTF">2021-08-27T12:44:00Z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-534863748</vt:i4>
  </property>
</Properties>
</file>