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14C1C8" w14:textId="77777777" w:rsidR="00652289" w:rsidRPr="00814358" w:rsidRDefault="00652289" w:rsidP="00890142">
      <w:pPr>
        <w:spacing w:after="120" w:line="240" w:lineRule="auto"/>
        <w:rPr>
          <w:rFonts w:asciiTheme="minorHAnsi" w:hAnsiTheme="minorHAnsi" w:cstheme="minorHAnsi"/>
          <w:b/>
          <w:lang w:val="en-GB"/>
        </w:rPr>
      </w:pPr>
      <w:r w:rsidRPr="00814358">
        <w:rPr>
          <w:rFonts w:asciiTheme="minorHAnsi" w:hAnsiTheme="minorHAnsi" w:cstheme="minorHAnsi"/>
          <w:b/>
          <w:bCs/>
          <w:lang w:val="en-GB"/>
        </w:rPr>
        <w:t>Appendix 6 – Tenderer’s Statement</w:t>
      </w:r>
    </w:p>
    <w:tbl>
      <w:tblPr>
        <w:tblStyle w:val="TableGrid"/>
        <w:tblW w:w="0" w:type="auto"/>
        <w:tblLook w:val="04A0" w:firstRow="1" w:lastRow="0" w:firstColumn="1" w:lastColumn="0" w:noHBand="0" w:noVBand="1"/>
      </w:tblPr>
      <w:tblGrid>
        <w:gridCol w:w="3256"/>
        <w:gridCol w:w="2693"/>
      </w:tblGrid>
      <w:tr w:rsidR="000120F6" w:rsidRPr="004B173A" w14:paraId="3F5F2F8B" w14:textId="77777777" w:rsidTr="00DC7A2F">
        <w:tc>
          <w:tcPr>
            <w:tcW w:w="3256" w:type="dxa"/>
          </w:tcPr>
          <w:p w14:paraId="465AED79" w14:textId="77777777" w:rsidR="000120F6" w:rsidRPr="00B155C6" w:rsidRDefault="000120F6" w:rsidP="00890142">
            <w:pPr>
              <w:spacing w:after="120"/>
              <w:rPr>
                <w:rFonts w:cstheme="minorHAnsi"/>
                <w:sz w:val="22"/>
                <w:lang w:val="en-GB"/>
              </w:rPr>
            </w:pPr>
            <w:r w:rsidRPr="00B155C6">
              <w:rPr>
                <w:rFonts w:cstheme="minorHAnsi"/>
                <w:b/>
                <w:bCs/>
                <w:sz w:val="22"/>
                <w:lang w:val="en-GB"/>
              </w:rPr>
              <w:t>First name and surname/name</w:t>
            </w:r>
            <w:r w:rsidRPr="00B155C6">
              <w:rPr>
                <w:rStyle w:val="FootnoteReference"/>
                <w:rFonts w:eastAsia="Calibri" w:cstheme="minorHAnsi"/>
                <w:b/>
                <w:bCs/>
                <w:sz w:val="22"/>
                <w:lang w:val="en-GB"/>
              </w:rPr>
              <w:footnoteReference w:id="2"/>
            </w:r>
            <w:r w:rsidRPr="00B155C6">
              <w:rPr>
                <w:rFonts w:cstheme="minorHAnsi"/>
                <w:b/>
                <w:bCs/>
                <w:sz w:val="22"/>
                <w:lang w:val="en-GB"/>
              </w:rPr>
              <w:t>:</w:t>
            </w:r>
          </w:p>
        </w:tc>
        <w:tc>
          <w:tcPr>
            <w:tcW w:w="2693" w:type="dxa"/>
          </w:tcPr>
          <w:p w14:paraId="2955104D" w14:textId="77777777" w:rsidR="000120F6" w:rsidRPr="00814358" w:rsidRDefault="000120F6" w:rsidP="00890142">
            <w:pPr>
              <w:spacing w:after="120"/>
              <w:jc w:val="right"/>
              <w:rPr>
                <w:rFonts w:asciiTheme="minorHAnsi" w:hAnsiTheme="minorHAnsi" w:cstheme="minorHAnsi"/>
                <w:sz w:val="22"/>
                <w:lang w:val="en-GB"/>
              </w:rPr>
            </w:pPr>
          </w:p>
        </w:tc>
      </w:tr>
      <w:tr w:rsidR="000120F6" w:rsidRPr="00814358" w14:paraId="1316577B" w14:textId="77777777" w:rsidTr="00DC7A2F">
        <w:tc>
          <w:tcPr>
            <w:tcW w:w="3256" w:type="dxa"/>
          </w:tcPr>
          <w:p w14:paraId="41AFAB9B" w14:textId="77777777" w:rsidR="000120F6" w:rsidRPr="00B155C6" w:rsidRDefault="000120F6" w:rsidP="00890142">
            <w:pPr>
              <w:spacing w:after="120"/>
              <w:rPr>
                <w:rFonts w:cstheme="minorHAnsi"/>
                <w:b/>
                <w:sz w:val="22"/>
                <w:lang w:val="en-GB"/>
              </w:rPr>
            </w:pPr>
            <w:r w:rsidRPr="00B155C6">
              <w:rPr>
                <w:rFonts w:cstheme="minorHAnsi"/>
                <w:b/>
                <w:bCs/>
                <w:sz w:val="22"/>
                <w:lang w:val="en-GB"/>
              </w:rPr>
              <w:t>Address/seat:</w:t>
            </w:r>
          </w:p>
          <w:p w14:paraId="0B57376C" w14:textId="77777777" w:rsidR="000120F6" w:rsidRPr="00B155C6" w:rsidRDefault="000120F6" w:rsidP="00890142">
            <w:pPr>
              <w:spacing w:after="120"/>
              <w:rPr>
                <w:rFonts w:cstheme="minorHAnsi"/>
                <w:sz w:val="22"/>
                <w:lang w:val="en-GB"/>
              </w:rPr>
            </w:pPr>
          </w:p>
        </w:tc>
        <w:tc>
          <w:tcPr>
            <w:tcW w:w="2693" w:type="dxa"/>
          </w:tcPr>
          <w:p w14:paraId="2BF5E31B" w14:textId="77777777" w:rsidR="000120F6" w:rsidRPr="00814358" w:rsidRDefault="000120F6" w:rsidP="00890142">
            <w:pPr>
              <w:spacing w:after="120"/>
              <w:jc w:val="right"/>
              <w:rPr>
                <w:rFonts w:asciiTheme="minorHAnsi" w:hAnsiTheme="minorHAnsi" w:cstheme="minorHAnsi"/>
                <w:sz w:val="22"/>
                <w:lang w:val="en-GB"/>
              </w:rPr>
            </w:pPr>
          </w:p>
        </w:tc>
      </w:tr>
      <w:tr w:rsidR="000120F6" w:rsidRPr="00814358" w14:paraId="6F3F1CD9" w14:textId="77777777" w:rsidTr="00DC7A2F">
        <w:tc>
          <w:tcPr>
            <w:tcW w:w="3256" w:type="dxa"/>
          </w:tcPr>
          <w:p w14:paraId="5B26C6E6" w14:textId="77777777" w:rsidR="000120F6" w:rsidRPr="00B155C6" w:rsidRDefault="000120F6" w:rsidP="00890142">
            <w:pPr>
              <w:spacing w:after="120"/>
              <w:rPr>
                <w:rFonts w:cstheme="minorHAnsi"/>
                <w:sz w:val="22"/>
                <w:lang w:val="en-GB"/>
              </w:rPr>
            </w:pPr>
            <w:r w:rsidRPr="00B155C6">
              <w:rPr>
                <w:rFonts w:cstheme="minorHAnsi"/>
                <w:b/>
                <w:bCs/>
                <w:sz w:val="22"/>
                <w:lang w:val="en-GB"/>
              </w:rPr>
              <w:t>Name of the register</w:t>
            </w:r>
            <w:r w:rsidRPr="00B155C6">
              <w:rPr>
                <w:rStyle w:val="FootnoteReference"/>
                <w:rFonts w:eastAsia="Calibri" w:cstheme="minorHAnsi"/>
                <w:b/>
                <w:bCs/>
                <w:sz w:val="22"/>
                <w:lang w:val="en-GB"/>
              </w:rPr>
              <w:footnoteReference w:id="3"/>
            </w:r>
            <w:r w:rsidRPr="00B155C6">
              <w:rPr>
                <w:rFonts w:cstheme="minorHAnsi"/>
                <w:b/>
                <w:bCs/>
                <w:sz w:val="22"/>
                <w:lang w:val="en-GB"/>
              </w:rPr>
              <w:t>:</w:t>
            </w:r>
          </w:p>
        </w:tc>
        <w:tc>
          <w:tcPr>
            <w:tcW w:w="2693" w:type="dxa"/>
          </w:tcPr>
          <w:p w14:paraId="79A94EC0" w14:textId="77777777" w:rsidR="000120F6" w:rsidRPr="00814358" w:rsidRDefault="000120F6" w:rsidP="00890142">
            <w:pPr>
              <w:spacing w:after="120"/>
              <w:jc w:val="right"/>
              <w:rPr>
                <w:rFonts w:asciiTheme="minorHAnsi" w:hAnsiTheme="minorHAnsi" w:cstheme="minorHAnsi"/>
                <w:sz w:val="22"/>
                <w:lang w:val="en-GB"/>
              </w:rPr>
            </w:pPr>
          </w:p>
        </w:tc>
      </w:tr>
      <w:tr w:rsidR="000120F6" w:rsidRPr="004B173A" w14:paraId="15E05059" w14:textId="77777777" w:rsidTr="00DC7A2F">
        <w:tc>
          <w:tcPr>
            <w:tcW w:w="3256" w:type="dxa"/>
          </w:tcPr>
          <w:p w14:paraId="6342AFD5" w14:textId="77777777" w:rsidR="00C05678" w:rsidRPr="00B155C6" w:rsidRDefault="000120F6" w:rsidP="00890142">
            <w:pPr>
              <w:spacing w:after="120"/>
              <w:rPr>
                <w:rFonts w:cstheme="minorHAnsi"/>
                <w:b/>
                <w:sz w:val="22"/>
                <w:lang w:val="en-GB"/>
              </w:rPr>
            </w:pPr>
            <w:r w:rsidRPr="00B155C6">
              <w:rPr>
                <w:rFonts w:cstheme="minorHAnsi"/>
                <w:b/>
                <w:bCs/>
                <w:sz w:val="22"/>
                <w:lang w:val="en-GB"/>
              </w:rPr>
              <w:t>Number of register entry</w:t>
            </w:r>
            <w:r w:rsidRPr="00B155C6">
              <w:rPr>
                <w:rStyle w:val="FootnoteReference"/>
                <w:rFonts w:cstheme="minorHAnsi"/>
                <w:b/>
                <w:bCs/>
                <w:sz w:val="22"/>
                <w:lang w:val="en-GB"/>
              </w:rPr>
              <w:footnoteReference w:id="4"/>
            </w:r>
            <w:r w:rsidRPr="00B155C6">
              <w:rPr>
                <w:rFonts w:cstheme="minorHAnsi"/>
                <w:b/>
                <w:bCs/>
                <w:sz w:val="22"/>
                <w:lang w:val="en-GB"/>
              </w:rPr>
              <w:t>:</w:t>
            </w:r>
          </w:p>
          <w:p w14:paraId="10607A17" w14:textId="77777777" w:rsidR="00C05678" w:rsidRPr="00B155C6" w:rsidRDefault="00C05678" w:rsidP="00890142">
            <w:pPr>
              <w:spacing w:after="120"/>
              <w:rPr>
                <w:rFonts w:cstheme="minorHAnsi"/>
                <w:b/>
                <w:sz w:val="22"/>
                <w:lang w:val="en-GB"/>
              </w:rPr>
            </w:pPr>
            <w:r w:rsidRPr="00B155C6">
              <w:rPr>
                <w:rFonts w:cstheme="minorHAnsi"/>
                <w:b/>
                <w:bCs/>
                <w:sz w:val="22"/>
                <w:lang w:val="en-GB"/>
              </w:rPr>
              <w:t>or</w:t>
            </w:r>
          </w:p>
          <w:p w14:paraId="6038738F" w14:textId="77777777" w:rsidR="00C05678" w:rsidRPr="00B155C6" w:rsidRDefault="00C05678" w:rsidP="00890142">
            <w:pPr>
              <w:spacing w:after="120"/>
              <w:rPr>
                <w:rFonts w:cstheme="minorHAnsi"/>
                <w:sz w:val="22"/>
                <w:lang w:val="en-GB"/>
              </w:rPr>
            </w:pPr>
            <w:r w:rsidRPr="00B155C6">
              <w:rPr>
                <w:rFonts w:cstheme="minorHAnsi"/>
                <w:b/>
                <w:bCs/>
                <w:sz w:val="22"/>
                <w:lang w:val="en-GB"/>
              </w:rPr>
              <w:t>Identity card number or passport number</w:t>
            </w:r>
            <w:r w:rsidRPr="00B155C6">
              <w:rPr>
                <w:rStyle w:val="FootnoteReference"/>
                <w:rFonts w:cstheme="minorHAnsi"/>
                <w:b/>
                <w:bCs/>
                <w:sz w:val="22"/>
                <w:lang w:val="en-GB"/>
              </w:rPr>
              <w:footnoteReference w:id="5"/>
            </w:r>
          </w:p>
        </w:tc>
        <w:tc>
          <w:tcPr>
            <w:tcW w:w="2693" w:type="dxa"/>
          </w:tcPr>
          <w:p w14:paraId="70B61F6B" w14:textId="77777777" w:rsidR="000120F6" w:rsidRPr="00814358" w:rsidRDefault="000120F6" w:rsidP="00890142">
            <w:pPr>
              <w:spacing w:after="120"/>
              <w:jc w:val="right"/>
              <w:rPr>
                <w:rFonts w:asciiTheme="minorHAnsi" w:hAnsiTheme="minorHAnsi" w:cstheme="minorHAnsi"/>
                <w:sz w:val="22"/>
                <w:lang w:val="en-GB"/>
              </w:rPr>
            </w:pPr>
          </w:p>
        </w:tc>
      </w:tr>
    </w:tbl>
    <w:p w14:paraId="59771F34" w14:textId="77777777" w:rsidR="00652289" w:rsidRPr="00814358" w:rsidRDefault="00D4786C" w:rsidP="00890142">
      <w:pPr>
        <w:spacing w:after="120" w:line="240" w:lineRule="auto"/>
        <w:rPr>
          <w:rFonts w:asciiTheme="minorHAnsi" w:hAnsiTheme="minorHAnsi" w:cstheme="minorHAnsi"/>
          <w:lang w:val="en-GB"/>
        </w:rPr>
      </w:pPr>
      <w:r w:rsidRPr="00814358">
        <w:rPr>
          <w:rFonts w:asciiTheme="minorHAnsi" w:hAnsiTheme="minorHAnsi" w:cstheme="minorHAnsi"/>
          <w:lang w:val="en-GB"/>
        </w:rPr>
        <w:t>(hereinafter: the “</w:t>
      </w:r>
      <w:r w:rsidRPr="00814358">
        <w:rPr>
          <w:rFonts w:asciiTheme="minorHAnsi" w:hAnsiTheme="minorHAnsi" w:cstheme="minorHAnsi"/>
          <w:b/>
          <w:bCs/>
          <w:lang w:val="en-GB"/>
        </w:rPr>
        <w:t>Tenderer</w:t>
      </w:r>
      <w:r w:rsidRPr="00814358">
        <w:rPr>
          <w:rFonts w:asciiTheme="minorHAnsi" w:hAnsiTheme="minorHAnsi" w:cstheme="minorHAnsi"/>
          <w:lang w:val="en-GB"/>
        </w:rPr>
        <w:t>”)</w:t>
      </w:r>
    </w:p>
    <w:p w14:paraId="49F4E28F" w14:textId="77777777" w:rsidR="00652289" w:rsidRPr="00814358" w:rsidRDefault="00652289" w:rsidP="00890142">
      <w:pPr>
        <w:spacing w:after="120" w:line="240" w:lineRule="auto"/>
        <w:jc w:val="center"/>
        <w:rPr>
          <w:rFonts w:asciiTheme="minorHAnsi" w:hAnsiTheme="minorHAnsi" w:cstheme="minorHAnsi"/>
          <w:b/>
          <w:lang w:val="en-GB"/>
        </w:rPr>
      </w:pPr>
      <w:r w:rsidRPr="00814358">
        <w:rPr>
          <w:rFonts w:asciiTheme="minorHAnsi" w:hAnsiTheme="minorHAnsi" w:cstheme="minorHAnsi"/>
          <w:b/>
          <w:bCs/>
          <w:lang w:val="en-GB"/>
        </w:rPr>
        <w:t>TENDERER’S STATEMENT</w:t>
      </w:r>
      <w:r w:rsidRPr="00814358">
        <w:rPr>
          <w:rStyle w:val="FootnoteReference"/>
          <w:rFonts w:asciiTheme="minorHAnsi" w:hAnsiTheme="minorHAnsi" w:cstheme="minorHAnsi"/>
          <w:b/>
          <w:bCs/>
          <w:lang w:val="en-GB"/>
        </w:rPr>
        <w:footnoteReference w:id="6"/>
      </w:r>
    </w:p>
    <w:p w14:paraId="52A46B87" w14:textId="77777777" w:rsidR="00652289" w:rsidRPr="00814358" w:rsidRDefault="00652289" w:rsidP="00890142">
      <w:pPr>
        <w:pStyle w:val="ListParagraph"/>
        <w:numPr>
          <w:ilvl w:val="0"/>
          <w:numId w:val="1"/>
        </w:numPr>
        <w:suppressAutoHyphens/>
        <w:autoSpaceDN w:val="0"/>
        <w:spacing w:after="120" w:line="240" w:lineRule="auto"/>
        <w:contextualSpacing w:val="0"/>
        <w:jc w:val="both"/>
        <w:textAlignment w:val="baseline"/>
        <w:rPr>
          <w:rFonts w:asciiTheme="minorHAnsi" w:hAnsiTheme="minorHAnsi" w:cstheme="minorHAnsi"/>
          <w:b/>
          <w:u w:val="single"/>
          <w:lang w:val="en-GB"/>
        </w:rPr>
      </w:pPr>
      <w:r w:rsidRPr="00814358">
        <w:rPr>
          <w:rFonts w:asciiTheme="minorHAnsi" w:hAnsiTheme="minorHAnsi" w:cstheme="minorHAnsi"/>
          <w:b/>
          <w:bCs/>
          <w:u w:val="single"/>
          <w:lang w:val="en-GB"/>
        </w:rPr>
        <w:t>Status and authorisation of the Tenderer</w:t>
      </w:r>
    </w:p>
    <w:p w14:paraId="08BE033F"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has been duly incorporated and operates in compliance with the governing law of the place of incorporation and/or registration of the Tenderer/filed a relevant application for entry to the register/obtaining a permission in order to legal possibility of conducting activity</w:t>
      </w:r>
      <w:r w:rsidRPr="00814358">
        <w:rPr>
          <w:rStyle w:val="FootnoteReference"/>
          <w:rFonts w:asciiTheme="minorHAnsi" w:hAnsiTheme="minorHAnsi" w:cstheme="minorHAnsi"/>
          <w:lang w:val="en-GB"/>
        </w:rPr>
        <w:footnoteReference w:id="7"/>
      </w:r>
      <w:r w:rsidRPr="00814358">
        <w:rPr>
          <w:rFonts w:asciiTheme="minorHAnsi" w:hAnsiTheme="minorHAnsi" w:cstheme="minorHAnsi"/>
          <w:lang w:val="en-GB"/>
        </w:rPr>
        <w:t>.</w:t>
      </w:r>
    </w:p>
    <w:p w14:paraId="7C8F3C42"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has full capacity and authorisation to submit the Tender in connection with the Rules for the Submission and Selection of Tenders for Financial Intermediaries (hereinafter: the “</w:t>
      </w:r>
      <w:r w:rsidRPr="00814358">
        <w:rPr>
          <w:rFonts w:asciiTheme="minorHAnsi" w:hAnsiTheme="minorHAnsi" w:cstheme="minorHAnsi"/>
          <w:b/>
          <w:bCs/>
          <w:lang w:val="en-GB"/>
        </w:rPr>
        <w:t>Rules</w:t>
      </w:r>
      <w:r w:rsidRPr="00814358">
        <w:rPr>
          <w:rFonts w:asciiTheme="minorHAnsi" w:hAnsiTheme="minorHAnsi" w:cstheme="minorHAnsi"/>
          <w:lang w:val="en-GB"/>
        </w:rPr>
        <w:t>”) and to accomplish objectives of the Call.</w:t>
      </w:r>
    </w:p>
    <w:p w14:paraId="1E07AEE8"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is registered and operates in a Member State of the European Union or the European Free Trade Association (EFTA) or in a member country of the European Economic Area (registered in […], operates in [….].</w:t>
      </w:r>
      <w:r w:rsidRPr="00814358">
        <w:rPr>
          <w:rStyle w:val="FootnoteReference"/>
          <w:rFonts w:asciiTheme="minorHAnsi" w:hAnsiTheme="minorHAnsi" w:cstheme="minorHAnsi"/>
          <w:lang w:val="en-GB"/>
        </w:rPr>
        <w:footnoteReference w:id="8"/>
      </w:r>
    </w:p>
    <w:p w14:paraId="27CDC8BC" w14:textId="77777777" w:rsidR="00652289" w:rsidRPr="00814358" w:rsidRDefault="00C21477"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Style w:val="FootnoteReference"/>
          <w:rFonts w:asciiTheme="minorHAnsi" w:hAnsiTheme="minorHAnsi" w:cstheme="minorHAnsi"/>
          <w:i/>
          <w:iCs/>
          <w:lang w:val="en-GB"/>
        </w:rPr>
        <w:footnoteReference w:id="9"/>
      </w:r>
      <w:r w:rsidRPr="00814358">
        <w:rPr>
          <w:rFonts w:asciiTheme="minorHAnsi" w:hAnsiTheme="minorHAnsi" w:cstheme="minorHAnsi"/>
          <w:lang w:val="en-GB"/>
        </w:rPr>
        <w:t>A) The submission of the Tender does not require the Tenderer to obtain any consent, approval, notification or registration by any public administration, local government or any other body and/or any third party (including also under any contract or agreement).</w:t>
      </w:r>
    </w:p>
    <w:p w14:paraId="1C9A8E98" w14:textId="77777777" w:rsidR="00FE605F" w:rsidRDefault="00652289" w:rsidP="00890142">
      <w:pPr>
        <w:pStyle w:val="ListParagraph"/>
        <w:spacing w:after="120" w:line="240" w:lineRule="auto"/>
        <w:contextualSpacing w:val="0"/>
        <w:jc w:val="both"/>
        <w:rPr>
          <w:rFonts w:asciiTheme="minorHAnsi" w:hAnsiTheme="minorHAnsi" w:cstheme="minorHAnsi"/>
          <w:lang w:val="en-GB"/>
        </w:rPr>
      </w:pPr>
      <w:r w:rsidRPr="00814358">
        <w:rPr>
          <w:rFonts w:asciiTheme="minorHAnsi" w:hAnsiTheme="minorHAnsi" w:cstheme="minorHAnsi"/>
          <w:lang w:val="en-GB"/>
        </w:rPr>
        <w:t>B) Except as specified below, no consent, approval, notification or registration by any public administration, local government or any other body and/or any third party (including also under any contract or agreement) is required to be obtained by the Tenderer</w:t>
      </w:r>
      <w:r w:rsidRPr="00814358">
        <w:rPr>
          <w:rStyle w:val="FootnoteReference"/>
          <w:rFonts w:asciiTheme="minorHAnsi" w:hAnsiTheme="minorHAnsi" w:cstheme="minorHAnsi"/>
          <w:lang w:val="en-GB"/>
        </w:rPr>
        <w:footnoteReference w:id="10"/>
      </w:r>
      <w:r w:rsidRPr="00814358">
        <w:rPr>
          <w:rFonts w:asciiTheme="minorHAnsi" w:hAnsiTheme="minorHAnsi" w:cstheme="minorHAnsi"/>
          <w:lang w:val="en-GB"/>
        </w:rPr>
        <w:t>:</w:t>
      </w:r>
    </w:p>
    <w:p w14:paraId="705D1CD5" w14:textId="77777777" w:rsidR="0029595B" w:rsidRPr="00814358" w:rsidRDefault="0029595B" w:rsidP="00890142">
      <w:pPr>
        <w:pStyle w:val="ListParagraph"/>
        <w:spacing w:after="120" w:line="240" w:lineRule="auto"/>
        <w:contextualSpacing w:val="0"/>
        <w:jc w:val="both"/>
        <w:rPr>
          <w:rFonts w:asciiTheme="minorHAnsi" w:hAnsiTheme="minorHAnsi" w:cstheme="minorHAnsi"/>
          <w:lang w:val="en-GB"/>
        </w:rPr>
      </w:pPr>
    </w:p>
    <w:tbl>
      <w:tblPr>
        <w:tblStyle w:val="TableGrid"/>
        <w:tblW w:w="0" w:type="auto"/>
        <w:tblInd w:w="704" w:type="dxa"/>
        <w:tblLook w:val="04A0" w:firstRow="1" w:lastRow="0" w:firstColumn="1" w:lastColumn="0" w:noHBand="0" w:noVBand="1"/>
      </w:tblPr>
      <w:tblGrid>
        <w:gridCol w:w="8358"/>
      </w:tblGrid>
      <w:tr w:rsidR="00FE605F" w:rsidRPr="004B173A" w14:paraId="6E0A5FEC" w14:textId="77777777" w:rsidTr="00DC7A2F">
        <w:tc>
          <w:tcPr>
            <w:tcW w:w="8358" w:type="dxa"/>
          </w:tcPr>
          <w:p w14:paraId="3F27F963" w14:textId="77777777" w:rsidR="00FE605F" w:rsidRPr="00814358" w:rsidRDefault="00FE605F" w:rsidP="00890142">
            <w:pPr>
              <w:spacing w:after="120"/>
              <w:rPr>
                <w:rFonts w:asciiTheme="minorHAnsi" w:hAnsiTheme="minorHAnsi" w:cstheme="minorHAnsi"/>
                <w:sz w:val="22"/>
                <w:lang w:val="en-GB"/>
              </w:rPr>
            </w:pPr>
          </w:p>
          <w:p w14:paraId="7B9714EA" w14:textId="77777777" w:rsidR="00FE605F" w:rsidRPr="00814358" w:rsidRDefault="00FE605F" w:rsidP="00890142">
            <w:pPr>
              <w:spacing w:after="120"/>
              <w:rPr>
                <w:rFonts w:asciiTheme="minorHAnsi" w:hAnsiTheme="minorHAnsi" w:cstheme="minorHAnsi"/>
                <w:sz w:val="22"/>
                <w:lang w:val="en-GB"/>
              </w:rPr>
            </w:pPr>
          </w:p>
        </w:tc>
      </w:tr>
    </w:tbl>
    <w:p w14:paraId="1F0ED7F3" w14:textId="77777777" w:rsidR="00FE605F" w:rsidRPr="00814358" w:rsidRDefault="00FE605F" w:rsidP="00890142">
      <w:pPr>
        <w:spacing w:after="120" w:line="240" w:lineRule="auto"/>
        <w:jc w:val="both"/>
        <w:rPr>
          <w:rFonts w:asciiTheme="minorHAnsi" w:hAnsiTheme="minorHAnsi" w:cstheme="minorHAnsi"/>
          <w:lang w:val="en-GB"/>
        </w:rPr>
      </w:pPr>
    </w:p>
    <w:p w14:paraId="177F3875"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No public collective insolvency proceedings have been initiated against the Tenderer, nor are there any grounds for initiating such proceedings for the purpose of rescue, adjustment of debt, reorganisation or liquidation within the meaning of Article 1 (1) (without the last sentence) of Regulation (EU) 2015/848</w:t>
      </w:r>
      <w:r w:rsidRPr="00814358">
        <w:rPr>
          <w:rStyle w:val="FootnoteReference"/>
          <w:rFonts w:asciiTheme="minorHAnsi" w:hAnsiTheme="minorHAnsi" w:cstheme="minorHAnsi"/>
          <w:lang w:val="en-GB"/>
        </w:rPr>
        <w:footnoteReference w:id="11"/>
      </w:r>
      <w:r w:rsidRPr="00814358">
        <w:rPr>
          <w:rFonts w:asciiTheme="minorHAnsi" w:hAnsiTheme="minorHAnsi" w:cstheme="minorHAnsi"/>
          <w:lang w:val="en-GB"/>
        </w:rPr>
        <w:t>.</w:t>
      </w:r>
    </w:p>
    <w:p w14:paraId="06A5964E" w14:textId="77777777" w:rsidR="007C0FBE" w:rsidRPr="00814358" w:rsidRDefault="007C0FBE"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No criminal proceedings are pending against the Tenderer in connection with the commitment of any business-related offence, nor has the Tenderer been convicted for any such offences.</w:t>
      </w:r>
    </w:p>
    <w:p w14:paraId="1983F1D9"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No criminal proceedings are pending against any members of the Tenderer’s managing and/or supervisory bodies in connection with the commitment of any business-related offence, nor have members of the managing and/or supervisory bodies been convicted for any such offences</w:t>
      </w:r>
      <w:r w:rsidRPr="00814358">
        <w:rPr>
          <w:rStyle w:val="FootnoteReference"/>
          <w:rFonts w:asciiTheme="minorHAnsi" w:hAnsiTheme="minorHAnsi" w:cstheme="minorHAnsi"/>
          <w:lang w:val="en-GB"/>
        </w:rPr>
        <w:footnoteReference w:id="12"/>
      </w:r>
      <w:r w:rsidRPr="00814358">
        <w:rPr>
          <w:rFonts w:asciiTheme="minorHAnsi" w:hAnsiTheme="minorHAnsi" w:cstheme="minorHAnsi"/>
          <w:lang w:val="en-GB"/>
        </w:rPr>
        <w:t>.</w:t>
      </w:r>
    </w:p>
    <w:p w14:paraId="75E1DE8E"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is not/will not be subject</w:t>
      </w:r>
      <w:r w:rsidRPr="00814358">
        <w:rPr>
          <w:rStyle w:val="FootnoteReference"/>
          <w:rFonts w:asciiTheme="minorHAnsi" w:hAnsiTheme="minorHAnsi" w:cstheme="minorHAnsi"/>
          <w:lang w:val="en-GB"/>
        </w:rPr>
        <w:footnoteReference w:id="13"/>
      </w:r>
      <w:r w:rsidRPr="00814358">
        <w:rPr>
          <w:rFonts w:asciiTheme="minorHAnsi" w:hAnsiTheme="minorHAnsi" w:cstheme="minorHAnsi"/>
          <w:lang w:val="en-GB"/>
        </w:rPr>
        <w:t xml:space="preserve"> to exclusion from access to funding referred to in Article 207 of the Act of 27 August 2009 on Public Finance.</w:t>
      </w:r>
    </w:p>
    <w:p w14:paraId="7523EDC9" w14:textId="77777777" w:rsidR="00CF33F3" w:rsidRPr="00814358" w:rsidRDefault="00CF33F3"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 xml:space="preserve">The Tenderer has no overdue social security contributions, health insurance premiums, taxes or other levies under public law. </w:t>
      </w:r>
    </w:p>
    <w:p w14:paraId="7E663020" w14:textId="77777777" w:rsidR="00652289" w:rsidRPr="00814358" w:rsidRDefault="00652289" w:rsidP="00890142">
      <w:pPr>
        <w:pStyle w:val="ListParagraph"/>
        <w:numPr>
          <w:ilvl w:val="0"/>
          <w:numId w:val="2"/>
        </w:numPr>
        <w:suppressAutoHyphens/>
        <w:autoSpaceDN w:val="0"/>
        <w:spacing w:after="120" w:line="240" w:lineRule="auto"/>
        <w:ind w:left="709"/>
        <w:contextualSpacing w:val="0"/>
        <w:jc w:val="both"/>
        <w:textAlignment w:val="baseline"/>
        <w:rPr>
          <w:rFonts w:asciiTheme="minorHAnsi" w:hAnsiTheme="minorHAnsi" w:cstheme="minorHAnsi"/>
          <w:b/>
          <w:u w:val="single"/>
          <w:lang w:val="en-GB"/>
        </w:rPr>
      </w:pPr>
      <w:r w:rsidRPr="00814358">
        <w:rPr>
          <w:rFonts w:asciiTheme="minorHAnsi" w:hAnsiTheme="minorHAnsi" w:cstheme="minorHAnsi"/>
          <w:b/>
          <w:bCs/>
          <w:u w:val="single"/>
          <w:lang w:val="en-GB"/>
        </w:rPr>
        <w:t>Information provided in the Tender</w:t>
      </w:r>
    </w:p>
    <w:p w14:paraId="3151426C"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has read the Rules and accepts them without any reservation.</w:t>
      </w:r>
    </w:p>
    <w:p w14:paraId="156DFA62"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Information, including statements and representations, contained in the Tender, are true and accurate, and present a full, fair and true view of the Financial Intermediary’s and/ or Managing Entity’s legal and financial situation.</w:t>
      </w:r>
    </w:p>
    <w:p w14:paraId="372B5094" w14:textId="77777777" w:rsidR="00652289" w:rsidRPr="00814358" w:rsidRDefault="000120F6"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 meets/will meet</w:t>
      </w:r>
      <w:r w:rsidRPr="00814358">
        <w:rPr>
          <w:rStyle w:val="FootnoteReference"/>
          <w:rFonts w:asciiTheme="minorHAnsi" w:hAnsiTheme="minorHAnsi" w:cstheme="minorHAnsi"/>
          <w:lang w:val="en-GB"/>
        </w:rPr>
        <w:footnoteReference w:id="14"/>
      </w:r>
      <w:r w:rsidRPr="00814358">
        <w:rPr>
          <w:rFonts w:asciiTheme="minorHAnsi" w:hAnsiTheme="minorHAnsi" w:cstheme="minorHAnsi"/>
          <w:lang w:val="en-GB"/>
        </w:rPr>
        <w:t xml:space="preserve"> requirements set out in the Regulation No. 651/2014, in particular Article 21 (13) and (14) of the Regulation No. 651/2014, Regulation No. 480/2014, in particular Article 7 (1) and (2) of the Regulation No. 480/2014, and the Risk Finance Regulation.</w:t>
      </w:r>
    </w:p>
    <w:p w14:paraId="13BF027A" w14:textId="77777777" w:rsidR="00652289" w:rsidRPr="00814358" w:rsidRDefault="00652289" w:rsidP="00890142">
      <w:pPr>
        <w:pStyle w:val="ListParagraph"/>
        <w:numPr>
          <w:ilvl w:val="0"/>
          <w:numId w:val="2"/>
        </w:numPr>
        <w:suppressAutoHyphens/>
        <w:autoSpaceDN w:val="0"/>
        <w:spacing w:after="120" w:line="240" w:lineRule="auto"/>
        <w:ind w:left="709"/>
        <w:contextualSpacing w:val="0"/>
        <w:jc w:val="both"/>
        <w:textAlignment w:val="baseline"/>
        <w:rPr>
          <w:rFonts w:asciiTheme="minorHAnsi" w:hAnsiTheme="minorHAnsi" w:cstheme="minorHAnsi"/>
          <w:b/>
          <w:u w:val="single"/>
          <w:lang w:val="en-GB"/>
        </w:rPr>
      </w:pPr>
      <w:r w:rsidRPr="00814358">
        <w:rPr>
          <w:rFonts w:asciiTheme="minorHAnsi" w:hAnsiTheme="minorHAnsi" w:cstheme="minorHAnsi"/>
          <w:b/>
          <w:bCs/>
          <w:u w:val="single"/>
          <w:lang w:val="en-GB"/>
        </w:rPr>
        <w:t>Object of business and investment policy of the Financial Intermediary</w:t>
      </w:r>
    </w:p>
    <w:p w14:paraId="21CECB74"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principal object of business of the Financial Intermediary is/will be</w:t>
      </w:r>
      <w:r w:rsidRPr="00814358">
        <w:rPr>
          <w:rStyle w:val="FootnoteReference"/>
          <w:rFonts w:asciiTheme="minorHAnsi" w:hAnsiTheme="minorHAnsi" w:cstheme="minorHAnsi"/>
          <w:lang w:val="en-GB"/>
        </w:rPr>
        <w:footnoteReference w:id="15"/>
      </w:r>
      <w:r w:rsidRPr="00814358">
        <w:rPr>
          <w:rFonts w:asciiTheme="minorHAnsi" w:hAnsiTheme="minorHAnsi" w:cstheme="minorHAnsi"/>
          <w:lang w:val="en-GB"/>
        </w:rPr>
        <w:t xml:space="preserve"> to make Investments in Eligible Undertakings, and the Tenderer has familiarised itself with the terms of investing set out in Article 21 of the Regulation No. 651/2014 and in the Rules.</w:t>
      </w:r>
    </w:p>
    <w:p w14:paraId="155FDF69"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 xml:space="preserve">The Investment Policy assumes Co-Investments with Business Angels in Eligible Undertakings that, at the time proceeds of a Financial Intermediary’s Investment are paid to them, have their registered office within the Republic of Poland or within the territory of the European Union, the European Free Trade Association (EFTA), or in a member country of the European Economic Area, and pursues an economic activity in the Republic of Poland as confirmed by the entry in the relevant register (e.g. in the form of a branch in accordance with the Act of 2 </w:t>
      </w:r>
      <w:r w:rsidRPr="00814358">
        <w:rPr>
          <w:rFonts w:asciiTheme="minorHAnsi" w:hAnsiTheme="minorHAnsi" w:cstheme="minorHAnsi"/>
          <w:lang w:val="en-GB"/>
        </w:rPr>
        <w:lastRenderedPageBreak/>
        <w:t>July 2004 on freedom of economic activity (Journal of Laws of 2016, item 1829) in the form of a Company or a Partnership Limited by Shares (and in the case of Eligible Undertakings established outside the territory of the Republic of Poland such Eligible Undertaking should be operating its business in the form of a company (within the meaning of Article 2 (1) of Council Directive 2008/7/EC of 12 February 2008 concerning indirect taxes on the raising of capital) or in a legal form similar to the legal structure of a Partnership Limited by Shares.</w:t>
      </w:r>
    </w:p>
    <w:p w14:paraId="1A0A7073" w14:textId="77777777" w:rsidR="008E359B"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planned activity of the Financial Intermediary does not/will not include</w:t>
      </w:r>
      <w:r w:rsidRPr="00814358">
        <w:rPr>
          <w:rStyle w:val="FootnoteReference"/>
          <w:rFonts w:asciiTheme="minorHAnsi" w:hAnsiTheme="minorHAnsi" w:cstheme="minorHAnsi"/>
          <w:lang w:val="en-GB"/>
        </w:rPr>
        <w:footnoteReference w:id="16"/>
      </w:r>
      <w:r w:rsidRPr="00814358">
        <w:rPr>
          <w:rFonts w:asciiTheme="minorHAnsi" w:hAnsiTheme="minorHAnsi" w:cstheme="minorHAnsi"/>
          <w:lang w:val="en-GB"/>
        </w:rPr>
        <w:t xml:space="preserve"> any types of activities specified in section 9 of the Term Sheet: Appendix 7 to the Rules </w:t>
      </w:r>
    </w:p>
    <w:p w14:paraId="1D88B330" w14:textId="77777777" w:rsidR="008B29E1" w:rsidRPr="00814358" w:rsidRDefault="008E359B"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Financial Intermediary complies with/will comply with</w:t>
      </w:r>
      <w:r w:rsidRPr="00814358">
        <w:rPr>
          <w:rStyle w:val="FootnoteReference"/>
          <w:rFonts w:asciiTheme="minorHAnsi" w:hAnsiTheme="minorHAnsi" w:cstheme="minorHAnsi"/>
          <w:lang w:val="en-GB"/>
        </w:rPr>
        <w:footnoteReference w:id="17"/>
      </w:r>
      <w:r w:rsidRPr="00814358">
        <w:rPr>
          <w:rFonts w:asciiTheme="minorHAnsi" w:hAnsiTheme="minorHAnsi" w:cstheme="minorHAnsi"/>
          <w:lang w:val="en-GB"/>
        </w:rPr>
        <w:t xml:space="preserve"> the provisions of the Act of 16 November 2000 on the prevention of money laundering and terrorist financing (consolidated text published in Journal of Laws of 2016, item 299, as amended).</w:t>
      </w:r>
    </w:p>
    <w:p w14:paraId="204EEFE3" w14:textId="77777777" w:rsidR="008E359B" w:rsidRPr="00814358" w:rsidRDefault="008B29E1"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Financial Intermediary does not and will not maintain business relationships with entities incorporated in territories whose jurisdictions do not cooperate with the European Union in the application of tax standards agreed upon at the international level.</w:t>
      </w:r>
    </w:p>
    <w:p w14:paraId="0F559AD4" w14:textId="77777777" w:rsidR="003D25E0" w:rsidRPr="00814358" w:rsidRDefault="003D25E0"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 xml:space="preserve">The Financial Intermediary complies/will comply with the applicable provisions of the law, including the provisions concerning Structural Funds of the European Union and the provisions concerning state aid. </w:t>
      </w:r>
    </w:p>
    <w:p w14:paraId="622175CE" w14:textId="77777777" w:rsidR="00652289" w:rsidRPr="00814358" w:rsidRDefault="00D73415" w:rsidP="00890142">
      <w:pPr>
        <w:pStyle w:val="ListParagraph"/>
        <w:numPr>
          <w:ilvl w:val="0"/>
          <w:numId w:val="2"/>
        </w:numPr>
        <w:suppressAutoHyphens/>
        <w:autoSpaceDN w:val="0"/>
        <w:spacing w:after="120" w:line="240" w:lineRule="auto"/>
        <w:ind w:left="851" w:hanging="425"/>
        <w:contextualSpacing w:val="0"/>
        <w:jc w:val="both"/>
        <w:textAlignment w:val="baseline"/>
        <w:rPr>
          <w:rFonts w:asciiTheme="minorHAnsi" w:hAnsiTheme="minorHAnsi" w:cstheme="minorHAnsi"/>
          <w:b/>
          <w:u w:val="single"/>
          <w:lang w:val="en-GB"/>
        </w:rPr>
      </w:pPr>
      <w:r w:rsidRPr="00814358">
        <w:rPr>
          <w:rFonts w:asciiTheme="minorHAnsi" w:hAnsiTheme="minorHAnsi" w:cstheme="minorHAnsi"/>
          <w:b/>
          <w:bCs/>
          <w:u w:val="single"/>
          <w:lang w:val="en-GB"/>
        </w:rPr>
        <w:t>The Tenderer’s statements related to state aid</w:t>
      </w:r>
    </w:p>
    <w:p w14:paraId="38B141EB"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bCs/>
          <w:lang w:val="en-GB"/>
        </w:rPr>
      </w:pPr>
      <w:r w:rsidRPr="00814358">
        <w:rPr>
          <w:rFonts w:asciiTheme="minorHAnsi" w:hAnsiTheme="minorHAnsi" w:cstheme="minorHAnsi"/>
          <w:lang w:val="en-GB"/>
        </w:rPr>
        <w:t>The Tenderer has/has not received (</w:t>
      </w:r>
      <w:r w:rsidRPr="00814358">
        <w:rPr>
          <w:rFonts w:asciiTheme="minorHAnsi" w:hAnsiTheme="minorHAnsi" w:cstheme="minorHAnsi"/>
          <w:i/>
          <w:iCs/>
          <w:lang w:val="en-GB"/>
        </w:rPr>
        <w:t>delete as appropriate</w:t>
      </w:r>
      <w:r w:rsidRPr="00814358">
        <w:rPr>
          <w:rFonts w:asciiTheme="minorHAnsi" w:hAnsiTheme="minorHAnsi" w:cstheme="minorHAnsi"/>
          <w:lang w:val="en-GB"/>
        </w:rPr>
        <w:t>)</w:t>
      </w:r>
      <w:r w:rsidRPr="00814358">
        <w:rPr>
          <w:rFonts w:asciiTheme="minorHAnsi" w:hAnsiTheme="minorHAnsi" w:cstheme="minorHAnsi"/>
          <w:b/>
          <w:bCs/>
          <w:lang w:val="en-GB"/>
        </w:rPr>
        <w:t xml:space="preserve"> </w:t>
      </w:r>
      <w:r w:rsidRPr="00814358">
        <w:rPr>
          <w:rFonts w:asciiTheme="minorHAnsi" w:hAnsiTheme="minorHAnsi" w:cstheme="minorHAnsi"/>
          <w:lang w:val="en-GB"/>
        </w:rPr>
        <w:t>state aid within the meaning of Article 107 (1) TFEU.</w:t>
      </w:r>
      <w:r w:rsidRPr="00814358">
        <w:rPr>
          <w:rFonts w:asciiTheme="minorHAnsi" w:hAnsiTheme="minorHAnsi" w:cstheme="minorHAnsi"/>
          <w:b/>
          <w:bCs/>
          <w:lang w:val="en-GB"/>
        </w:rPr>
        <w:t xml:space="preserve"> </w:t>
      </w:r>
    </w:p>
    <w:tbl>
      <w:tblPr>
        <w:tblW w:w="5472" w:type="pct"/>
        <w:tblInd w:w="-289" w:type="dxa"/>
        <w:tblLayout w:type="fixed"/>
        <w:tblCellMar>
          <w:left w:w="10" w:type="dxa"/>
          <w:right w:w="10" w:type="dxa"/>
        </w:tblCellMar>
        <w:tblLook w:val="0000" w:firstRow="0" w:lastRow="0" w:firstColumn="0" w:lastColumn="0" w:noHBand="0" w:noVBand="0"/>
      </w:tblPr>
      <w:tblGrid>
        <w:gridCol w:w="568"/>
        <w:gridCol w:w="1701"/>
        <w:gridCol w:w="1559"/>
        <w:gridCol w:w="992"/>
        <w:gridCol w:w="1985"/>
        <w:gridCol w:w="1134"/>
        <w:gridCol w:w="567"/>
        <w:gridCol w:w="1403"/>
        <w:gridCol w:w="8"/>
      </w:tblGrid>
      <w:tr w:rsidR="00B4628B" w:rsidRPr="004B173A" w14:paraId="7638DAF2" w14:textId="77777777" w:rsidTr="00890142">
        <w:tc>
          <w:tcPr>
            <w:tcW w:w="56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tbl>
            <w:tblPr>
              <w:tblW w:w="495" w:type="dxa"/>
              <w:tblLayout w:type="fixed"/>
              <w:tblCellMar>
                <w:left w:w="10" w:type="dxa"/>
                <w:right w:w="10" w:type="dxa"/>
              </w:tblCellMar>
              <w:tblLook w:val="0000" w:firstRow="0" w:lastRow="0" w:firstColumn="0" w:lastColumn="0" w:noHBand="0" w:noVBand="0"/>
            </w:tblPr>
            <w:tblGrid>
              <w:gridCol w:w="495"/>
            </w:tblGrid>
            <w:tr w:rsidR="00B4628B" w:rsidRPr="00814358" w14:paraId="7BE40EAD" w14:textId="77777777" w:rsidTr="00C81353">
              <w:trPr>
                <w:trHeight w:val="93"/>
              </w:trPr>
              <w:tc>
                <w:tcPr>
                  <w:tcW w:w="495" w:type="dxa"/>
                  <w:tcBorders>
                    <w:top w:val="single" w:sz="2" w:space="0" w:color="FFFFFF"/>
                    <w:left w:val="single" w:sz="2" w:space="0" w:color="FFFFFF"/>
                    <w:bottom w:val="single" w:sz="2" w:space="0" w:color="FFFFFF"/>
                    <w:right w:val="single" w:sz="2" w:space="0" w:color="FFFFFF"/>
                  </w:tcBorders>
                  <w:shd w:val="clear" w:color="auto" w:fill="auto"/>
                  <w:tcMar>
                    <w:top w:w="0" w:type="dxa"/>
                    <w:left w:w="108" w:type="dxa"/>
                    <w:bottom w:w="0" w:type="dxa"/>
                    <w:right w:w="108" w:type="dxa"/>
                  </w:tcMar>
                </w:tcPr>
                <w:p w14:paraId="033AA54C" w14:textId="77777777" w:rsidR="00B4628B" w:rsidRPr="00814358" w:rsidRDefault="00B4628B" w:rsidP="00890142">
                  <w:pPr>
                    <w:pStyle w:val="Default"/>
                    <w:spacing w:after="120"/>
                    <w:jc w:val="center"/>
                    <w:rPr>
                      <w:rFonts w:asciiTheme="minorHAnsi" w:hAnsiTheme="minorHAnsi" w:cstheme="minorHAnsi"/>
                      <w:sz w:val="22"/>
                      <w:szCs w:val="22"/>
                      <w:lang w:val="en-GB"/>
                    </w:rPr>
                  </w:pPr>
                  <w:r w:rsidRPr="00814358">
                    <w:rPr>
                      <w:rFonts w:asciiTheme="minorHAnsi" w:hAnsiTheme="minorHAnsi" w:cstheme="minorHAnsi"/>
                      <w:sz w:val="22"/>
                      <w:szCs w:val="22"/>
                      <w:lang w:val="en-GB"/>
                    </w:rPr>
                    <w:t>No.</w:t>
                  </w:r>
                </w:p>
              </w:tc>
            </w:tr>
          </w:tbl>
          <w:p w14:paraId="7713FA48" w14:textId="77777777" w:rsidR="00B4628B" w:rsidRPr="00814358" w:rsidRDefault="00B4628B" w:rsidP="00890142">
            <w:pPr>
              <w:pStyle w:val="ListParagraph"/>
              <w:spacing w:after="120" w:line="240" w:lineRule="auto"/>
              <w:ind w:left="0"/>
              <w:contextualSpacing w:val="0"/>
              <w:jc w:val="center"/>
              <w:rPr>
                <w:rFonts w:asciiTheme="minorHAnsi" w:hAnsiTheme="minorHAnsi" w:cstheme="minorHAnsi"/>
                <w:bCs/>
                <w:lang w:val="en-GB"/>
              </w:rPr>
            </w:pP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75A19A" w14:textId="77777777" w:rsidR="00B4628B" w:rsidRPr="00814358" w:rsidRDefault="00B4628B" w:rsidP="00890142">
            <w:pPr>
              <w:pStyle w:val="ListParagraph"/>
              <w:spacing w:after="120" w:line="240" w:lineRule="auto"/>
              <w:ind w:left="0"/>
              <w:contextualSpacing w:val="0"/>
              <w:jc w:val="center"/>
              <w:rPr>
                <w:rFonts w:asciiTheme="minorHAnsi" w:hAnsiTheme="minorHAnsi" w:cstheme="minorHAnsi"/>
                <w:bCs/>
                <w:lang w:val="en-GB"/>
              </w:rPr>
            </w:pPr>
            <w:r w:rsidRPr="00814358">
              <w:rPr>
                <w:rFonts w:asciiTheme="minorHAnsi" w:hAnsiTheme="minorHAnsi" w:cstheme="minorHAnsi"/>
                <w:lang w:val="en-GB"/>
              </w:rPr>
              <w:t>Aid provider</w:t>
            </w:r>
          </w:p>
        </w:tc>
        <w:tc>
          <w:tcPr>
            <w:tcW w:w="155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C57E1E" w14:textId="77777777" w:rsidR="00B4628B" w:rsidRPr="00814358" w:rsidRDefault="00B4628B" w:rsidP="00890142">
            <w:pPr>
              <w:pStyle w:val="ListParagraph"/>
              <w:spacing w:after="120" w:line="240" w:lineRule="auto"/>
              <w:ind w:left="0"/>
              <w:contextualSpacing w:val="0"/>
              <w:jc w:val="center"/>
              <w:rPr>
                <w:rFonts w:asciiTheme="minorHAnsi" w:hAnsiTheme="minorHAnsi" w:cstheme="minorHAnsi"/>
                <w:bCs/>
                <w:lang w:val="en-GB"/>
              </w:rPr>
            </w:pPr>
            <w:r w:rsidRPr="00814358">
              <w:rPr>
                <w:rFonts w:asciiTheme="minorHAnsi" w:hAnsiTheme="minorHAnsi" w:cstheme="minorHAnsi"/>
                <w:lang w:val="en-GB"/>
              </w:rPr>
              <w:t>Legal basis of the aid received</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841154" w14:textId="77777777" w:rsidR="00B4628B" w:rsidRPr="00814358" w:rsidRDefault="00B4628B" w:rsidP="00890142">
            <w:pPr>
              <w:pStyle w:val="ListParagraph"/>
              <w:spacing w:after="120" w:line="240" w:lineRule="auto"/>
              <w:ind w:left="0"/>
              <w:contextualSpacing w:val="0"/>
              <w:jc w:val="center"/>
              <w:rPr>
                <w:rFonts w:asciiTheme="minorHAnsi" w:hAnsiTheme="minorHAnsi" w:cstheme="minorHAnsi"/>
                <w:bCs/>
                <w:lang w:val="en-GB"/>
              </w:rPr>
            </w:pPr>
            <w:r w:rsidRPr="00814358">
              <w:rPr>
                <w:rFonts w:asciiTheme="minorHAnsi" w:hAnsiTheme="minorHAnsi" w:cstheme="minorHAnsi"/>
                <w:lang w:val="en-GB"/>
              </w:rPr>
              <w:t>Form of aid</w:t>
            </w: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99817B" w14:textId="77777777" w:rsidR="00B4628B" w:rsidRPr="00814358" w:rsidRDefault="00B4628B" w:rsidP="00890142">
            <w:pPr>
              <w:pStyle w:val="ListParagraph"/>
              <w:spacing w:after="120" w:line="240" w:lineRule="auto"/>
              <w:ind w:left="0"/>
              <w:contextualSpacing w:val="0"/>
              <w:jc w:val="center"/>
              <w:rPr>
                <w:rFonts w:asciiTheme="minorHAnsi" w:hAnsiTheme="minorHAnsi" w:cstheme="minorHAnsi"/>
                <w:bCs/>
                <w:lang w:val="en-GB"/>
              </w:rPr>
            </w:pPr>
            <w:r w:rsidRPr="00814358">
              <w:rPr>
                <w:rFonts w:asciiTheme="minorHAnsi" w:hAnsiTheme="minorHAnsi" w:cstheme="minorHAnsi"/>
                <w:lang w:val="en-GB"/>
              </w:rPr>
              <w:t>Date of aid provision (day-month-year)</w:t>
            </w:r>
          </w:p>
        </w:tc>
        <w:tc>
          <w:tcPr>
            <w:tcW w:w="1701"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092DD8" w14:textId="77777777" w:rsidR="00B4628B" w:rsidRPr="00814358" w:rsidRDefault="00B4628B" w:rsidP="00890142">
            <w:pPr>
              <w:pStyle w:val="ListParagraph"/>
              <w:spacing w:after="120" w:line="240" w:lineRule="auto"/>
              <w:ind w:left="0"/>
              <w:contextualSpacing w:val="0"/>
              <w:jc w:val="center"/>
              <w:rPr>
                <w:rFonts w:asciiTheme="minorHAnsi" w:hAnsiTheme="minorHAnsi" w:cstheme="minorHAnsi"/>
                <w:bCs/>
                <w:lang w:val="en-GB"/>
              </w:rPr>
            </w:pPr>
            <w:r w:rsidRPr="00814358">
              <w:rPr>
                <w:rFonts w:asciiTheme="minorHAnsi" w:hAnsiTheme="minorHAnsi" w:cstheme="minorHAnsi"/>
                <w:lang w:val="en-GB"/>
              </w:rPr>
              <w:t>Gross value of aid</w:t>
            </w:r>
          </w:p>
        </w:tc>
        <w:tc>
          <w:tcPr>
            <w:tcW w:w="1411" w:type="dxa"/>
            <w:gridSpan w:val="2"/>
            <w:tcBorders>
              <w:top w:val="single" w:sz="4" w:space="0" w:color="000000"/>
              <w:left w:val="single" w:sz="4" w:space="0" w:color="000000"/>
              <w:bottom w:val="single" w:sz="4" w:space="0" w:color="000000"/>
              <w:right w:val="single" w:sz="4" w:space="0" w:color="000000"/>
            </w:tcBorders>
          </w:tcPr>
          <w:p w14:paraId="623068FF" w14:textId="77777777" w:rsidR="00B4628B" w:rsidRPr="00814358" w:rsidRDefault="00B4628B" w:rsidP="00890142">
            <w:pPr>
              <w:pStyle w:val="ListParagraph"/>
              <w:spacing w:after="120" w:line="240" w:lineRule="auto"/>
              <w:ind w:left="0"/>
              <w:contextualSpacing w:val="0"/>
              <w:jc w:val="center"/>
              <w:rPr>
                <w:rFonts w:asciiTheme="minorHAnsi" w:hAnsiTheme="minorHAnsi" w:cstheme="minorHAnsi"/>
                <w:bCs/>
                <w:lang w:val="en-GB"/>
              </w:rPr>
            </w:pPr>
            <w:r w:rsidRPr="00814358">
              <w:rPr>
                <w:rFonts w:asciiTheme="minorHAnsi" w:hAnsiTheme="minorHAnsi" w:cstheme="minorHAnsi"/>
                <w:lang w:val="en-GB"/>
              </w:rPr>
              <w:t>Eligible expenditure covered by state aid</w:t>
            </w:r>
            <w:r w:rsidRPr="00814358">
              <w:rPr>
                <w:rStyle w:val="FootnoteReference"/>
                <w:rFonts w:asciiTheme="minorHAnsi" w:hAnsiTheme="minorHAnsi" w:cstheme="minorHAnsi"/>
                <w:lang w:val="en-GB"/>
              </w:rPr>
              <w:footnoteReference w:id="18"/>
            </w:r>
          </w:p>
        </w:tc>
      </w:tr>
      <w:tr w:rsidR="000E133F" w:rsidRPr="00814358" w14:paraId="60A320E2" w14:textId="77777777" w:rsidTr="00890142">
        <w:trPr>
          <w:gridAfter w:val="1"/>
          <w:wAfter w:w="8" w:type="dxa"/>
        </w:trPr>
        <w:tc>
          <w:tcPr>
            <w:tcW w:w="56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346DB9"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623D21"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55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CFFC9F"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1B2D3E"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A34FF4"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3F38D3" w14:textId="77777777" w:rsidR="00B4628B" w:rsidRPr="00814358" w:rsidRDefault="00B4628B" w:rsidP="00890142">
            <w:pPr>
              <w:pStyle w:val="ListParagraph"/>
              <w:spacing w:after="120" w:line="240" w:lineRule="auto"/>
              <w:ind w:left="0"/>
              <w:contextualSpacing w:val="0"/>
              <w:jc w:val="center"/>
              <w:rPr>
                <w:rFonts w:asciiTheme="minorHAnsi" w:hAnsiTheme="minorHAnsi" w:cstheme="minorHAnsi"/>
                <w:bCs/>
                <w:lang w:val="en-GB"/>
              </w:rPr>
            </w:pPr>
            <w:r w:rsidRPr="00814358">
              <w:rPr>
                <w:rFonts w:asciiTheme="minorHAnsi" w:hAnsiTheme="minorHAnsi" w:cstheme="minorHAnsi"/>
                <w:lang w:val="en-GB"/>
              </w:rPr>
              <w:t>in PLN</w:t>
            </w:r>
          </w:p>
        </w:tc>
        <w:tc>
          <w:tcPr>
            <w:tcW w:w="567" w:type="dxa"/>
            <w:tcBorders>
              <w:top w:val="single" w:sz="4" w:space="0" w:color="000000"/>
              <w:left w:val="single" w:sz="4" w:space="0" w:color="000000"/>
              <w:bottom w:val="single" w:sz="4" w:space="0" w:color="000000"/>
              <w:right w:val="single" w:sz="4" w:space="0" w:color="000000"/>
            </w:tcBorders>
          </w:tcPr>
          <w:p w14:paraId="5A73FA26" w14:textId="77777777" w:rsidR="00B4628B" w:rsidRPr="00814358" w:rsidRDefault="00B4628B" w:rsidP="00890142">
            <w:pPr>
              <w:pStyle w:val="ListParagraph"/>
              <w:spacing w:after="120" w:line="240" w:lineRule="auto"/>
              <w:ind w:left="0"/>
              <w:contextualSpacing w:val="0"/>
              <w:jc w:val="center"/>
              <w:rPr>
                <w:rFonts w:asciiTheme="minorHAnsi" w:hAnsiTheme="minorHAnsi" w:cstheme="minorHAnsi"/>
                <w:bCs/>
                <w:lang w:val="en-GB"/>
              </w:rPr>
            </w:pPr>
          </w:p>
        </w:tc>
        <w:tc>
          <w:tcPr>
            <w:tcW w:w="14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507B9E" w14:textId="77777777" w:rsidR="00B4628B" w:rsidRPr="00814358" w:rsidRDefault="00627587" w:rsidP="00890142">
            <w:pPr>
              <w:pStyle w:val="ListParagraph"/>
              <w:spacing w:after="120" w:line="240" w:lineRule="auto"/>
              <w:ind w:left="0"/>
              <w:contextualSpacing w:val="0"/>
              <w:jc w:val="center"/>
              <w:rPr>
                <w:rFonts w:asciiTheme="minorHAnsi" w:hAnsiTheme="minorHAnsi" w:cstheme="minorHAnsi"/>
                <w:bCs/>
                <w:lang w:val="en-GB"/>
              </w:rPr>
            </w:pPr>
            <w:r w:rsidRPr="00814358">
              <w:rPr>
                <w:rFonts w:asciiTheme="minorHAnsi" w:hAnsiTheme="minorHAnsi" w:cstheme="minorHAnsi"/>
                <w:lang w:val="en-GB"/>
              </w:rPr>
              <w:t xml:space="preserve"> </w:t>
            </w:r>
          </w:p>
        </w:tc>
      </w:tr>
      <w:tr w:rsidR="000E133F" w:rsidRPr="00814358" w14:paraId="6345FF02" w14:textId="77777777" w:rsidTr="00890142">
        <w:trPr>
          <w:gridAfter w:val="1"/>
          <w:wAfter w:w="8" w:type="dxa"/>
        </w:trPr>
        <w:tc>
          <w:tcPr>
            <w:tcW w:w="5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3158B0"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2448EF"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0EA901"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765D55"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E77B24"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6BF841"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567" w:type="dxa"/>
            <w:tcBorders>
              <w:top w:val="single" w:sz="4" w:space="0" w:color="000000"/>
              <w:left w:val="single" w:sz="4" w:space="0" w:color="000000"/>
              <w:bottom w:val="single" w:sz="4" w:space="0" w:color="000000"/>
              <w:right w:val="single" w:sz="4" w:space="0" w:color="000000"/>
            </w:tcBorders>
          </w:tcPr>
          <w:p w14:paraId="781FD045"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4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85CE3D"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r>
      <w:tr w:rsidR="000E133F" w:rsidRPr="00814358" w14:paraId="3A05C350" w14:textId="77777777" w:rsidTr="00890142">
        <w:trPr>
          <w:gridAfter w:val="1"/>
          <w:wAfter w:w="8" w:type="dxa"/>
        </w:trPr>
        <w:tc>
          <w:tcPr>
            <w:tcW w:w="5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54CB84"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104DFC"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8C9DE0"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9198B5"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9C14AD"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D1D7CF"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567" w:type="dxa"/>
            <w:tcBorders>
              <w:top w:val="single" w:sz="4" w:space="0" w:color="000000"/>
              <w:left w:val="single" w:sz="4" w:space="0" w:color="000000"/>
              <w:bottom w:val="single" w:sz="4" w:space="0" w:color="000000"/>
              <w:right w:val="single" w:sz="4" w:space="0" w:color="000000"/>
            </w:tcBorders>
          </w:tcPr>
          <w:p w14:paraId="53510B6C"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4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3010EA"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r>
      <w:tr w:rsidR="000E133F" w:rsidRPr="00814358" w14:paraId="0159ED44" w14:textId="77777777" w:rsidTr="00890142">
        <w:trPr>
          <w:gridAfter w:val="1"/>
          <w:wAfter w:w="8" w:type="dxa"/>
        </w:trPr>
        <w:tc>
          <w:tcPr>
            <w:tcW w:w="568" w:type="dxa"/>
            <w:tcBorders>
              <w:top w:val="single" w:sz="4" w:space="0" w:color="000000"/>
            </w:tcBorders>
            <w:shd w:val="clear" w:color="auto" w:fill="auto"/>
            <w:tcMar>
              <w:top w:w="0" w:type="dxa"/>
              <w:left w:w="108" w:type="dxa"/>
              <w:bottom w:w="0" w:type="dxa"/>
              <w:right w:w="108" w:type="dxa"/>
            </w:tcMar>
          </w:tcPr>
          <w:p w14:paraId="0A22B9E5"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701" w:type="dxa"/>
            <w:tcBorders>
              <w:top w:val="single" w:sz="4" w:space="0" w:color="000000"/>
            </w:tcBorders>
            <w:shd w:val="clear" w:color="auto" w:fill="auto"/>
            <w:tcMar>
              <w:top w:w="0" w:type="dxa"/>
              <w:left w:w="108" w:type="dxa"/>
              <w:bottom w:w="0" w:type="dxa"/>
              <w:right w:w="108" w:type="dxa"/>
            </w:tcMar>
          </w:tcPr>
          <w:p w14:paraId="714233E5"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559" w:type="dxa"/>
            <w:tcBorders>
              <w:top w:val="single" w:sz="4" w:space="0" w:color="000000"/>
              <w:right w:val="single" w:sz="4" w:space="0" w:color="000000"/>
            </w:tcBorders>
            <w:shd w:val="clear" w:color="auto" w:fill="auto"/>
            <w:tcMar>
              <w:top w:w="0" w:type="dxa"/>
              <w:left w:w="108" w:type="dxa"/>
              <w:bottom w:w="0" w:type="dxa"/>
              <w:right w:w="108" w:type="dxa"/>
            </w:tcMar>
          </w:tcPr>
          <w:p w14:paraId="13CDD0C1"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CE39A1"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85B432"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5ED2C8"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567" w:type="dxa"/>
            <w:tcBorders>
              <w:top w:val="single" w:sz="4" w:space="0" w:color="000000"/>
              <w:left w:val="single" w:sz="4" w:space="0" w:color="000000"/>
              <w:bottom w:val="single" w:sz="4" w:space="0" w:color="000000"/>
              <w:right w:val="single" w:sz="4" w:space="0" w:color="000000"/>
            </w:tcBorders>
          </w:tcPr>
          <w:p w14:paraId="33C91CB9"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4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5FA56C"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r>
      <w:tr w:rsidR="000E133F" w:rsidRPr="004B173A" w14:paraId="4C123CF7" w14:textId="77777777" w:rsidTr="00890142">
        <w:trPr>
          <w:gridAfter w:val="1"/>
          <w:wAfter w:w="8" w:type="dxa"/>
        </w:trPr>
        <w:tc>
          <w:tcPr>
            <w:tcW w:w="568" w:type="dxa"/>
            <w:shd w:val="clear" w:color="auto" w:fill="auto"/>
            <w:tcMar>
              <w:top w:w="0" w:type="dxa"/>
              <w:left w:w="108" w:type="dxa"/>
              <w:bottom w:w="0" w:type="dxa"/>
              <w:right w:w="108" w:type="dxa"/>
            </w:tcMar>
          </w:tcPr>
          <w:p w14:paraId="71EFF2B0"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701" w:type="dxa"/>
            <w:shd w:val="clear" w:color="auto" w:fill="auto"/>
            <w:tcMar>
              <w:top w:w="0" w:type="dxa"/>
              <w:left w:w="108" w:type="dxa"/>
              <w:bottom w:w="0" w:type="dxa"/>
              <w:right w:w="108" w:type="dxa"/>
            </w:tcMar>
          </w:tcPr>
          <w:p w14:paraId="1D3E317E"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559" w:type="dxa"/>
            <w:tcBorders>
              <w:right w:val="single" w:sz="4" w:space="0" w:color="000000"/>
            </w:tcBorders>
            <w:shd w:val="clear" w:color="auto" w:fill="auto"/>
            <w:tcMar>
              <w:top w:w="0" w:type="dxa"/>
              <w:left w:w="108" w:type="dxa"/>
              <w:bottom w:w="0" w:type="dxa"/>
              <w:right w:w="108" w:type="dxa"/>
            </w:tcMar>
          </w:tcPr>
          <w:p w14:paraId="75FD6ED6"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91ED33" w14:textId="77777777" w:rsidR="00B4628B" w:rsidRPr="00814358" w:rsidRDefault="00B4628B" w:rsidP="00890142">
            <w:pPr>
              <w:pStyle w:val="ListParagraph"/>
              <w:spacing w:after="120" w:line="240" w:lineRule="auto"/>
              <w:ind w:left="0"/>
              <w:contextualSpacing w:val="0"/>
              <w:rPr>
                <w:rFonts w:asciiTheme="minorHAnsi" w:hAnsiTheme="minorHAnsi" w:cstheme="minorHAnsi"/>
                <w:b/>
                <w:bCs/>
                <w:lang w:val="en-GB"/>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456EE7" w14:textId="77777777" w:rsidR="00B4628B" w:rsidRPr="00814358" w:rsidRDefault="00B4628B" w:rsidP="00890142">
            <w:pPr>
              <w:pStyle w:val="ListParagraph"/>
              <w:spacing w:after="120" w:line="240" w:lineRule="auto"/>
              <w:ind w:left="0"/>
              <w:contextualSpacing w:val="0"/>
              <w:rPr>
                <w:rFonts w:asciiTheme="minorHAnsi" w:hAnsiTheme="minorHAnsi" w:cstheme="minorHAnsi"/>
                <w:lang w:val="en-GB"/>
              </w:rPr>
            </w:pPr>
            <w:r w:rsidRPr="00814358">
              <w:rPr>
                <w:rFonts w:asciiTheme="minorHAnsi" w:hAnsiTheme="minorHAnsi" w:cstheme="minorHAnsi"/>
                <w:b/>
                <w:bCs/>
                <w:lang w:val="en-GB"/>
              </w:rPr>
              <w:t>Total value of state aid</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BC88A8"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567" w:type="dxa"/>
            <w:tcBorders>
              <w:top w:val="single" w:sz="4" w:space="0" w:color="000000"/>
              <w:left w:val="single" w:sz="4" w:space="0" w:color="000000"/>
              <w:bottom w:val="single" w:sz="4" w:space="0" w:color="000000"/>
              <w:right w:val="single" w:sz="4" w:space="0" w:color="000000"/>
            </w:tcBorders>
          </w:tcPr>
          <w:p w14:paraId="04D36EE0"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c>
          <w:tcPr>
            <w:tcW w:w="14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5132AF" w14:textId="77777777" w:rsidR="00B4628B" w:rsidRPr="00814358" w:rsidRDefault="00B4628B" w:rsidP="00890142">
            <w:pPr>
              <w:pStyle w:val="ListParagraph"/>
              <w:spacing w:after="120" w:line="240" w:lineRule="auto"/>
              <w:ind w:left="0"/>
              <w:contextualSpacing w:val="0"/>
              <w:rPr>
                <w:rFonts w:asciiTheme="minorHAnsi" w:hAnsiTheme="minorHAnsi" w:cstheme="minorHAnsi"/>
                <w:bCs/>
                <w:lang w:val="en-GB"/>
              </w:rPr>
            </w:pPr>
          </w:p>
        </w:tc>
      </w:tr>
    </w:tbl>
    <w:p w14:paraId="72B99DF4"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is not subject to the obligation to return state aid pursuant to a decision of the European Commission declaring such aid to be illegal and inconsistent with the internal market.</w:t>
      </w:r>
    </w:p>
    <w:p w14:paraId="55ED8BC1"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 xml:space="preserve">The information contained in this Statement concerning state aid, including de minimis aid, is in compliance with the provisions of the Act of 30 April 2004 on procedural issues concerning state aid (Journal of Laws of 2007, No 59, item 404, as amended) and with the provisions of the relevant aid scheme. </w:t>
      </w:r>
    </w:p>
    <w:p w14:paraId="15175D88"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lastRenderedPageBreak/>
        <w:t>The Tenderer represents that in case it receives co-financing for the implementation of an Investment from PFR Biznest FIZ, it will not breach the ban on double financing of expenditure, i.e. it shall not use public European funding or public domestic funding to finance, in part or in whole, expenditure (costs incurred by the Financial Intermediary and costs of the Intermediary’s Investment) financed by PFR Biznest FIZ, nor shall it finance with PFR Biznest FIZ funding, in part or in whole, any expenditure financed previously from other European or domestic resources.</w:t>
      </w:r>
    </w:p>
    <w:p w14:paraId="3C6BEBE5" w14:textId="77777777" w:rsidR="00652289" w:rsidRPr="00814358" w:rsidRDefault="00652289" w:rsidP="00890142">
      <w:pPr>
        <w:pStyle w:val="ListParagraph"/>
        <w:numPr>
          <w:ilvl w:val="0"/>
          <w:numId w:val="2"/>
        </w:numPr>
        <w:suppressAutoHyphens/>
        <w:autoSpaceDN w:val="0"/>
        <w:spacing w:after="120" w:line="240" w:lineRule="auto"/>
        <w:ind w:left="709" w:hanging="283"/>
        <w:contextualSpacing w:val="0"/>
        <w:jc w:val="both"/>
        <w:textAlignment w:val="baseline"/>
        <w:rPr>
          <w:rFonts w:asciiTheme="minorHAnsi" w:hAnsiTheme="minorHAnsi" w:cstheme="minorHAnsi"/>
          <w:b/>
          <w:u w:val="single"/>
          <w:lang w:val="en-GB"/>
        </w:rPr>
      </w:pPr>
      <w:bookmarkStart w:id="0" w:name="_Ref467149754"/>
      <w:r w:rsidRPr="00814358">
        <w:rPr>
          <w:rFonts w:asciiTheme="minorHAnsi" w:hAnsiTheme="minorHAnsi" w:cstheme="minorHAnsi"/>
          <w:b/>
          <w:bCs/>
          <w:u w:val="single"/>
          <w:lang w:val="en-GB"/>
        </w:rPr>
        <w:t>Conflict of interest</w:t>
      </w:r>
    </w:p>
    <w:bookmarkEnd w:id="0"/>
    <w:p w14:paraId="13458098"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There is no conflict of interest arising for any of the reasons set out in §12.1 of the Rules.</w:t>
      </w:r>
    </w:p>
    <w:p w14:paraId="6C62F6DF"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Financial Intermediary, Managing Entity, Team shall immediately notify PFR Ventures of any circumstances constituting a conflict of interests leading to untruthfulness of the statement contained in section 5.1 above.</w:t>
      </w:r>
    </w:p>
    <w:p w14:paraId="2BA5B6EF" w14:textId="77777777" w:rsidR="00652289" w:rsidRPr="00814358" w:rsidRDefault="00652289" w:rsidP="00890142">
      <w:pPr>
        <w:pStyle w:val="ListParagraph"/>
        <w:numPr>
          <w:ilvl w:val="0"/>
          <w:numId w:val="2"/>
        </w:numPr>
        <w:suppressAutoHyphens/>
        <w:autoSpaceDN w:val="0"/>
        <w:spacing w:after="120" w:line="240" w:lineRule="auto"/>
        <w:ind w:left="709"/>
        <w:contextualSpacing w:val="0"/>
        <w:jc w:val="both"/>
        <w:textAlignment w:val="baseline"/>
        <w:rPr>
          <w:rFonts w:asciiTheme="minorHAnsi" w:hAnsiTheme="minorHAnsi" w:cstheme="minorHAnsi"/>
          <w:b/>
          <w:u w:val="single"/>
          <w:lang w:val="en-GB"/>
        </w:rPr>
      </w:pPr>
      <w:r w:rsidRPr="00814358">
        <w:rPr>
          <w:rFonts w:asciiTheme="minorHAnsi" w:hAnsiTheme="minorHAnsi" w:cstheme="minorHAnsi"/>
          <w:b/>
          <w:bCs/>
          <w:u w:val="single"/>
          <w:lang w:val="en-GB"/>
        </w:rPr>
        <w:t>Consent to due diligence in the event the Tender is selected through the Call</w:t>
      </w:r>
    </w:p>
    <w:p w14:paraId="0F67B449"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consents to the conduct by PFR Ventures, PFR Biznest FIZ and/or their professional advisers, of a due diligence to the extent required in the opinion of PFR Ventures or PFR Biznest FIZ, including in order to determine whether the Tenderer is an entity authorised to submit the Tender under the terms and conditions set out in the Rules. The due diligence shall also cover the Financial Intermediary, the Managing Entity, the Team Members. For this purpose, the Tenderer, at the request of PFR Ventures and/or PFR Biznest FIZ or their professional advisers, undertakes to provide PFR Ventures and/or PFR Biznest FIZ or their professional advisers with any and all documents confirming the Tenderer's authority to submit the Tender and undertakes to cause the Financial Intermediary, the Managing Entity and the Team to provide information and documents to this end.</w:t>
      </w:r>
    </w:p>
    <w:p w14:paraId="187C169C" w14:textId="77777777" w:rsidR="00CF0B10" w:rsidRPr="00814358" w:rsidRDefault="00652289" w:rsidP="00890142">
      <w:pPr>
        <w:pStyle w:val="ListParagraph"/>
        <w:numPr>
          <w:ilvl w:val="0"/>
          <w:numId w:val="2"/>
        </w:numPr>
        <w:suppressAutoHyphens/>
        <w:autoSpaceDN w:val="0"/>
        <w:spacing w:after="120" w:line="240" w:lineRule="auto"/>
        <w:ind w:left="709"/>
        <w:contextualSpacing w:val="0"/>
        <w:jc w:val="both"/>
        <w:textAlignment w:val="baseline"/>
        <w:rPr>
          <w:rFonts w:asciiTheme="minorHAnsi" w:hAnsiTheme="minorHAnsi" w:cstheme="minorHAnsi"/>
          <w:lang w:val="en-GB"/>
        </w:rPr>
      </w:pPr>
      <w:r w:rsidRPr="00814358">
        <w:rPr>
          <w:rFonts w:asciiTheme="minorHAnsi" w:hAnsiTheme="minorHAnsi" w:cstheme="minorHAnsi"/>
          <w:b/>
          <w:bCs/>
          <w:u w:val="single"/>
          <w:lang w:val="en-GB"/>
        </w:rPr>
        <w:t>Other statements</w:t>
      </w:r>
    </w:p>
    <w:p w14:paraId="6B7C1A16" w14:textId="77777777" w:rsidR="00747A33" w:rsidRPr="00814358" w:rsidRDefault="00BB5451"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represents that the persons making up the Team as specified in the Tender have undertaken to provide contributions to the Financial Intermediary in the amount declared in the Tender.</w:t>
      </w:r>
    </w:p>
    <w:p w14:paraId="1301BFC5" w14:textId="77777777" w:rsidR="000439B5" w:rsidRPr="00814358" w:rsidRDefault="000439B5"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shall cause that at least 1 Team Member in the case of a Financial Intermediary with the Declared Capitalisation from PLN 5 million to PLN 15 million</w:t>
      </w:r>
      <w:r w:rsidR="00C835D3">
        <w:rPr>
          <w:rFonts w:asciiTheme="minorHAnsi" w:hAnsiTheme="minorHAnsi" w:cstheme="minorHAnsi"/>
          <w:lang w:val="en-GB"/>
        </w:rPr>
        <w:t xml:space="preserve"> (inclusive)</w:t>
      </w:r>
      <w:r w:rsidRPr="00814358">
        <w:rPr>
          <w:rFonts w:asciiTheme="minorHAnsi" w:hAnsiTheme="minorHAnsi" w:cstheme="minorHAnsi"/>
          <w:lang w:val="en-GB"/>
        </w:rPr>
        <w:t xml:space="preserve">, or at least 2 Team Members in the case of a Financial Intermediary with the Declared Capitalisation from </w:t>
      </w:r>
      <w:r w:rsidR="00C835D3">
        <w:rPr>
          <w:rFonts w:asciiTheme="minorHAnsi" w:hAnsiTheme="minorHAnsi" w:cstheme="minorHAnsi"/>
          <w:lang w:val="en-GB"/>
        </w:rPr>
        <w:t xml:space="preserve">over </w:t>
      </w:r>
      <w:r w:rsidRPr="00814358">
        <w:rPr>
          <w:rFonts w:asciiTheme="minorHAnsi" w:hAnsiTheme="minorHAnsi" w:cstheme="minorHAnsi"/>
          <w:lang w:val="en-GB"/>
        </w:rPr>
        <w:t>PLN 15 million to PLN 30 million, declare their work time commitment to the investment activity of the Financial Intermediary of not less than 32 hours per week.</w:t>
      </w:r>
    </w:p>
    <w:p w14:paraId="4526B31F"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7.3. The Tenderer acknowledges the fact that the Financial Intermediary will act as an intermediary in transferring financial support provided by PFR Biznest FIZ to Eligible Undertakings and Business Angels, which support constitutes state aid within the meaning of Article 107 (1) TFEU and is subject, in particular, insofar as its allocation and settlement is concerned, to the provisions of the Act of 30 April 2004 on proceedings concerning state aid (Journal of Laws of 2007, No. 59, item 404, as amended), and the Tenderer undertakes to ensure that the state aid granted is duly accounted for and reported through the Financial Intermediary.</w:t>
      </w:r>
    </w:p>
    <w:p w14:paraId="78B27BD5"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 xml:space="preserve">The Tenderer consents to the processing of personal data concerning the Tenderer (including any data contained in any documents submitted in connection with the Tender) by PFR Ventures, PFR Biznest FIZ and/or other authorised entities for purposes related to the analysis of the Tender, in accordance with the Act of 29 August 1997 on the protection of personal data (Journal of Laws No. 133, item 883). </w:t>
      </w:r>
    </w:p>
    <w:p w14:paraId="724596D5"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 xml:space="preserve">The Tenderer consents to the disclosure by PFR Ventures and/or PFR Biznest FIZ, at any time, of information about the Tenderer, received by PFR Ventures and/or PFR Biznest FIZ in </w:t>
      </w:r>
      <w:r w:rsidRPr="00814358">
        <w:rPr>
          <w:rFonts w:asciiTheme="minorHAnsi" w:hAnsiTheme="minorHAnsi" w:cstheme="minorHAnsi"/>
          <w:lang w:val="en-GB"/>
        </w:rPr>
        <w:lastRenderedPageBreak/>
        <w:t>connection with the Tender, to entities belonging to the corporate group of which PFR Ventures and/or PFR Biznest FIZ is a member, and to Bank Gospodarstwa Krajowego, TFI BGK, and the competent ministry responsible for the management of SG OP (the managing institution).</w:t>
      </w:r>
    </w:p>
    <w:p w14:paraId="72B85E57" w14:textId="77777777" w:rsidR="00046C34" w:rsidRPr="00814358" w:rsidRDefault="00046C34"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agrees to submit to the audit carried out by audit authorities of the Republic of Poland, the European Commission and the European Court of Auditors.</w:t>
      </w:r>
    </w:p>
    <w:p w14:paraId="26081E47"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The Tenderer represents that should any information contained in this statement change during the period from the submission of the Tender to the signing of the Investment Agreement, the Tenderer will immediately notify PFR Ventures thereof.</w:t>
      </w:r>
    </w:p>
    <w:p w14:paraId="207E4836" w14:textId="0A52F5AB"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This statement forms an integral part of the Tender.</w:t>
      </w:r>
      <w:r w:rsidR="00547C4C">
        <w:rPr>
          <w:rFonts w:asciiTheme="minorHAnsi" w:hAnsiTheme="minorHAnsi" w:cstheme="minorHAnsi"/>
          <w:lang w:val="en-GB"/>
        </w:rPr>
        <w:t xml:space="preserve"> </w:t>
      </w:r>
    </w:p>
    <w:p w14:paraId="27A4FEDC" w14:textId="77777777" w:rsidR="00652289" w:rsidRPr="00814358" w:rsidRDefault="00652289" w:rsidP="00890142">
      <w:pPr>
        <w:pStyle w:val="ListParagraph"/>
        <w:numPr>
          <w:ilvl w:val="1"/>
          <w:numId w:val="2"/>
        </w:numPr>
        <w:suppressAutoHyphens/>
        <w:autoSpaceDN w:val="0"/>
        <w:spacing w:after="120" w:line="240" w:lineRule="auto"/>
        <w:contextualSpacing w:val="0"/>
        <w:jc w:val="both"/>
        <w:textAlignment w:val="baseline"/>
        <w:rPr>
          <w:rFonts w:asciiTheme="minorHAnsi" w:hAnsiTheme="minorHAnsi" w:cstheme="minorHAnsi"/>
          <w:lang w:val="en-GB"/>
        </w:rPr>
      </w:pPr>
      <w:r w:rsidRPr="00814358">
        <w:rPr>
          <w:rFonts w:asciiTheme="minorHAnsi" w:hAnsiTheme="minorHAnsi" w:cstheme="minorHAnsi"/>
          <w:lang w:val="en-GB"/>
        </w:rPr>
        <w:t>Any terms not defined herein shall have the meaning assigned to them in the Rules.</w:t>
      </w:r>
    </w:p>
    <w:p w14:paraId="7FD1FD15" w14:textId="77777777" w:rsidR="00660DFC" w:rsidRPr="00814358" w:rsidRDefault="00660DFC" w:rsidP="00890142">
      <w:pPr>
        <w:spacing w:after="120" w:line="240" w:lineRule="auto"/>
        <w:rPr>
          <w:rFonts w:asciiTheme="minorHAnsi" w:hAnsiTheme="minorHAnsi" w:cstheme="minorHAnsi"/>
          <w:u w:val="single"/>
          <w:lang w:val="en-GB"/>
        </w:rPr>
      </w:pPr>
    </w:p>
    <w:p w14:paraId="35E7138D" w14:textId="77777777" w:rsidR="00EC0015" w:rsidRPr="00814358" w:rsidRDefault="00EC0015" w:rsidP="00890142">
      <w:pPr>
        <w:pStyle w:val="ListParagraph"/>
        <w:spacing w:after="120" w:line="240" w:lineRule="auto"/>
        <w:ind w:left="360"/>
        <w:contextualSpacing w:val="0"/>
        <w:jc w:val="center"/>
        <w:rPr>
          <w:rFonts w:asciiTheme="minorHAnsi" w:hAnsiTheme="minorHAnsi" w:cstheme="minorHAnsi"/>
          <w:u w:val="single"/>
          <w:lang w:val="en-GB"/>
        </w:rPr>
      </w:pPr>
      <w:r w:rsidRPr="00814358">
        <w:rPr>
          <w:rFonts w:asciiTheme="minorHAnsi" w:hAnsiTheme="minorHAnsi" w:cstheme="minorHAnsi"/>
          <w:u w:val="single"/>
          <w:lang w:val="en-GB"/>
        </w:rPr>
        <w:t>SIGNATURES:</w:t>
      </w:r>
    </w:p>
    <w:p w14:paraId="7CE5EB0D" w14:textId="77777777" w:rsidR="00EC0015" w:rsidRPr="00814358" w:rsidRDefault="00EC0015" w:rsidP="00890142">
      <w:pPr>
        <w:spacing w:after="120" w:line="240" w:lineRule="auto"/>
        <w:rPr>
          <w:rFonts w:asciiTheme="minorHAnsi" w:hAnsiTheme="minorHAnsi" w:cstheme="minorHAnsi"/>
          <w:lang w:val="en-GB"/>
        </w:rPr>
      </w:pPr>
    </w:p>
    <w:tbl>
      <w:tblPr>
        <w:tblStyle w:val="TableGrid"/>
        <w:tblW w:w="0" w:type="auto"/>
        <w:tblLook w:val="04A0" w:firstRow="1" w:lastRow="0" w:firstColumn="1" w:lastColumn="0" w:noHBand="0" w:noVBand="1"/>
      </w:tblPr>
      <w:tblGrid>
        <w:gridCol w:w="9062"/>
      </w:tblGrid>
      <w:tr w:rsidR="00E30AB0" w:rsidRPr="004B173A" w14:paraId="7D99FB11" w14:textId="77777777" w:rsidTr="00DC7A2F">
        <w:tc>
          <w:tcPr>
            <w:tcW w:w="9629" w:type="dxa"/>
          </w:tcPr>
          <w:p w14:paraId="1B7741F8" w14:textId="77777777" w:rsidR="00E30AB0" w:rsidRPr="00814358" w:rsidRDefault="00E30AB0" w:rsidP="00890142">
            <w:pPr>
              <w:spacing w:after="120"/>
              <w:rPr>
                <w:rFonts w:asciiTheme="minorHAnsi" w:hAnsiTheme="minorHAnsi" w:cstheme="minorHAnsi"/>
                <w:sz w:val="22"/>
                <w:lang w:val="en-GB"/>
              </w:rPr>
            </w:pPr>
          </w:p>
          <w:p w14:paraId="492A7E77" w14:textId="77777777" w:rsidR="00E30AB0" w:rsidRPr="00814358" w:rsidRDefault="00E30AB0" w:rsidP="00890142">
            <w:pPr>
              <w:spacing w:after="120"/>
              <w:jc w:val="center"/>
              <w:rPr>
                <w:rFonts w:asciiTheme="minorHAnsi" w:hAnsiTheme="minorHAnsi" w:cstheme="minorHAnsi"/>
                <w:sz w:val="22"/>
                <w:lang w:val="en-GB"/>
              </w:rPr>
            </w:pPr>
            <w:r w:rsidRPr="00814358">
              <w:rPr>
                <w:rFonts w:asciiTheme="minorHAnsi" w:hAnsiTheme="minorHAnsi" w:cstheme="minorHAnsi"/>
                <w:sz w:val="22"/>
                <w:lang w:val="en-GB"/>
              </w:rPr>
              <w:t>__________________________________________________________________________</w:t>
            </w:r>
          </w:p>
          <w:p w14:paraId="7E427DFC" w14:textId="77777777" w:rsidR="00E30AB0" w:rsidRPr="00814358" w:rsidRDefault="00E30AB0" w:rsidP="00890142">
            <w:pPr>
              <w:spacing w:after="120"/>
              <w:jc w:val="center"/>
              <w:rPr>
                <w:rFonts w:asciiTheme="minorHAnsi" w:hAnsiTheme="minorHAnsi" w:cstheme="minorHAnsi"/>
                <w:sz w:val="22"/>
                <w:lang w:val="en-GB"/>
              </w:rPr>
            </w:pPr>
            <w:r w:rsidRPr="00814358">
              <w:rPr>
                <w:rFonts w:asciiTheme="minorHAnsi" w:hAnsiTheme="minorHAnsi" w:cstheme="minorHAnsi"/>
                <w:sz w:val="22"/>
                <w:lang w:val="en-GB"/>
              </w:rPr>
              <w:t>First name and surname of the Tenderer / person authorised to represent the Tenderer</w:t>
            </w:r>
          </w:p>
          <w:p w14:paraId="57E815D2" w14:textId="77777777" w:rsidR="00E30AB0" w:rsidRPr="00814358" w:rsidRDefault="00E30AB0" w:rsidP="00890142">
            <w:pPr>
              <w:spacing w:after="120"/>
              <w:jc w:val="center"/>
              <w:rPr>
                <w:rFonts w:asciiTheme="minorHAnsi" w:hAnsiTheme="minorHAnsi" w:cstheme="minorHAnsi"/>
                <w:sz w:val="22"/>
                <w:lang w:val="en-GB"/>
              </w:rPr>
            </w:pPr>
          </w:p>
        </w:tc>
      </w:tr>
      <w:tr w:rsidR="00E30AB0" w:rsidRPr="004B173A" w14:paraId="4F33FAA3" w14:textId="77777777" w:rsidTr="00DC7A2F">
        <w:tc>
          <w:tcPr>
            <w:tcW w:w="9629" w:type="dxa"/>
          </w:tcPr>
          <w:p w14:paraId="1741BCF4" w14:textId="77777777" w:rsidR="00E30AB0" w:rsidRPr="00814358" w:rsidRDefault="00E30AB0" w:rsidP="00890142">
            <w:pPr>
              <w:spacing w:after="120"/>
              <w:rPr>
                <w:rFonts w:asciiTheme="minorHAnsi" w:hAnsiTheme="minorHAnsi" w:cstheme="minorHAnsi"/>
                <w:sz w:val="22"/>
                <w:lang w:val="en-GB"/>
              </w:rPr>
            </w:pPr>
          </w:p>
          <w:p w14:paraId="4FFAA732" w14:textId="77777777" w:rsidR="00E30AB0" w:rsidRPr="00814358" w:rsidRDefault="00E30AB0" w:rsidP="00890142">
            <w:pPr>
              <w:spacing w:after="120"/>
              <w:jc w:val="center"/>
              <w:rPr>
                <w:rFonts w:asciiTheme="minorHAnsi" w:hAnsiTheme="minorHAnsi" w:cstheme="minorHAnsi"/>
                <w:sz w:val="22"/>
                <w:lang w:val="en-GB"/>
              </w:rPr>
            </w:pPr>
            <w:r w:rsidRPr="00814358">
              <w:rPr>
                <w:rFonts w:asciiTheme="minorHAnsi" w:hAnsiTheme="minorHAnsi" w:cstheme="minorHAnsi"/>
                <w:sz w:val="22"/>
                <w:lang w:val="en-GB"/>
              </w:rPr>
              <w:t>__________________________________________________________________________</w:t>
            </w:r>
          </w:p>
          <w:p w14:paraId="5DECF8BD" w14:textId="77777777" w:rsidR="00E30AB0" w:rsidRPr="00814358" w:rsidRDefault="00E30AB0" w:rsidP="00890142">
            <w:pPr>
              <w:spacing w:after="120"/>
              <w:jc w:val="center"/>
              <w:rPr>
                <w:rFonts w:asciiTheme="minorHAnsi" w:hAnsiTheme="minorHAnsi" w:cstheme="minorHAnsi"/>
                <w:sz w:val="22"/>
                <w:lang w:val="en-GB"/>
              </w:rPr>
            </w:pPr>
            <w:r w:rsidRPr="00814358">
              <w:rPr>
                <w:rFonts w:asciiTheme="minorHAnsi" w:hAnsiTheme="minorHAnsi" w:cstheme="minorHAnsi"/>
                <w:sz w:val="22"/>
                <w:lang w:val="en-GB"/>
              </w:rPr>
              <w:t>Function of the signatory of this Statement in the Tenderer’s structure</w:t>
            </w:r>
            <w:r w:rsidRPr="00814358">
              <w:rPr>
                <w:rStyle w:val="FootnoteReference"/>
                <w:rFonts w:asciiTheme="minorHAnsi" w:hAnsiTheme="minorHAnsi" w:cstheme="minorHAnsi"/>
                <w:sz w:val="22"/>
                <w:lang w:val="en-GB"/>
              </w:rPr>
              <w:footnoteReference w:id="19"/>
            </w:r>
          </w:p>
          <w:p w14:paraId="670F40C0" w14:textId="77777777" w:rsidR="00E30AB0" w:rsidRPr="00814358" w:rsidRDefault="00E30AB0" w:rsidP="00890142">
            <w:pPr>
              <w:spacing w:after="120"/>
              <w:jc w:val="center"/>
              <w:rPr>
                <w:rFonts w:asciiTheme="minorHAnsi" w:hAnsiTheme="minorHAnsi" w:cstheme="minorHAnsi"/>
                <w:sz w:val="22"/>
                <w:lang w:val="en-GB"/>
              </w:rPr>
            </w:pPr>
          </w:p>
        </w:tc>
      </w:tr>
      <w:tr w:rsidR="00E30AB0" w:rsidRPr="004B173A" w14:paraId="306B3106" w14:textId="77777777" w:rsidTr="00DC7A2F">
        <w:tc>
          <w:tcPr>
            <w:tcW w:w="9629" w:type="dxa"/>
          </w:tcPr>
          <w:p w14:paraId="182326D8" w14:textId="77777777" w:rsidR="00E30AB0" w:rsidRPr="00814358" w:rsidRDefault="00E30AB0" w:rsidP="00890142">
            <w:pPr>
              <w:spacing w:after="120"/>
              <w:rPr>
                <w:rFonts w:asciiTheme="minorHAnsi" w:hAnsiTheme="minorHAnsi" w:cstheme="minorHAnsi"/>
                <w:sz w:val="22"/>
                <w:lang w:val="en-GB"/>
              </w:rPr>
            </w:pPr>
          </w:p>
          <w:p w14:paraId="1795E7F7" w14:textId="77777777" w:rsidR="00E30AB0" w:rsidRPr="00814358" w:rsidRDefault="00E30AB0" w:rsidP="00890142">
            <w:pPr>
              <w:spacing w:after="120"/>
              <w:jc w:val="center"/>
              <w:rPr>
                <w:rFonts w:asciiTheme="minorHAnsi" w:hAnsiTheme="minorHAnsi" w:cstheme="minorHAnsi"/>
                <w:sz w:val="22"/>
                <w:lang w:val="en-GB"/>
              </w:rPr>
            </w:pPr>
            <w:r w:rsidRPr="00814358">
              <w:rPr>
                <w:rFonts w:asciiTheme="minorHAnsi" w:hAnsiTheme="minorHAnsi" w:cstheme="minorHAnsi"/>
                <w:sz w:val="22"/>
                <w:lang w:val="en-GB"/>
              </w:rPr>
              <w:t>__________________________________________________________________________</w:t>
            </w:r>
          </w:p>
          <w:p w14:paraId="6CF0AABF" w14:textId="77777777" w:rsidR="00E30AB0" w:rsidRPr="00814358" w:rsidRDefault="00E30AB0" w:rsidP="00890142">
            <w:pPr>
              <w:spacing w:after="120"/>
              <w:jc w:val="center"/>
              <w:rPr>
                <w:rFonts w:asciiTheme="minorHAnsi" w:hAnsiTheme="minorHAnsi" w:cstheme="minorHAnsi"/>
                <w:sz w:val="22"/>
                <w:lang w:val="en-GB"/>
              </w:rPr>
            </w:pPr>
            <w:r w:rsidRPr="00814358">
              <w:rPr>
                <w:rFonts w:asciiTheme="minorHAnsi" w:hAnsiTheme="minorHAnsi" w:cstheme="minorHAnsi"/>
                <w:sz w:val="22"/>
                <w:lang w:val="en-GB"/>
              </w:rPr>
              <w:t>Signature of the Tenderer/ Signature of the person authorised to represent the Tenderer</w:t>
            </w:r>
          </w:p>
          <w:p w14:paraId="67D34E2E" w14:textId="77777777" w:rsidR="00E30AB0" w:rsidRPr="00814358" w:rsidRDefault="00E30AB0" w:rsidP="00890142">
            <w:pPr>
              <w:spacing w:after="120"/>
              <w:rPr>
                <w:rFonts w:asciiTheme="minorHAnsi" w:hAnsiTheme="minorHAnsi" w:cstheme="minorHAnsi"/>
                <w:sz w:val="22"/>
                <w:lang w:val="en-GB"/>
              </w:rPr>
            </w:pPr>
          </w:p>
        </w:tc>
      </w:tr>
      <w:tr w:rsidR="00E30AB0" w:rsidRPr="00814358" w14:paraId="1036D7FE" w14:textId="77777777" w:rsidTr="00DC7A2F">
        <w:tc>
          <w:tcPr>
            <w:tcW w:w="9629" w:type="dxa"/>
          </w:tcPr>
          <w:p w14:paraId="1B4485C1" w14:textId="77777777" w:rsidR="00E30AB0" w:rsidRPr="00814358" w:rsidRDefault="00E30AB0" w:rsidP="00890142">
            <w:pPr>
              <w:spacing w:after="120"/>
              <w:rPr>
                <w:rFonts w:asciiTheme="minorHAnsi" w:hAnsiTheme="minorHAnsi" w:cstheme="minorHAnsi"/>
                <w:sz w:val="22"/>
                <w:lang w:val="en-GB"/>
              </w:rPr>
            </w:pPr>
          </w:p>
          <w:p w14:paraId="2ECBF709" w14:textId="77777777" w:rsidR="00E30AB0" w:rsidRPr="00814358" w:rsidRDefault="00E30AB0" w:rsidP="00890142">
            <w:pPr>
              <w:spacing w:after="120"/>
              <w:jc w:val="center"/>
              <w:rPr>
                <w:rFonts w:asciiTheme="minorHAnsi" w:hAnsiTheme="minorHAnsi" w:cstheme="minorHAnsi"/>
                <w:sz w:val="22"/>
                <w:lang w:val="en-GB"/>
              </w:rPr>
            </w:pPr>
            <w:r w:rsidRPr="00814358">
              <w:rPr>
                <w:rFonts w:asciiTheme="minorHAnsi" w:hAnsiTheme="minorHAnsi" w:cstheme="minorHAnsi"/>
                <w:sz w:val="22"/>
                <w:lang w:val="en-GB"/>
              </w:rPr>
              <w:t>__________________________________________________________________________</w:t>
            </w:r>
          </w:p>
          <w:p w14:paraId="61D0D767" w14:textId="77777777" w:rsidR="00E30AB0" w:rsidRPr="00814358" w:rsidRDefault="00E30AB0" w:rsidP="00890142">
            <w:pPr>
              <w:spacing w:after="120"/>
              <w:jc w:val="center"/>
              <w:rPr>
                <w:rFonts w:asciiTheme="minorHAnsi" w:hAnsiTheme="minorHAnsi" w:cstheme="minorHAnsi"/>
                <w:sz w:val="22"/>
                <w:lang w:val="en-GB"/>
              </w:rPr>
            </w:pPr>
            <w:r w:rsidRPr="00814358">
              <w:rPr>
                <w:rFonts w:asciiTheme="minorHAnsi" w:hAnsiTheme="minorHAnsi" w:cstheme="minorHAnsi"/>
                <w:sz w:val="22"/>
                <w:lang w:val="en-GB"/>
              </w:rPr>
              <w:t>Date, place</w:t>
            </w:r>
          </w:p>
          <w:p w14:paraId="23E48108" w14:textId="77777777" w:rsidR="00E30AB0" w:rsidRPr="00814358" w:rsidRDefault="00E30AB0" w:rsidP="00890142">
            <w:pPr>
              <w:spacing w:after="120"/>
              <w:rPr>
                <w:rFonts w:asciiTheme="minorHAnsi" w:hAnsiTheme="minorHAnsi" w:cstheme="minorHAnsi"/>
                <w:sz w:val="22"/>
                <w:lang w:val="en-GB"/>
              </w:rPr>
            </w:pPr>
          </w:p>
        </w:tc>
      </w:tr>
    </w:tbl>
    <w:p w14:paraId="2308D4B6" w14:textId="77777777" w:rsidR="000527A8" w:rsidRPr="00814358" w:rsidRDefault="004B173A" w:rsidP="00890142">
      <w:pPr>
        <w:spacing w:after="120" w:line="240" w:lineRule="auto"/>
        <w:rPr>
          <w:rFonts w:asciiTheme="minorHAnsi" w:hAnsiTheme="minorHAnsi" w:cstheme="minorHAnsi"/>
          <w:lang w:val="en-GB"/>
        </w:rPr>
      </w:pPr>
    </w:p>
    <w:sectPr w:rsidR="000527A8" w:rsidRPr="00814358" w:rsidSect="00904E07">
      <w:headerReference w:type="default" r:id="rId7"/>
      <w:footerReference w:type="default" r:id="rId8"/>
      <w:pgSz w:w="11906" w:h="16838"/>
      <w:pgMar w:top="1417" w:right="1417" w:bottom="1417" w:left="1417"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F9B12" w14:textId="77777777" w:rsidR="00EC6B82" w:rsidRDefault="00EC6B82" w:rsidP="00726AAB">
      <w:pPr>
        <w:spacing w:after="0" w:line="240" w:lineRule="auto"/>
      </w:pPr>
      <w:r>
        <w:separator/>
      </w:r>
    </w:p>
  </w:endnote>
  <w:endnote w:type="continuationSeparator" w:id="0">
    <w:p w14:paraId="72A4EA89" w14:textId="77777777" w:rsidR="00EC6B82" w:rsidRDefault="00EC6B82" w:rsidP="00726AAB">
      <w:pPr>
        <w:spacing w:after="0" w:line="240" w:lineRule="auto"/>
      </w:pPr>
      <w:r>
        <w:continuationSeparator/>
      </w:r>
    </w:p>
  </w:endnote>
  <w:endnote w:type="continuationNotice" w:id="1">
    <w:p w14:paraId="4993F39E" w14:textId="77777777" w:rsidR="00EC6B82" w:rsidRDefault="00EC6B82" w:rsidP="000F43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2515026"/>
      <w:docPartObj>
        <w:docPartGallery w:val="Page Numbers (Bottom of Page)"/>
        <w:docPartUnique/>
      </w:docPartObj>
    </w:sdtPr>
    <w:sdtEndPr/>
    <w:sdtContent>
      <w:p w14:paraId="46891BD5" w14:textId="77777777" w:rsidR="00904E07" w:rsidRDefault="00FD5EF6">
        <w:pPr>
          <w:pStyle w:val="Footer"/>
          <w:jc w:val="right"/>
        </w:pPr>
        <w:r>
          <w:fldChar w:fldCharType="begin"/>
        </w:r>
        <w:r w:rsidR="00102846">
          <w:instrText>PAGE   \* MERGEFORMAT</w:instrText>
        </w:r>
        <w:r>
          <w:fldChar w:fldCharType="separate"/>
        </w:r>
        <w:r w:rsidR="00E049A9">
          <w:rPr>
            <w:noProof/>
          </w:rPr>
          <w:t>1</w:t>
        </w:r>
        <w:r>
          <w:fldChar w:fldCharType="end"/>
        </w:r>
      </w:p>
    </w:sdtContent>
  </w:sdt>
  <w:p w14:paraId="14FD9EF0" w14:textId="71B80B73" w:rsidR="00904E07" w:rsidRDefault="00904E07">
    <w:pPr>
      <w:pStyle w:val="Footer"/>
    </w:pPr>
    <w:r>
      <w:t>W/</w:t>
    </w:r>
    <w:r w:rsidR="00C835D3">
      <w:t>0</w:t>
    </w:r>
    <w:r w:rsidR="00D5242A">
      <w:t>6</w:t>
    </w:r>
    <w:r w:rsidR="00C835D3">
      <w:t>/</w:t>
    </w:r>
    <w:r w:rsidR="00AA06B8">
      <w:t>202</w:t>
    </w:r>
    <w:r w:rsidR="0027384D">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BABA8C" w14:textId="77777777" w:rsidR="00EC6B82" w:rsidRDefault="00EC6B82" w:rsidP="00726AAB">
      <w:pPr>
        <w:spacing w:after="0" w:line="240" w:lineRule="auto"/>
      </w:pPr>
      <w:r>
        <w:separator/>
      </w:r>
    </w:p>
  </w:footnote>
  <w:footnote w:type="continuationSeparator" w:id="0">
    <w:p w14:paraId="27853000" w14:textId="77777777" w:rsidR="00EC6B82" w:rsidRDefault="00EC6B82" w:rsidP="00726AAB">
      <w:pPr>
        <w:spacing w:after="0" w:line="240" w:lineRule="auto"/>
      </w:pPr>
      <w:r>
        <w:continuationSeparator/>
      </w:r>
    </w:p>
  </w:footnote>
  <w:footnote w:type="continuationNotice" w:id="1">
    <w:p w14:paraId="028694FD" w14:textId="77777777" w:rsidR="00EC6B82" w:rsidRDefault="00EC6B82" w:rsidP="000F43E0">
      <w:pPr>
        <w:spacing w:after="0" w:line="240" w:lineRule="auto"/>
      </w:pPr>
    </w:p>
  </w:footnote>
  <w:footnote w:id="2">
    <w:p w14:paraId="31C909F0" w14:textId="77777777" w:rsidR="000120F6" w:rsidRPr="00814358" w:rsidRDefault="000120F6" w:rsidP="003A0097">
      <w:pPr>
        <w:pStyle w:val="FootnoteText"/>
        <w:jc w:val="both"/>
        <w:rPr>
          <w:sz w:val="18"/>
          <w:szCs w:val="18"/>
          <w:lang w:val="en-GB"/>
        </w:rPr>
      </w:pPr>
      <w:r w:rsidRPr="00814358">
        <w:rPr>
          <w:rStyle w:val="FootnoteReference"/>
          <w:sz w:val="18"/>
          <w:lang w:val="en-GB"/>
        </w:rPr>
        <w:footnoteRef/>
      </w:r>
      <w:r w:rsidRPr="00814358">
        <w:rPr>
          <w:sz w:val="18"/>
          <w:szCs w:val="18"/>
          <w:lang w:val="en-GB"/>
        </w:rPr>
        <w:t xml:space="preserve"> Where the Tenderer is a group of natural persons, please enter details of all the natural persons.</w:t>
      </w:r>
    </w:p>
  </w:footnote>
  <w:footnote w:id="3">
    <w:p w14:paraId="088EF8E2" w14:textId="77777777" w:rsidR="00C05678" w:rsidRPr="00814358" w:rsidRDefault="00C05678" w:rsidP="003A0097">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Where the Tenderer is a natural person, this item should be deleted; not to be filled out by entities in the formation stage; please specify all the registers, to which the Tenderer is entered, if this is a sine-qua-non requirement for the Tenderer to run its business (National Court Register, Alternative Investment Company (AIC) register kept by the Polish Financial Supervision Authority).</w:t>
      </w:r>
    </w:p>
  </w:footnote>
  <w:footnote w:id="4">
    <w:p w14:paraId="6FEEAE85" w14:textId="77777777" w:rsidR="00564320" w:rsidRPr="00814358" w:rsidRDefault="00564320" w:rsidP="003A0097">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Applicable to a Tenderer other than a natural person; not to be filled in by entities in the formation stage.</w:t>
      </w:r>
    </w:p>
  </w:footnote>
  <w:footnote w:id="5">
    <w:p w14:paraId="32AA1BE7" w14:textId="77777777" w:rsidR="00564320" w:rsidRPr="00814358" w:rsidRDefault="00564320" w:rsidP="003A0097">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Applicable to a Tenderer being a natural person.</w:t>
      </w:r>
    </w:p>
  </w:footnote>
  <w:footnote w:id="6">
    <w:p w14:paraId="42FD42DC" w14:textId="77777777" w:rsidR="00CE15B5" w:rsidRPr="00814358" w:rsidRDefault="00CE15B5" w:rsidP="003A0097">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Where the Tenderer is a group of natural persons, the statement should be signed separately by each natural person.</w:t>
      </w:r>
    </w:p>
  </w:footnote>
  <w:footnote w:id="7">
    <w:p w14:paraId="08FAD8E1" w14:textId="77777777" w:rsidR="00CE15B5" w:rsidRPr="00814358" w:rsidRDefault="00CE15B5" w:rsidP="003A0097">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Where the Tenderer is a natural person, this item should be deleted; a legal person is to mark the relevant option.</w:t>
      </w:r>
    </w:p>
  </w:footnote>
  <w:footnote w:id="8">
    <w:p w14:paraId="1A5ED2E2" w14:textId="77777777" w:rsidR="0010321C" w:rsidRPr="00814358" w:rsidRDefault="0010321C" w:rsidP="003A0097">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Please indicate the place of registration and business of the Tenderer. Where the Tenderer is a natural person, this item should be deleted.</w:t>
      </w:r>
    </w:p>
  </w:footnote>
  <w:footnote w:id="9">
    <w:p w14:paraId="42CCE2D8" w14:textId="77777777" w:rsidR="00C21477" w:rsidRPr="00814358" w:rsidRDefault="00C21477" w:rsidP="003A0097">
      <w:pPr>
        <w:pStyle w:val="FootnoteText"/>
        <w:jc w:val="both"/>
        <w:rPr>
          <w:lang w:val="en-GB"/>
        </w:rPr>
      </w:pPr>
      <w:r w:rsidRPr="00814358">
        <w:rPr>
          <w:rStyle w:val="FootnoteReference"/>
          <w:sz w:val="18"/>
          <w:szCs w:val="18"/>
          <w:lang w:val="en-GB"/>
        </w:rPr>
        <w:footnoteRef/>
      </w:r>
      <w:r w:rsidRPr="00814358">
        <w:rPr>
          <w:lang w:val="en-GB"/>
        </w:rPr>
        <w:t xml:space="preserve"> </w:t>
      </w:r>
      <w:r w:rsidRPr="00814358">
        <w:rPr>
          <w:sz w:val="18"/>
          <w:szCs w:val="18"/>
          <w:lang w:val="en-GB"/>
        </w:rPr>
        <w:t>Delete as appropriate.</w:t>
      </w:r>
    </w:p>
  </w:footnote>
  <w:footnote w:id="10">
    <w:p w14:paraId="492761E5" w14:textId="77777777" w:rsidR="00EF6F00" w:rsidRPr="00814358" w:rsidRDefault="00EF6F00" w:rsidP="00EF6F00">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Please enter here any required consent, approval, notification or registration (each referred to hereinafter as: the “</w:t>
      </w:r>
      <w:r w:rsidRPr="00814358">
        <w:rPr>
          <w:b/>
          <w:bCs/>
          <w:sz w:val="18"/>
          <w:szCs w:val="18"/>
          <w:lang w:val="en-GB"/>
        </w:rPr>
        <w:t>Consent</w:t>
      </w:r>
      <w:r w:rsidRPr="00814358">
        <w:rPr>
          <w:sz w:val="18"/>
          <w:szCs w:val="18"/>
          <w:lang w:val="en-GB"/>
        </w:rPr>
        <w:t>”) stating: (1) the entity providing such Consent, (2) the date of the Consent and (3) the basis for the obligation to obtain the Consent (a corporate document, contract, etc.).</w:t>
      </w:r>
    </w:p>
  </w:footnote>
  <w:footnote w:id="11">
    <w:p w14:paraId="06E3577A" w14:textId="77777777" w:rsidR="007C0FBE" w:rsidRPr="00814358" w:rsidRDefault="007C0FBE" w:rsidP="00FB0BD7">
      <w:pPr>
        <w:pStyle w:val="FootnoteText"/>
        <w:jc w:val="both"/>
        <w:rPr>
          <w:sz w:val="18"/>
          <w:szCs w:val="18"/>
          <w:lang w:val="en-GB"/>
        </w:rPr>
      </w:pPr>
      <w:r w:rsidRPr="00814358">
        <w:rPr>
          <w:rStyle w:val="FootnoteReference"/>
          <w:sz w:val="18"/>
          <w:szCs w:val="18"/>
          <w:lang w:val="en-GB"/>
        </w:rPr>
        <w:footnoteRef/>
      </w:r>
      <w:r w:rsidR="00814358">
        <w:rPr>
          <w:sz w:val="18"/>
          <w:szCs w:val="18"/>
          <w:lang w:val="en-GB"/>
        </w:rPr>
        <w:t xml:space="preserve"> </w:t>
      </w:r>
      <w:r w:rsidRPr="00814358">
        <w:rPr>
          <w:sz w:val="18"/>
          <w:szCs w:val="18"/>
          <w:lang w:val="en-GB"/>
        </w:rPr>
        <w:t>Where the Tenderer is a natural person, this item should be deleted.</w:t>
      </w:r>
    </w:p>
  </w:footnote>
  <w:footnote w:id="12">
    <w:p w14:paraId="5A9F8928" w14:textId="77777777" w:rsidR="007C0FBE" w:rsidRPr="00814358" w:rsidRDefault="007C0FBE" w:rsidP="00FB0BD7">
      <w:pPr>
        <w:pStyle w:val="FootnoteText"/>
        <w:jc w:val="both"/>
        <w:rPr>
          <w:sz w:val="18"/>
          <w:szCs w:val="18"/>
          <w:lang w:val="en-GB"/>
        </w:rPr>
      </w:pPr>
      <w:r w:rsidRPr="00814358">
        <w:rPr>
          <w:rStyle w:val="FootnoteReference"/>
          <w:sz w:val="18"/>
          <w:szCs w:val="18"/>
          <w:lang w:val="en-GB"/>
        </w:rPr>
        <w:footnoteRef/>
      </w:r>
      <w:r w:rsidR="00814358">
        <w:rPr>
          <w:sz w:val="18"/>
          <w:szCs w:val="18"/>
          <w:lang w:val="en-GB"/>
        </w:rPr>
        <w:t xml:space="preserve"> </w:t>
      </w:r>
      <w:r w:rsidRPr="00814358">
        <w:rPr>
          <w:sz w:val="18"/>
          <w:szCs w:val="18"/>
          <w:lang w:val="en-GB"/>
        </w:rPr>
        <w:t>Where the Tenderer is a natural person, this item should be deleted.</w:t>
      </w:r>
    </w:p>
  </w:footnote>
  <w:footnote w:id="13">
    <w:p w14:paraId="355DB952" w14:textId="77777777" w:rsidR="00670DD0" w:rsidRPr="00814358" w:rsidRDefault="00670DD0" w:rsidP="00670DD0">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The option “</w:t>
      </w:r>
      <w:r w:rsidRPr="00814358">
        <w:rPr>
          <w:b/>
          <w:bCs/>
          <w:sz w:val="18"/>
          <w:szCs w:val="18"/>
          <w:lang w:val="en-GB"/>
        </w:rPr>
        <w:t>will not be subject to</w:t>
      </w:r>
      <w:r w:rsidRPr="00814358">
        <w:rPr>
          <w:sz w:val="18"/>
          <w:szCs w:val="18"/>
          <w:lang w:val="en-GB"/>
        </w:rPr>
        <w:t>” applies to a situation where the Financial Intermediary has not yet been established. Delete as appropriate.</w:t>
      </w:r>
    </w:p>
  </w:footnote>
  <w:footnote w:id="14">
    <w:p w14:paraId="679B46F1" w14:textId="77777777" w:rsidR="00B325C1" w:rsidRPr="00814358" w:rsidRDefault="00B325C1">
      <w:pPr>
        <w:pStyle w:val="FootnoteText"/>
        <w:rPr>
          <w:sz w:val="18"/>
          <w:szCs w:val="18"/>
          <w:lang w:val="en-GB"/>
        </w:rPr>
      </w:pPr>
      <w:r w:rsidRPr="00814358">
        <w:rPr>
          <w:rStyle w:val="FootnoteReference"/>
          <w:sz w:val="18"/>
          <w:szCs w:val="18"/>
          <w:lang w:val="en-GB"/>
        </w:rPr>
        <w:footnoteRef/>
      </w:r>
      <w:r w:rsidRPr="00814358">
        <w:rPr>
          <w:sz w:val="18"/>
          <w:szCs w:val="18"/>
          <w:lang w:val="en-GB"/>
        </w:rPr>
        <w:t xml:space="preserve"> The option “</w:t>
      </w:r>
      <w:r w:rsidRPr="00814358">
        <w:rPr>
          <w:b/>
          <w:bCs/>
          <w:sz w:val="18"/>
          <w:szCs w:val="18"/>
          <w:lang w:val="en-GB"/>
        </w:rPr>
        <w:t>will meet</w:t>
      </w:r>
      <w:r w:rsidRPr="00814358">
        <w:rPr>
          <w:sz w:val="18"/>
          <w:szCs w:val="18"/>
          <w:lang w:val="en-GB"/>
        </w:rPr>
        <w:t>” applies to a situation where the Financial Intermediary has not yet been established. Delete as appropriate.</w:t>
      </w:r>
    </w:p>
  </w:footnote>
  <w:footnote w:id="15">
    <w:p w14:paraId="4AFD88AE" w14:textId="77777777" w:rsidR="00877BF9" w:rsidRPr="00814358" w:rsidRDefault="00877BF9" w:rsidP="00FB0BD7">
      <w:pPr>
        <w:pStyle w:val="FootnoteText"/>
        <w:jc w:val="both"/>
        <w:rPr>
          <w:sz w:val="18"/>
          <w:szCs w:val="18"/>
          <w:lang w:val="en-GB"/>
        </w:rPr>
      </w:pPr>
      <w:r w:rsidRPr="00814358">
        <w:rPr>
          <w:rStyle w:val="FootnoteReference"/>
          <w:sz w:val="18"/>
          <w:szCs w:val="18"/>
          <w:lang w:val="en-GB"/>
        </w:rPr>
        <w:footnoteRef/>
      </w:r>
      <w:r w:rsidR="00814358">
        <w:rPr>
          <w:sz w:val="18"/>
          <w:szCs w:val="18"/>
          <w:lang w:val="en-GB"/>
        </w:rPr>
        <w:t xml:space="preserve"> </w:t>
      </w:r>
      <w:r w:rsidRPr="00814358">
        <w:rPr>
          <w:sz w:val="18"/>
          <w:szCs w:val="18"/>
          <w:lang w:val="en-GB"/>
        </w:rPr>
        <w:t>The option “</w:t>
      </w:r>
      <w:r w:rsidRPr="00814358">
        <w:rPr>
          <w:b/>
          <w:bCs/>
          <w:sz w:val="18"/>
          <w:szCs w:val="18"/>
          <w:lang w:val="en-GB"/>
        </w:rPr>
        <w:t>will be</w:t>
      </w:r>
      <w:r w:rsidRPr="00814358">
        <w:rPr>
          <w:sz w:val="18"/>
          <w:szCs w:val="18"/>
          <w:lang w:val="en-GB"/>
        </w:rPr>
        <w:t>” applies to a situation where the Financial Intermediary has not yet been established. Delete as appropriate.</w:t>
      </w:r>
    </w:p>
  </w:footnote>
  <w:footnote w:id="16">
    <w:p w14:paraId="7B716216" w14:textId="77777777" w:rsidR="00FF5B68" w:rsidRPr="00814358" w:rsidRDefault="00FF5B68" w:rsidP="003A0097">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The option “</w:t>
      </w:r>
      <w:r w:rsidRPr="00814358">
        <w:rPr>
          <w:b/>
          <w:bCs/>
          <w:sz w:val="18"/>
          <w:szCs w:val="18"/>
          <w:lang w:val="en-GB"/>
        </w:rPr>
        <w:t>will not include</w:t>
      </w:r>
      <w:r w:rsidRPr="00814358">
        <w:rPr>
          <w:sz w:val="18"/>
          <w:szCs w:val="18"/>
          <w:lang w:val="en-GB"/>
        </w:rPr>
        <w:t>” applies to a situation where the Financial Intermediary has not yet been established. Delete as appropriate.</w:t>
      </w:r>
    </w:p>
  </w:footnote>
  <w:footnote w:id="17">
    <w:p w14:paraId="47CCCEE4" w14:textId="77777777" w:rsidR="008E359B" w:rsidRPr="00814358" w:rsidRDefault="008E359B" w:rsidP="003A0097">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The option “</w:t>
      </w:r>
      <w:r w:rsidRPr="00814358">
        <w:rPr>
          <w:b/>
          <w:bCs/>
          <w:sz w:val="18"/>
          <w:szCs w:val="18"/>
          <w:lang w:val="en-GB"/>
        </w:rPr>
        <w:t>will comply</w:t>
      </w:r>
      <w:r w:rsidRPr="00814358">
        <w:rPr>
          <w:sz w:val="18"/>
          <w:szCs w:val="18"/>
          <w:lang w:val="en-GB"/>
        </w:rPr>
        <w:t>” applies to a situation where the Financial Intermediary has not yet been established. Delete as appropriate.</w:t>
      </w:r>
    </w:p>
  </w:footnote>
  <w:footnote w:id="18">
    <w:p w14:paraId="1729E60F" w14:textId="77777777" w:rsidR="00627587" w:rsidRPr="00814358" w:rsidRDefault="00627587" w:rsidP="003A0097">
      <w:pPr>
        <w:pStyle w:val="FootnoteText"/>
        <w:jc w:val="both"/>
        <w:rPr>
          <w:sz w:val="18"/>
          <w:szCs w:val="18"/>
          <w:lang w:val="en-GB"/>
        </w:rPr>
      </w:pPr>
      <w:r w:rsidRPr="00814358">
        <w:rPr>
          <w:rStyle w:val="FootnoteReference"/>
          <w:sz w:val="18"/>
          <w:szCs w:val="18"/>
          <w:lang w:val="en-GB"/>
        </w:rPr>
        <w:footnoteRef/>
      </w:r>
      <w:r w:rsidRPr="00814358">
        <w:rPr>
          <w:sz w:val="18"/>
          <w:szCs w:val="18"/>
          <w:lang w:val="en-GB"/>
        </w:rPr>
        <w:t xml:space="preserve"> Please indicate which eligible expenditure the aid has been granted for. In the case state aid does not distinguish eligible expenditure (e.g. de minimis aid), please indicate the project implemented with state aid funds. </w:t>
      </w:r>
    </w:p>
  </w:footnote>
  <w:footnote w:id="19">
    <w:p w14:paraId="3D6B9023" w14:textId="77777777" w:rsidR="00E30AB0" w:rsidRPr="00814358" w:rsidRDefault="00E30AB0" w:rsidP="00EC0015">
      <w:pPr>
        <w:pStyle w:val="FootnoteText"/>
        <w:rPr>
          <w:sz w:val="18"/>
          <w:lang w:val="en-GB"/>
        </w:rPr>
      </w:pPr>
      <w:r w:rsidRPr="00814358">
        <w:rPr>
          <w:rStyle w:val="FootnoteReference"/>
          <w:sz w:val="18"/>
          <w:lang w:val="en-GB"/>
        </w:rPr>
        <w:footnoteRef/>
      </w:r>
      <w:r w:rsidR="00814358">
        <w:rPr>
          <w:sz w:val="18"/>
          <w:lang w:val="en-GB"/>
        </w:rPr>
        <w:t xml:space="preserve"> </w:t>
      </w:r>
      <w:r w:rsidRPr="00814358">
        <w:rPr>
          <w:sz w:val="18"/>
          <w:lang w:val="en-GB"/>
        </w:rPr>
        <w:t>Not applicable to a Tenderer being a natural person.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61970" w14:textId="2307495B" w:rsidR="00090E3A" w:rsidRPr="00A41D6D" w:rsidRDefault="004B173A" w:rsidP="00A41D6D">
    <w:pPr>
      <w:pStyle w:val="Header"/>
    </w:pPr>
    <w:r>
      <w:rPr>
        <w:noProof/>
        <w:lang w:eastAsia="pl-PL"/>
      </w:rPr>
      <mc:AlternateContent>
        <mc:Choice Requires="wps">
          <w:drawing>
            <wp:anchor distT="45720" distB="45720" distL="114300" distR="114300" simplePos="0" relativeHeight="251662336" behindDoc="0" locked="0" layoutInCell="1" allowOverlap="1" wp14:anchorId="7CB5ADB0" wp14:editId="7A4ACF80">
              <wp:simplePos x="0" y="0"/>
              <wp:positionH relativeFrom="column">
                <wp:posOffset>4233545</wp:posOffset>
              </wp:positionH>
              <wp:positionV relativeFrom="paragraph">
                <wp:posOffset>-293370</wp:posOffset>
              </wp:positionV>
              <wp:extent cx="2004695" cy="756920"/>
              <wp:effectExtent l="4445" t="1905" r="635" b="31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4695" cy="756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14B7C3" w14:textId="77777777" w:rsidR="00E049A9" w:rsidRDefault="00E049A9" w:rsidP="00E049A9">
                          <w:r>
                            <w:rPr>
                              <w:noProof/>
                            </w:rPr>
                            <w:drawing>
                              <wp:inline distT="0" distB="0" distL="0" distR="0" wp14:anchorId="04EB7B8A" wp14:editId="58EF0704">
                                <wp:extent cx="1821180" cy="600989"/>
                                <wp:effectExtent l="0" t="0" r="0" b="0"/>
                                <wp:docPr id="5" name="Obraz 5"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CB5ADB0" id="_x0000_t202" coordsize="21600,21600" o:spt="202" path="m,l,21600r21600,l21600,xe">
              <v:stroke joinstyle="miter"/>
              <v:path gradientshapeok="t" o:connecttype="rect"/>
            </v:shapetype>
            <v:shape id="Text Box 2" o:spid="_x0000_s1026" type="#_x0000_t202" style="position:absolute;margin-left:333.35pt;margin-top:-23.1pt;width:157.85pt;height:59.6pt;z-index:251662336;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" stroked="f">
              <v:textbox>
                <w:txbxContent>
                  <w:p w14:paraId="3114B7C3" w14:textId="77777777" w:rsidR="00E049A9" w:rsidRDefault="00E049A9" w:rsidP="00E049A9">
                    <w:r>
                      <w:rPr>
                        <w:noProof/>
                      </w:rPr>
                      <w:drawing>
                        <wp:inline distT="0" distB="0" distL="0" distR="0" wp14:anchorId="04EB7B8A" wp14:editId="58EF0704">
                          <wp:extent cx="1821180" cy="600989"/>
                          <wp:effectExtent l="0" t="0" r="0" b="0"/>
                          <wp:docPr id="5" name="Obraz 5"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v:textbox>
              <w10:wrap type="square"/>
            </v:shape>
          </w:pict>
        </mc:Fallback>
      </mc:AlternateContent>
    </w:r>
    <w:r>
      <w:rPr>
        <w:noProof/>
        <w:lang w:eastAsia="pl-PL"/>
      </w:rPr>
      <mc:AlternateContent>
        <mc:Choice Requires="wps">
          <w:drawing>
            <wp:anchor distT="45720" distB="45720" distL="114300" distR="114300" simplePos="0" relativeHeight="251661312" behindDoc="0" locked="0" layoutInCell="1" allowOverlap="1" wp14:anchorId="60D5262E" wp14:editId="4405E444">
              <wp:simplePos x="0" y="0"/>
              <wp:positionH relativeFrom="column">
                <wp:posOffset>-391795</wp:posOffset>
              </wp:positionH>
              <wp:positionV relativeFrom="paragraph">
                <wp:posOffset>-367665</wp:posOffset>
              </wp:positionV>
              <wp:extent cx="1709420" cy="688340"/>
              <wp:effectExtent l="0" t="3810" r="0" b="3175"/>
              <wp:wrapSquare wrapText="bothSides"/>
              <wp:docPr id="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688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A2B318" w14:textId="77777777" w:rsidR="00E049A9" w:rsidRDefault="00E049A9" w:rsidP="00E049A9">
                          <w:r>
                            <w:rPr>
                              <w:noProof/>
                            </w:rPr>
                            <w:drawing>
                              <wp:inline distT="0" distB="0" distL="0" distR="0" wp14:anchorId="64ED12E5" wp14:editId="75FAD15A">
                                <wp:extent cx="1295400" cy="754380"/>
                                <wp:effectExtent l="0" t="0" r="0" b="0"/>
                                <wp:docPr id="6" name="Obraz 6"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0D5262E" id="Pole tekstowe 2" o:spid="_x0000_s1027" type="#_x0000_t202" style="position:absolute;margin-left:-30.85pt;margin-top:-28.95pt;width:134.6pt;height:54.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" stroked="f">
              <v:textbox>
                <w:txbxContent>
                  <w:p w14:paraId="13A2B318" w14:textId="77777777" w:rsidR="00E049A9" w:rsidRDefault="00E049A9" w:rsidP="00E049A9">
                    <w:r>
                      <w:rPr>
                        <w:noProof/>
                      </w:rPr>
                      <w:drawing>
                        <wp:inline distT="0" distB="0" distL="0" distR="0" wp14:anchorId="64ED12E5" wp14:editId="75FAD15A">
                          <wp:extent cx="1295400" cy="754380"/>
                          <wp:effectExtent l="0" t="0" r="0" b="0"/>
                          <wp:docPr id="6" name="Obraz 6"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v:textbox>
              <w10:wrap type="square"/>
            </v:shape>
          </w:pict>
        </mc:Fallback>
      </mc:AlternateContent>
    </w:r>
    <w:r w:rsidR="00DE247B">
      <w:rPr>
        <w:noProof/>
        <w:lang w:eastAsia="pl-PL"/>
      </w:rPr>
      <w:drawing>
        <wp:anchor distT="0" distB="0" distL="114300" distR="114300" simplePos="0" relativeHeight="251660800" behindDoc="0" locked="0" layoutInCell="1" allowOverlap="1" wp14:anchorId="6C26AC9E" wp14:editId="22B9178C">
          <wp:simplePos x="0" y="0"/>
          <wp:positionH relativeFrom="column">
            <wp:posOffset>1720215</wp:posOffset>
          </wp:positionH>
          <wp:positionV relativeFrom="paragraph">
            <wp:posOffset>-210185</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r w:rsidR="00DE247B">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76DAA"/>
    <w:multiLevelType w:val="multilevel"/>
    <w:tmpl w:val="772AE648"/>
    <w:lvl w:ilvl="0">
      <w:start w:val="1"/>
      <w:numFmt w:val="decimal"/>
      <w:lvlText w:val="%1."/>
      <w:lvlJc w:val="left"/>
      <w:pPr>
        <w:ind w:left="360" w:hanging="360"/>
      </w:pPr>
      <w:rPr>
        <w:b/>
      </w:r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2601383"/>
    <w:multiLevelType w:val="hybridMultilevel"/>
    <w:tmpl w:val="278A63EE"/>
    <w:lvl w:ilvl="0" w:tplc="2F6CA25C">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 w15:restartNumberingAfterBreak="0">
    <w:nsid w:val="43A66F9D"/>
    <w:multiLevelType w:val="multilevel"/>
    <w:tmpl w:val="52529B9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83E2C8B"/>
    <w:multiLevelType w:val="multilevel"/>
    <w:tmpl w:val="1FDA56F2"/>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584F1973"/>
    <w:multiLevelType w:val="multilevel"/>
    <w:tmpl w:val="F920DEC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E996740"/>
    <w:multiLevelType w:val="hybridMultilevel"/>
    <w:tmpl w:val="AF1A24C4"/>
    <w:lvl w:ilvl="0" w:tplc="04150001">
      <w:start w:val="1"/>
      <w:numFmt w:val="bullet"/>
      <w:lvlText w:val=""/>
      <w:lvlJc w:val="left"/>
      <w:pPr>
        <w:ind w:left="1800" w:hanging="360"/>
      </w:pPr>
      <w:rPr>
        <w:rFonts w:ascii="Symbol" w:hAnsi="Symbol" w:hint="default"/>
      </w:rPr>
    </w:lvl>
    <w:lvl w:ilvl="1" w:tplc="04150003">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num w:numId="1">
    <w:abstractNumId w:val="4"/>
  </w:num>
  <w:num w:numId="2">
    <w:abstractNumId w:val="0"/>
  </w:num>
  <w:num w:numId="3">
    <w:abstractNumId w:val="2"/>
  </w:num>
  <w:num w:numId="4">
    <w:abstractNumId w:val="3"/>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8"/>
  <w:hyphenationZone w:val="425"/>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289"/>
    <w:rsid w:val="00003C39"/>
    <w:rsid w:val="00007B6B"/>
    <w:rsid w:val="000120F6"/>
    <w:rsid w:val="000137A8"/>
    <w:rsid w:val="00023101"/>
    <w:rsid w:val="000439B5"/>
    <w:rsid w:val="00046C34"/>
    <w:rsid w:val="00053C45"/>
    <w:rsid w:val="00054FE0"/>
    <w:rsid w:val="000561DB"/>
    <w:rsid w:val="00062C42"/>
    <w:rsid w:val="00077577"/>
    <w:rsid w:val="00090E3A"/>
    <w:rsid w:val="000A366A"/>
    <w:rsid w:val="000C07B2"/>
    <w:rsid w:val="000C3A4B"/>
    <w:rsid w:val="000C7668"/>
    <w:rsid w:val="000D0B10"/>
    <w:rsid w:val="000D3BCE"/>
    <w:rsid w:val="000E133F"/>
    <w:rsid w:val="000F3379"/>
    <w:rsid w:val="000F43E0"/>
    <w:rsid w:val="000F79C0"/>
    <w:rsid w:val="00101B3D"/>
    <w:rsid w:val="00102846"/>
    <w:rsid w:val="0010321C"/>
    <w:rsid w:val="0010668A"/>
    <w:rsid w:val="001174A1"/>
    <w:rsid w:val="0012346E"/>
    <w:rsid w:val="001243EB"/>
    <w:rsid w:val="00157CFC"/>
    <w:rsid w:val="001611F2"/>
    <w:rsid w:val="00170EB3"/>
    <w:rsid w:val="001721DD"/>
    <w:rsid w:val="001770FC"/>
    <w:rsid w:val="001779DC"/>
    <w:rsid w:val="00183A65"/>
    <w:rsid w:val="001878FE"/>
    <w:rsid w:val="00187BEA"/>
    <w:rsid w:val="0019039E"/>
    <w:rsid w:val="001906FE"/>
    <w:rsid w:val="001B47D3"/>
    <w:rsid w:val="001D5772"/>
    <w:rsid w:val="001E4F60"/>
    <w:rsid w:val="001F68D5"/>
    <w:rsid w:val="002032EF"/>
    <w:rsid w:val="00203E03"/>
    <w:rsid w:val="00213BFD"/>
    <w:rsid w:val="00216546"/>
    <w:rsid w:val="00227281"/>
    <w:rsid w:val="002317CA"/>
    <w:rsid w:val="00243A05"/>
    <w:rsid w:val="00250F85"/>
    <w:rsid w:val="0025332C"/>
    <w:rsid w:val="0026007D"/>
    <w:rsid w:val="0026509F"/>
    <w:rsid w:val="00271927"/>
    <w:rsid w:val="002719F6"/>
    <w:rsid w:val="0027384D"/>
    <w:rsid w:val="002749AE"/>
    <w:rsid w:val="00281DCA"/>
    <w:rsid w:val="002925E7"/>
    <w:rsid w:val="0029595B"/>
    <w:rsid w:val="0029753A"/>
    <w:rsid w:val="00297BB0"/>
    <w:rsid w:val="002B63DC"/>
    <w:rsid w:val="002C34CA"/>
    <w:rsid w:val="002D5A86"/>
    <w:rsid w:val="002D63B6"/>
    <w:rsid w:val="002E4C78"/>
    <w:rsid w:val="002F5A4C"/>
    <w:rsid w:val="00301E45"/>
    <w:rsid w:val="00321673"/>
    <w:rsid w:val="0035078D"/>
    <w:rsid w:val="00350F4F"/>
    <w:rsid w:val="00352198"/>
    <w:rsid w:val="0036307B"/>
    <w:rsid w:val="0036520B"/>
    <w:rsid w:val="0036643B"/>
    <w:rsid w:val="00366E0A"/>
    <w:rsid w:val="003928B4"/>
    <w:rsid w:val="00392DE2"/>
    <w:rsid w:val="003963AD"/>
    <w:rsid w:val="003A0097"/>
    <w:rsid w:val="003A67E1"/>
    <w:rsid w:val="003A6C5D"/>
    <w:rsid w:val="003A7CC5"/>
    <w:rsid w:val="003B5721"/>
    <w:rsid w:val="003B7D24"/>
    <w:rsid w:val="003C0B88"/>
    <w:rsid w:val="003D090F"/>
    <w:rsid w:val="003D25E0"/>
    <w:rsid w:val="003D6153"/>
    <w:rsid w:val="003D6C6B"/>
    <w:rsid w:val="003E69D5"/>
    <w:rsid w:val="003F3A5D"/>
    <w:rsid w:val="003F4A68"/>
    <w:rsid w:val="004043A4"/>
    <w:rsid w:val="00410A5C"/>
    <w:rsid w:val="004118A3"/>
    <w:rsid w:val="00424A27"/>
    <w:rsid w:val="004278FC"/>
    <w:rsid w:val="00441AEF"/>
    <w:rsid w:val="0044403F"/>
    <w:rsid w:val="00446253"/>
    <w:rsid w:val="00446E9A"/>
    <w:rsid w:val="0047110C"/>
    <w:rsid w:val="0047332C"/>
    <w:rsid w:val="00486332"/>
    <w:rsid w:val="00486B26"/>
    <w:rsid w:val="004A04C2"/>
    <w:rsid w:val="004A1F37"/>
    <w:rsid w:val="004A250C"/>
    <w:rsid w:val="004B173A"/>
    <w:rsid w:val="004B3D31"/>
    <w:rsid w:val="004B4CF0"/>
    <w:rsid w:val="004D7F65"/>
    <w:rsid w:val="004E5FD1"/>
    <w:rsid w:val="004F242D"/>
    <w:rsid w:val="004F5799"/>
    <w:rsid w:val="004F77DF"/>
    <w:rsid w:val="00516E31"/>
    <w:rsid w:val="005203CC"/>
    <w:rsid w:val="00535CAA"/>
    <w:rsid w:val="00543C6B"/>
    <w:rsid w:val="00547C4C"/>
    <w:rsid w:val="00564320"/>
    <w:rsid w:val="00565295"/>
    <w:rsid w:val="00565F2B"/>
    <w:rsid w:val="00566B1E"/>
    <w:rsid w:val="00573A60"/>
    <w:rsid w:val="00575DDA"/>
    <w:rsid w:val="00584B62"/>
    <w:rsid w:val="00585453"/>
    <w:rsid w:val="00585E24"/>
    <w:rsid w:val="00592B80"/>
    <w:rsid w:val="0059751B"/>
    <w:rsid w:val="005C2064"/>
    <w:rsid w:val="005D1CDF"/>
    <w:rsid w:val="005D656C"/>
    <w:rsid w:val="005E0A7B"/>
    <w:rsid w:val="005E0FAC"/>
    <w:rsid w:val="005E5D82"/>
    <w:rsid w:val="005F7C20"/>
    <w:rsid w:val="00602DEF"/>
    <w:rsid w:val="006067DC"/>
    <w:rsid w:val="00607A78"/>
    <w:rsid w:val="00610B70"/>
    <w:rsid w:val="00615F29"/>
    <w:rsid w:val="006250AC"/>
    <w:rsid w:val="00627587"/>
    <w:rsid w:val="00627974"/>
    <w:rsid w:val="00631959"/>
    <w:rsid w:val="00652289"/>
    <w:rsid w:val="00656354"/>
    <w:rsid w:val="00660DFC"/>
    <w:rsid w:val="00670DD0"/>
    <w:rsid w:val="00672516"/>
    <w:rsid w:val="00673651"/>
    <w:rsid w:val="00686E9D"/>
    <w:rsid w:val="006A084C"/>
    <w:rsid w:val="006A3038"/>
    <w:rsid w:val="006B71F8"/>
    <w:rsid w:val="006C2065"/>
    <w:rsid w:val="006C3C3F"/>
    <w:rsid w:val="006E39A1"/>
    <w:rsid w:val="006F17AF"/>
    <w:rsid w:val="006F49D7"/>
    <w:rsid w:val="006F5042"/>
    <w:rsid w:val="00707CB4"/>
    <w:rsid w:val="00724804"/>
    <w:rsid w:val="00726AAB"/>
    <w:rsid w:val="007277F2"/>
    <w:rsid w:val="00746F98"/>
    <w:rsid w:val="00747A33"/>
    <w:rsid w:val="00767EA8"/>
    <w:rsid w:val="00771B59"/>
    <w:rsid w:val="0077597E"/>
    <w:rsid w:val="00781F56"/>
    <w:rsid w:val="00785A0E"/>
    <w:rsid w:val="007969C8"/>
    <w:rsid w:val="0079736B"/>
    <w:rsid w:val="00797E83"/>
    <w:rsid w:val="007A0A30"/>
    <w:rsid w:val="007A51CA"/>
    <w:rsid w:val="007B7FD0"/>
    <w:rsid w:val="007C0FBE"/>
    <w:rsid w:val="007F0AB3"/>
    <w:rsid w:val="00806EC6"/>
    <w:rsid w:val="00814358"/>
    <w:rsid w:val="00814979"/>
    <w:rsid w:val="00844427"/>
    <w:rsid w:val="00877BF9"/>
    <w:rsid w:val="0088369F"/>
    <w:rsid w:val="00890142"/>
    <w:rsid w:val="00892C46"/>
    <w:rsid w:val="008A04FC"/>
    <w:rsid w:val="008B29E1"/>
    <w:rsid w:val="008B45CF"/>
    <w:rsid w:val="008B4EF0"/>
    <w:rsid w:val="008D1E9E"/>
    <w:rsid w:val="008E359B"/>
    <w:rsid w:val="008E5671"/>
    <w:rsid w:val="00904E07"/>
    <w:rsid w:val="00915741"/>
    <w:rsid w:val="009164D8"/>
    <w:rsid w:val="00917312"/>
    <w:rsid w:val="00930DBF"/>
    <w:rsid w:val="00932EBA"/>
    <w:rsid w:val="009442DD"/>
    <w:rsid w:val="0096788F"/>
    <w:rsid w:val="00973627"/>
    <w:rsid w:val="009821E1"/>
    <w:rsid w:val="00991160"/>
    <w:rsid w:val="00994ED5"/>
    <w:rsid w:val="00996651"/>
    <w:rsid w:val="009A0381"/>
    <w:rsid w:val="009A668E"/>
    <w:rsid w:val="009B2333"/>
    <w:rsid w:val="009B57D7"/>
    <w:rsid w:val="009B76D5"/>
    <w:rsid w:val="009C1D34"/>
    <w:rsid w:val="009E4E21"/>
    <w:rsid w:val="00A068AC"/>
    <w:rsid w:val="00A26B21"/>
    <w:rsid w:val="00A350C1"/>
    <w:rsid w:val="00A41D6D"/>
    <w:rsid w:val="00A475AB"/>
    <w:rsid w:val="00A51BDE"/>
    <w:rsid w:val="00A51C5E"/>
    <w:rsid w:val="00A52112"/>
    <w:rsid w:val="00A53623"/>
    <w:rsid w:val="00A54B4F"/>
    <w:rsid w:val="00A61B7A"/>
    <w:rsid w:val="00A65DE4"/>
    <w:rsid w:val="00A66026"/>
    <w:rsid w:val="00A84C4F"/>
    <w:rsid w:val="00A8705F"/>
    <w:rsid w:val="00A90EB9"/>
    <w:rsid w:val="00A91CB3"/>
    <w:rsid w:val="00AA06B8"/>
    <w:rsid w:val="00AC152A"/>
    <w:rsid w:val="00AD31B5"/>
    <w:rsid w:val="00AD4E8C"/>
    <w:rsid w:val="00AE68EF"/>
    <w:rsid w:val="00AF339D"/>
    <w:rsid w:val="00B03D26"/>
    <w:rsid w:val="00B06727"/>
    <w:rsid w:val="00B14B5E"/>
    <w:rsid w:val="00B155C6"/>
    <w:rsid w:val="00B325C1"/>
    <w:rsid w:val="00B3488B"/>
    <w:rsid w:val="00B42F24"/>
    <w:rsid w:val="00B43A43"/>
    <w:rsid w:val="00B4548F"/>
    <w:rsid w:val="00B4628B"/>
    <w:rsid w:val="00B511D1"/>
    <w:rsid w:val="00B66962"/>
    <w:rsid w:val="00B7429C"/>
    <w:rsid w:val="00B850B9"/>
    <w:rsid w:val="00BB1B7E"/>
    <w:rsid w:val="00BB3532"/>
    <w:rsid w:val="00BB5451"/>
    <w:rsid w:val="00BB70CC"/>
    <w:rsid w:val="00BC32DA"/>
    <w:rsid w:val="00BC4FC9"/>
    <w:rsid w:val="00BC7236"/>
    <w:rsid w:val="00BD3360"/>
    <w:rsid w:val="00BF0F45"/>
    <w:rsid w:val="00BF21FC"/>
    <w:rsid w:val="00C05678"/>
    <w:rsid w:val="00C065F3"/>
    <w:rsid w:val="00C06B47"/>
    <w:rsid w:val="00C120FE"/>
    <w:rsid w:val="00C21477"/>
    <w:rsid w:val="00C23C75"/>
    <w:rsid w:val="00C250A6"/>
    <w:rsid w:val="00C26B04"/>
    <w:rsid w:val="00C37823"/>
    <w:rsid w:val="00C46431"/>
    <w:rsid w:val="00C52922"/>
    <w:rsid w:val="00C5729E"/>
    <w:rsid w:val="00C7073D"/>
    <w:rsid w:val="00C730B4"/>
    <w:rsid w:val="00C835D3"/>
    <w:rsid w:val="00C83F96"/>
    <w:rsid w:val="00C95EE3"/>
    <w:rsid w:val="00C97446"/>
    <w:rsid w:val="00CA5770"/>
    <w:rsid w:val="00CA7E48"/>
    <w:rsid w:val="00CD65BD"/>
    <w:rsid w:val="00CE15B5"/>
    <w:rsid w:val="00CF0B10"/>
    <w:rsid w:val="00CF33F3"/>
    <w:rsid w:val="00CF5A25"/>
    <w:rsid w:val="00CF5E8E"/>
    <w:rsid w:val="00CF636E"/>
    <w:rsid w:val="00D04961"/>
    <w:rsid w:val="00D21776"/>
    <w:rsid w:val="00D4786C"/>
    <w:rsid w:val="00D5242A"/>
    <w:rsid w:val="00D63BAD"/>
    <w:rsid w:val="00D73415"/>
    <w:rsid w:val="00D827E7"/>
    <w:rsid w:val="00DA1B19"/>
    <w:rsid w:val="00DA5DF1"/>
    <w:rsid w:val="00DC1144"/>
    <w:rsid w:val="00DC38B7"/>
    <w:rsid w:val="00DC7A2F"/>
    <w:rsid w:val="00DE247B"/>
    <w:rsid w:val="00DF1C1A"/>
    <w:rsid w:val="00E049A9"/>
    <w:rsid w:val="00E135A3"/>
    <w:rsid w:val="00E30AB0"/>
    <w:rsid w:val="00E35A50"/>
    <w:rsid w:val="00E37FA8"/>
    <w:rsid w:val="00E648AD"/>
    <w:rsid w:val="00E96CBA"/>
    <w:rsid w:val="00EA4CB6"/>
    <w:rsid w:val="00EB05E6"/>
    <w:rsid w:val="00EB36E3"/>
    <w:rsid w:val="00EC0015"/>
    <w:rsid w:val="00EC6B82"/>
    <w:rsid w:val="00ED551C"/>
    <w:rsid w:val="00EE3640"/>
    <w:rsid w:val="00EE5055"/>
    <w:rsid w:val="00EF2911"/>
    <w:rsid w:val="00EF6F00"/>
    <w:rsid w:val="00F00733"/>
    <w:rsid w:val="00F12B00"/>
    <w:rsid w:val="00F37AA9"/>
    <w:rsid w:val="00F4171F"/>
    <w:rsid w:val="00F4179B"/>
    <w:rsid w:val="00F4780E"/>
    <w:rsid w:val="00F54600"/>
    <w:rsid w:val="00F6018A"/>
    <w:rsid w:val="00F62431"/>
    <w:rsid w:val="00F65F71"/>
    <w:rsid w:val="00F82B20"/>
    <w:rsid w:val="00FA655F"/>
    <w:rsid w:val="00FB0511"/>
    <w:rsid w:val="00FB0BD7"/>
    <w:rsid w:val="00FB2998"/>
    <w:rsid w:val="00FB31F1"/>
    <w:rsid w:val="00FB7EA3"/>
    <w:rsid w:val="00FC5D9D"/>
    <w:rsid w:val="00FD5EF6"/>
    <w:rsid w:val="00FE605F"/>
    <w:rsid w:val="00FF5B68"/>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C43F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6AAB"/>
    <w:rPr>
      <w:rFonts w:ascii="Calibri" w:eastAsia="Times New Roman" w:hAnsi="Calibri" w:cs="Times New Roman"/>
      <w:lang w:eastAsia="pl-P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726AAB"/>
    <w:pPr>
      <w:ind w:left="720"/>
      <w:contextualSpacing/>
    </w:pPr>
  </w:style>
  <w:style w:type="paragraph" w:customStyle="1" w:styleId="Default">
    <w:name w:val="Default"/>
    <w:rsid w:val="00726AAB"/>
    <w:pPr>
      <w:autoSpaceDE w:val="0"/>
      <w:autoSpaceDN w:val="0"/>
      <w:adjustRightInd w:val="0"/>
      <w:spacing w:after="0" w:line="240" w:lineRule="auto"/>
    </w:pPr>
    <w:rPr>
      <w:rFonts w:ascii="Calibri" w:eastAsia="Calibri" w:hAnsi="Calibri" w:cs="Calibri"/>
      <w:color w:val="000000"/>
      <w:sz w:val="24"/>
      <w:szCs w:val="24"/>
      <w:lang w:eastAsia="pl-PL"/>
    </w:rPr>
  </w:style>
  <w:style w:type="character" w:customStyle="1" w:styleId="ListParagraphChar">
    <w:name w:val="List Paragraph Char"/>
    <w:aliases w:val="Numerowanie Char,Akapit z listą BS Char,Kolorowa lista — akcent 11 Char"/>
    <w:link w:val="ListParagraph"/>
    <w:locked/>
    <w:rsid w:val="00652289"/>
    <w:rPr>
      <w:rFonts w:ascii="Calibri" w:eastAsia="Times New Roman" w:hAnsi="Calibri" w:cs="Times New Roman"/>
      <w:lang w:eastAsia="pl-PL"/>
    </w:rPr>
  </w:style>
  <w:style w:type="character" w:styleId="CommentReference">
    <w:name w:val="annotation reference"/>
    <w:unhideWhenUsed/>
    <w:rsid w:val="00726AAB"/>
    <w:rPr>
      <w:sz w:val="16"/>
      <w:szCs w:val="16"/>
    </w:rPr>
  </w:style>
  <w:style w:type="paragraph" w:styleId="CommentText">
    <w:name w:val="annotation text"/>
    <w:basedOn w:val="Normal"/>
    <w:link w:val="CommentTextChar"/>
    <w:unhideWhenUsed/>
    <w:rsid w:val="00726AAB"/>
    <w:pPr>
      <w:spacing w:line="240" w:lineRule="auto"/>
    </w:pPr>
    <w:rPr>
      <w:sz w:val="20"/>
      <w:szCs w:val="20"/>
    </w:rPr>
  </w:style>
  <w:style w:type="character" w:customStyle="1" w:styleId="CommentTextChar">
    <w:name w:val="Comment Text Char"/>
    <w:basedOn w:val="DefaultParagraphFont"/>
    <w:link w:val="CommentText"/>
    <w:rsid w:val="00652289"/>
    <w:rPr>
      <w:rFonts w:ascii="Calibri" w:eastAsia="Times New Roman" w:hAnsi="Calibri" w:cs="Times New Roman"/>
      <w:sz w:val="20"/>
      <w:szCs w:val="20"/>
      <w:lang w:eastAsia="pl-PL"/>
    </w:rPr>
  </w:style>
  <w:style w:type="paragraph" w:styleId="FootnoteText">
    <w:name w:val="footnote text"/>
    <w:aliases w:val="Podrozdział,Footnote,Podrozdzia3,-E Fuﬂnotentext,Fuﬂnotentext Ursprung,footnote text,Fußnotentext Ursprung,-E Fußnotentext,Fußnote,Footnote text,Tekst przypisu Znak Znak Znak Znak,Tekst przypisu Znak Znak Znak Znak Znak,Znak,o,fn"/>
    <w:basedOn w:val="Normal"/>
    <w:link w:val="FootnoteTextChar"/>
    <w:unhideWhenUsed/>
    <w:qFormat/>
    <w:rsid w:val="00726AAB"/>
    <w:pPr>
      <w:spacing w:after="0" w:line="240" w:lineRule="auto"/>
    </w:pPr>
    <w:rPr>
      <w:rFonts w:eastAsia="Calibri"/>
      <w:sz w:val="20"/>
      <w:szCs w:val="20"/>
    </w:rPr>
  </w:style>
  <w:style w:type="character" w:customStyle="1" w:styleId="FootnoteTextChar">
    <w:name w:val="Footnote Text Char"/>
    <w:aliases w:val="Podrozdział Char,Footnote Char,Podrozdzia3 Char,-E Fuﬂnotentext Char,Fuﬂnotentext Ursprung Char,footnote text Char,Fußnotentext Ursprung Char,-E Fußnotentext Char,Fußnote Char,Footnote text Char,Tekst przypisu Znak Znak Znak Znak Char"/>
    <w:basedOn w:val="DefaultParagraphFont"/>
    <w:link w:val="FootnoteText"/>
    <w:rsid w:val="00652289"/>
    <w:rPr>
      <w:rFonts w:ascii="Calibri" w:eastAsia="Calibri" w:hAnsi="Calibri" w:cs="Times New Roman"/>
      <w:sz w:val="20"/>
      <w:szCs w:val="20"/>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unhideWhenUsed/>
    <w:rsid w:val="00726AAB"/>
    <w:rPr>
      <w:vertAlign w:val="superscript"/>
    </w:rPr>
  </w:style>
  <w:style w:type="paragraph" w:styleId="BalloonText">
    <w:name w:val="Balloon Text"/>
    <w:basedOn w:val="Normal"/>
    <w:link w:val="BalloonTextChar"/>
    <w:unhideWhenUsed/>
    <w:rsid w:val="00726A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652289"/>
    <w:rPr>
      <w:rFonts w:ascii="Tahoma" w:eastAsia="Times New Roman" w:hAnsi="Tahoma" w:cs="Tahoma"/>
      <w:sz w:val="16"/>
      <w:szCs w:val="16"/>
      <w:lang w:eastAsia="pl-PL"/>
    </w:rPr>
  </w:style>
  <w:style w:type="paragraph" w:styleId="CommentSubject">
    <w:name w:val="annotation subject"/>
    <w:basedOn w:val="CommentText"/>
    <w:next w:val="CommentText"/>
    <w:link w:val="CommentSubjectChar"/>
    <w:rsid w:val="001878FE"/>
    <w:pPr>
      <w:suppressAutoHyphens/>
      <w:autoSpaceDN w:val="0"/>
      <w:spacing w:after="160"/>
      <w:textAlignment w:val="baseline"/>
    </w:pPr>
    <w:rPr>
      <w:rFonts w:eastAsia="Calibri"/>
      <w:b/>
      <w:bCs/>
      <w:lang w:eastAsia="en-US"/>
    </w:rPr>
  </w:style>
  <w:style w:type="character" w:customStyle="1" w:styleId="CommentSubjectChar">
    <w:name w:val="Comment Subject Char"/>
    <w:basedOn w:val="CommentTextChar"/>
    <w:link w:val="CommentSubject"/>
    <w:rsid w:val="001878FE"/>
    <w:rPr>
      <w:rFonts w:ascii="Calibri" w:eastAsia="Calibri" w:hAnsi="Calibri" w:cs="Times New Roman"/>
      <w:b/>
      <w:bCs/>
      <w:sz w:val="20"/>
      <w:szCs w:val="20"/>
      <w:lang w:eastAsia="pl-PL"/>
    </w:rPr>
  </w:style>
  <w:style w:type="paragraph" w:styleId="Header">
    <w:name w:val="header"/>
    <w:basedOn w:val="Normal"/>
    <w:link w:val="HeaderChar"/>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HeaderChar">
    <w:name w:val="Header Char"/>
    <w:basedOn w:val="DefaultParagraphFont"/>
    <w:link w:val="Header"/>
    <w:rsid w:val="001878FE"/>
    <w:rPr>
      <w:rFonts w:ascii="Calibri" w:eastAsia="Calibri" w:hAnsi="Calibri" w:cs="Times New Roman"/>
    </w:rPr>
  </w:style>
  <w:style w:type="paragraph" w:styleId="Footer">
    <w:name w:val="footer"/>
    <w:basedOn w:val="Normal"/>
    <w:link w:val="FooterChar"/>
    <w:uiPriority w:val="99"/>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FooterChar">
    <w:name w:val="Footer Char"/>
    <w:basedOn w:val="DefaultParagraphFont"/>
    <w:link w:val="Footer"/>
    <w:uiPriority w:val="99"/>
    <w:rsid w:val="001878FE"/>
    <w:rPr>
      <w:rFonts w:ascii="Calibri" w:eastAsia="Calibri" w:hAnsi="Calibri" w:cs="Times New Roman"/>
    </w:rPr>
  </w:style>
  <w:style w:type="paragraph" w:styleId="Revision">
    <w:name w:val="Revision"/>
    <w:hidden/>
    <w:uiPriority w:val="99"/>
    <w:semiHidden/>
    <w:rsid w:val="00726AAB"/>
    <w:pPr>
      <w:spacing w:after="0" w:line="240" w:lineRule="auto"/>
    </w:pPr>
    <w:rPr>
      <w:rFonts w:ascii="Calibri" w:eastAsia="Times New Roman" w:hAnsi="Calibri" w:cs="Times New Roman"/>
      <w:lang w:eastAsia="pl-PL"/>
    </w:rPr>
  </w:style>
  <w:style w:type="table" w:styleId="TableGrid">
    <w:name w:val="Table Grid"/>
    <w:basedOn w:val="TableNormal"/>
    <w:uiPriority w:val="59"/>
    <w:rsid w:val="00D827E7"/>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1733</Words>
  <Characters>9879</Characters>
  <Application>Microsoft Office Word</Application>
  <DocSecurity>0</DocSecurity>
  <Lines>82</Lines>
  <Paragraphs>23</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11589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2021-06-14T10:29:00Z</dcterms:created>
  <dcterms:modified xsi:type="dcterms:W3CDTF">2021-06-14T10:29:00Z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michal.bas@pfrventures.pl</vt:lpwstr>
  </property>
  <property fmtid="{D5CDD505-2E9C-101B-9397-08002B2CF9AE}" pid="6" name="MSIP_Label_6a7e4972-a3b7-4d51-a933-10309688c2b7_SetDate">
    <vt:lpwstr>2018-02-16T16:51:14.3278604+01:00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