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2DFF" w14:textId="032A8CF2" w:rsidR="00432F80" w:rsidRDefault="00432F80" w:rsidP="00432F80">
      <w:pPr>
        <w:tabs>
          <w:tab w:val="left" w:pos="1590"/>
        </w:tabs>
        <w:spacing w:after="0" w:line="360" w:lineRule="auto"/>
        <w:jc w:val="both"/>
        <w:rPr>
          <w:rFonts w:cs="Calibri"/>
          <w:b/>
          <w:lang w:val="en-GB"/>
        </w:rPr>
      </w:pPr>
      <w:r w:rsidRPr="00FE4242">
        <w:rPr>
          <w:rFonts w:cs="Calibri"/>
          <w:b/>
          <w:bCs/>
          <w:lang w:val="en-GB"/>
        </w:rPr>
        <w:t xml:space="preserve">Appendix 3: Tenderer’s Investment </w:t>
      </w:r>
      <w:r w:rsidR="00C66EB6">
        <w:rPr>
          <w:rFonts w:cs="Calibri"/>
          <w:b/>
          <w:bCs/>
          <w:lang w:val="en-GB"/>
        </w:rPr>
        <w:t>Policy</w:t>
      </w:r>
    </w:p>
    <w:p w14:paraId="3A717B76" w14:textId="77777777" w:rsidR="00432F80" w:rsidRPr="00432F80" w:rsidRDefault="00432F80" w:rsidP="00432F80">
      <w:pPr>
        <w:tabs>
          <w:tab w:val="left" w:pos="1590"/>
        </w:tabs>
        <w:spacing w:after="0" w:line="360" w:lineRule="auto"/>
        <w:jc w:val="both"/>
        <w:rPr>
          <w:rFonts w:cs="Calibri"/>
          <w:b/>
          <w:lang w:val="en-GB"/>
        </w:rPr>
      </w:pPr>
      <w:r w:rsidRPr="00FE4242">
        <w:rPr>
          <w:rFonts w:cs="Calibri"/>
          <w:b/>
          <w:bCs/>
          <w:lang w:val="en-GB"/>
        </w:rPr>
        <w:t xml:space="preserve">Information regarding the Investment Policy: </w:t>
      </w:r>
    </w:p>
    <w:p w14:paraId="2E9A2008" w14:textId="640206D4" w:rsidR="00432F80" w:rsidRPr="00540E3A" w:rsidRDefault="00336964" w:rsidP="00336964">
      <w:pPr>
        <w:numPr>
          <w:ilvl w:val="0"/>
          <w:numId w:val="25"/>
        </w:numPr>
        <w:jc w:val="both"/>
        <w:rPr>
          <w:rFonts w:cs="Calibri"/>
          <w:lang w:val="en-GB"/>
        </w:rPr>
      </w:pPr>
      <w:r>
        <w:rPr>
          <w:lang w:val="en"/>
        </w:rPr>
        <w:t xml:space="preserve">Information provided </w:t>
      </w:r>
      <w:r w:rsidR="00A96C63">
        <w:rPr>
          <w:lang w:val="en"/>
        </w:rPr>
        <w:t xml:space="preserve">in </w:t>
      </w:r>
      <w:r>
        <w:rPr>
          <w:lang w:val="en"/>
        </w:rPr>
        <w:t xml:space="preserve">the Investment Policy may take any form and may include, </w:t>
      </w:r>
      <w:r w:rsidRPr="00A96C63">
        <w:rPr>
          <w:i/>
          <w:iCs/>
          <w:lang w:val="en"/>
        </w:rPr>
        <w:t>inter alia</w:t>
      </w:r>
      <w:r>
        <w:rPr>
          <w:lang w:val="en"/>
        </w:rPr>
        <w:t>, text, drawings, tables, photographs and diagrams embedded in a Word document. If the Tendere</w:t>
      </w:r>
      <w:r w:rsidR="00140EF0">
        <w:rPr>
          <w:lang w:val="en"/>
        </w:rPr>
        <w:t>r</w:t>
      </w:r>
      <w:r>
        <w:rPr>
          <w:lang w:val="en"/>
        </w:rPr>
        <w:t xml:space="preserve"> is in the possession of an additional investment presentation containing information that are, in their opinion, crucial for the operation of the fund (“pitch deck”), we kindly request that it be attached to the documentation submitted. PFR Ventures </w:t>
      </w:r>
      <w:r w:rsidR="00FF6441">
        <w:rPr>
          <w:lang w:val="en"/>
        </w:rPr>
        <w:t>stipulates</w:t>
      </w:r>
      <w:r>
        <w:rPr>
          <w:lang w:val="en"/>
        </w:rPr>
        <w:t xml:space="preserve"> that the wording of the pitch deck shall </w:t>
      </w:r>
      <w:r w:rsidR="00FF6441">
        <w:rPr>
          <w:lang w:val="en"/>
        </w:rPr>
        <w:t xml:space="preserve">solely </w:t>
      </w:r>
      <w:r>
        <w:rPr>
          <w:lang w:val="en"/>
        </w:rPr>
        <w:t xml:space="preserve">be </w:t>
      </w:r>
      <w:r w:rsidR="00FF6441">
        <w:rPr>
          <w:lang w:val="en"/>
        </w:rPr>
        <w:t>regarded as</w:t>
      </w:r>
      <w:r>
        <w:rPr>
          <w:lang w:val="en"/>
        </w:rPr>
        <w:t xml:space="preserve"> supplementary to the Investment Policy and - if submitted </w:t>
      </w:r>
      <w:r w:rsidR="00FF6441">
        <w:rPr>
          <w:lang w:val="en"/>
        </w:rPr>
        <w:t>–</w:t>
      </w:r>
      <w:r>
        <w:rPr>
          <w:lang w:val="en"/>
        </w:rPr>
        <w:t xml:space="preserve"> </w:t>
      </w:r>
      <w:r w:rsidR="00FF6441">
        <w:rPr>
          <w:lang w:val="en"/>
        </w:rPr>
        <w:t xml:space="preserve">need not </w:t>
      </w:r>
      <w:r>
        <w:rPr>
          <w:lang w:val="en"/>
        </w:rPr>
        <w:t>be analyzed during the Tender selection process.</w:t>
      </w:r>
    </w:p>
    <w:p w14:paraId="69CB954A" w14:textId="77777777" w:rsidR="00432F80" w:rsidRPr="00FE4242" w:rsidRDefault="00432F80" w:rsidP="00432F80">
      <w:pPr>
        <w:numPr>
          <w:ilvl w:val="0"/>
          <w:numId w:val="25"/>
        </w:numPr>
        <w:jc w:val="both"/>
        <w:rPr>
          <w:rFonts w:cs="Calibri"/>
          <w:lang w:val="en-GB"/>
        </w:rPr>
      </w:pPr>
      <w:r w:rsidRPr="00FE4242">
        <w:rPr>
          <w:rFonts w:cs="Calibri"/>
          <w:lang w:val="en-GB"/>
        </w:rPr>
        <w:t>Editorial requirements regarding the text:</w:t>
      </w:r>
    </w:p>
    <w:p w14:paraId="422B358A" w14:textId="77777777" w:rsidR="00432F80" w:rsidRPr="00FE4242" w:rsidRDefault="00432F80" w:rsidP="00432F80">
      <w:pPr>
        <w:numPr>
          <w:ilvl w:val="1"/>
          <w:numId w:val="25"/>
        </w:numPr>
        <w:jc w:val="both"/>
        <w:rPr>
          <w:rFonts w:cs="Calibri"/>
          <w:lang w:val="en-GB"/>
        </w:rPr>
      </w:pPr>
      <w:r w:rsidRPr="00FE4242">
        <w:rPr>
          <w:rFonts w:cs="Calibri"/>
          <w:lang w:val="en-GB"/>
        </w:rPr>
        <w:t>paper size: A4,</w:t>
      </w:r>
    </w:p>
    <w:p w14:paraId="0EB1BA10" w14:textId="77777777" w:rsidR="00432F80" w:rsidRPr="00FE4242" w:rsidRDefault="00432F80" w:rsidP="00432F80">
      <w:pPr>
        <w:numPr>
          <w:ilvl w:val="1"/>
          <w:numId w:val="25"/>
        </w:numPr>
        <w:jc w:val="both"/>
        <w:rPr>
          <w:rFonts w:cs="Calibri"/>
          <w:lang w:val="en-GB"/>
        </w:rPr>
      </w:pPr>
      <w:r w:rsidRPr="00FE4242">
        <w:rPr>
          <w:rFonts w:cs="Calibri"/>
          <w:lang w:val="en-GB"/>
        </w:rPr>
        <w:t>font: Calibri,</w:t>
      </w:r>
      <w:r w:rsidRPr="00FE4242">
        <w:rPr>
          <w:rFonts w:cs="Calibri"/>
          <w:lang w:val="en-GB"/>
        </w:rPr>
        <w:tab/>
      </w:r>
    </w:p>
    <w:p w14:paraId="533BC3DD" w14:textId="77777777" w:rsidR="00432F80" w:rsidRPr="00FE4242" w:rsidRDefault="00432F80" w:rsidP="00432F80">
      <w:pPr>
        <w:numPr>
          <w:ilvl w:val="1"/>
          <w:numId w:val="25"/>
        </w:numPr>
        <w:jc w:val="both"/>
        <w:rPr>
          <w:rFonts w:cs="Calibri"/>
          <w:lang w:val="en-GB"/>
        </w:rPr>
      </w:pPr>
      <w:r w:rsidRPr="00FE4242">
        <w:rPr>
          <w:rFonts w:cs="Calibri"/>
          <w:lang w:val="en-GB"/>
        </w:rPr>
        <w:t>basic font size: at least 11 points,</w:t>
      </w:r>
    </w:p>
    <w:p w14:paraId="36D5DD23" w14:textId="77777777" w:rsidR="00432F80" w:rsidRPr="00FE4242" w:rsidRDefault="00432F80" w:rsidP="00432F80">
      <w:pPr>
        <w:numPr>
          <w:ilvl w:val="1"/>
          <w:numId w:val="25"/>
        </w:numPr>
        <w:spacing w:line="240" w:lineRule="auto"/>
        <w:jc w:val="both"/>
        <w:rPr>
          <w:rFonts w:cs="Calibri"/>
          <w:lang w:val="en-GB"/>
        </w:rPr>
      </w:pPr>
      <w:r w:rsidRPr="00FE4242">
        <w:rPr>
          <w:rFonts w:cs="Calibri"/>
          <w:lang w:val="en-GB"/>
        </w:rPr>
        <w:t>line spacing: at least 1.15,</w:t>
      </w:r>
    </w:p>
    <w:p w14:paraId="4591581D" w14:textId="010BF183" w:rsidR="00432F80" w:rsidRPr="00FE4242" w:rsidRDefault="00432F80" w:rsidP="00432F80">
      <w:pPr>
        <w:numPr>
          <w:ilvl w:val="0"/>
          <w:numId w:val="25"/>
        </w:numPr>
        <w:jc w:val="both"/>
        <w:rPr>
          <w:rFonts w:cs="Calibri"/>
          <w:lang w:val="en-GB"/>
        </w:rPr>
      </w:pPr>
      <w:r w:rsidRPr="00FE4242">
        <w:rPr>
          <w:rFonts w:cs="Calibri"/>
          <w:lang w:val="en-GB"/>
        </w:rPr>
        <w:t xml:space="preserve">The volume of the Investment Policy </w:t>
      </w:r>
      <w:r w:rsidR="00336964">
        <w:rPr>
          <w:rFonts w:cs="Calibri"/>
          <w:lang w:val="en-GB"/>
        </w:rPr>
        <w:t>must</w:t>
      </w:r>
      <w:r w:rsidRPr="00FE4242">
        <w:rPr>
          <w:rFonts w:cs="Calibri"/>
          <w:lang w:val="en-GB"/>
        </w:rPr>
        <w:t xml:space="preserve"> not exceed 40 pages (</w:t>
      </w:r>
      <w:proofErr w:type="gramStart"/>
      <w:r w:rsidRPr="00FE4242">
        <w:rPr>
          <w:rFonts w:cs="Calibri"/>
          <w:lang w:val="en-GB"/>
        </w:rPr>
        <w:t>with the exception of</w:t>
      </w:r>
      <w:proofErr w:type="gramEnd"/>
      <w:r w:rsidR="001B5EEE">
        <w:rPr>
          <w:rFonts w:cs="Calibri"/>
          <w:lang w:val="en-GB"/>
        </w:rPr>
        <w:t xml:space="preserve"> </w:t>
      </w:r>
      <w:r w:rsidR="00336964">
        <w:rPr>
          <w:rFonts w:cs="Calibri"/>
          <w:lang w:val="en-GB"/>
        </w:rPr>
        <w:t xml:space="preserve">the voluntary investment presentation referred to under </w:t>
      </w:r>
      <w:r w:rsidR="00752CD8">
        <w:rPr>
          <w:rFonts w:cs="Calibri"/>
          <w:lang w:val="en-GB"/>
        </w:rPr>
        <w:t xml:space="preserve">p. </w:t>
      </w:r>
      <w:r w:rsidR="00336964">
        <w:rPr>
          <w:rFonts w:cs="Calibri"/>
          <w:lang w:val="en-GB"/>
        </w:rPr>
        <w:t>1</w:t>
      </w:r>
      <w:r w:rsidRPr="00FE4242">
        <w:rPr>
          <w:rFonts w:cs="Calibri"/>
          <w:lang w:val="en-GB"/>
        </w:rPr>
        <w:t>).</w:t>
      </w:r>
    </w:p>
    <w:p w14:paraId="73EE268D" w14:textId="77777777" w:rsidR="00432F80" w:rsidRPr="00FE4242" w:rsidRDefault="00432F80" w:rsidP="00432F80">
      <w:pPr>
        <w:numPr>
          <w:ilvl w:val="0"/>
          <w:numId w:val="25"/>
        </w:numPr>
        <w:jc w:val="both"/>
        <w:rPr>
          <w:rFonts w:cs="Calibri"/>
          <w:lang w:val="en-GB"/>
        </w:rPr>
      </w:pPr>
      <w:r w:rsidRPr="00FE4242">
        <w:rPr>
          <w:rFonts w:cs="Calibri"/>
          <w:lang w:val="en-GB"/>
        </w:rPr>
        <w:t xml:space="preserve">Additional content to which the Tenderer will refer via e.g. website addresses </w:t>
      </w:r>
      <w:r w:rsidRPr="00FE4242">
        <w:rPr>
          <w:rFonts w:cs="Calibri"/>
          <w:lang w:val="en-GB"/>
        </w:rPr>
        <w:br/>
        <w:t>or hyperlinks will not be taken into consideration in selecting the Tenders.</w:t>
      </w:r>
    </w:p>
    <w:p w14:paraId="1249DD25" w14:textId="77777777" w:rsidR="00432F80" w:rsidRPr="00FE4242" w:rsidRDefault="00432F80" w:rsidP="00432F80">
      <w:pPr>
        <w:numPr>
          <w:ilvl w:val="0"/>
          <w:numId w:val="25"/>
        </w:numPr>
        <w:jc w:val="both"/>
        <w:rPr>
          <w:rFonts w:cs="Calibri"/>
          <w:lang w:val="en-GB"/>
        </w:rPr>
      </w:pPr>
      <w:r w:rsidRPr="00FE4242">
        <w:rPr>
          <w:rFonts w:cs="Calibri"/>
          <w:lang w:val="en-GB"/>
        </w:rPr>
        <w:t>Any terms not defined herein shall have the meaning assigned to them in the Rules.</w:t>
      </w:r>
    </w:p>
    <w:p w14:paraId="36B599E7" w14:textId="77777777" w:rsidR="00432F80" w:rsidRPr="00432F80" w:rsidRDefault="00432F80" w:rsidP="00336964">
      <w:pPr>
        <w:pStyle w:val="Akapitzlist"/>
        <w:jc w:val="both"/>
        <w:rPr>
          <w:rFonts w:cs="Calibri"/>
          <w:b/>
          <w:lang w:val="en-GB"/>
        </w:rPr>
      </w:pPr>
      <w:bookmarkStart w:id="0" w:name="_Hlk489955629"/>
      <w:r w:rsidRPr="00432F80">
        <w:rPr>
          <w:rFonts w:cs="Calibri"/>
          <w:b/>
          <w:bCs/>
          <w:lang w:val="en-GB"/>
        </w:rPr>
        <w:t>Required substantive scope of the Investment Policy</w:t>
      </w:r>
    </w:p>
    <w:p w14:paraId="6FDDF501" w14:textId="77777777" w:rsidR="00432F80" w:rsidRDefault="00432F80" w:rsidP="00432F80">
      <w:pPr>
        <w:pStyle w:val="Akapitzlist"/>
        <w:jc w:val="both"/>
        <w:rPr>
          <w:rFonts w:cs="Calibri"/>
          <w:lang w:val="en-GB"/>
        </w:rPr>
      </w:pPr>
    </w:p>
    <w:p w14:paraId="5C24ABED" w14:textId="53DB7B55" w:rsidR="00432F80" w:rsidRPr="00FF6441" w:rsidRDefault="00432F80" w:rsidP="00FF6441">
      <w:pPr>
        <w:pStyle w:val="Akapitzlist"/>
        <w:jc w:val="both"/>
        <w:rPr>
          <w:rFonts w:cs="Calibri"/>
          <w:lang w:val="en-GB"/>
        </w:rPr>
      </w:pPr>
      <w:r w:rsidRPr="00432F80">
        <w:rPr>
          <w:rFonts w:cs="Calibri"/>
          <w:lang w:val="en-GB"/>
        </w:rPr>
        <w:t xml:space="preserve">In the Investment Policy, the Tenderer should include all the information specified in the sections and subsections below, which will be subject to formal and merit-based evaluation. The individual thematic areas </w:t>
      </w:r>
      <w:r w:rsidRPr="0052452B">
        <w:rPr>
          <w:rFonts w:cs="Calibri"/>
          <w:i/>
          <w:iCs/>
          <w:lang w:val="en-GB"/>
        </w:rPr>
        <w:t>should be titled in accordance with the sections and subsections below and presented in the order set out below</w:t>
      </w:r>
      <w:r w:rsidRPr="00432F80">
        <w:rPr>
          <w:rFonts w:cs="Calibri"/>
          <w:i/>
          <w:iCs/>
          <w:lang w:val="en-GB"/>
        </w:rPr>
        <w:t>.</w:t>
      </w:r>
      <w:r w:rsidR="006C4003">
        <w:rPr>
          <w:rFonts w:cs="Calibri"/>
          <w:lang w:val="en-GB"/>
        </w:rPr>
        <w:t xml:space="preserve"> For Sections 1f</w:t>
      </w:r>
      <w:r w:rsidRPr="00432F80">
        <w:rPr>
          <w:rFonts w:cs="Calibri"/>
          <w:lang w:val="en-GB"/>
        </w:rPr>
        <w:t xml:space="preserve">, </w:t>
      </w:r>
      <w:r w:rsidR="00554CF7">
        <w:rPr>
          <w:rFonts w:cs="Calibri"/>
          <w:lang w:val="en-GB"/>
        </w:rPr>
        <w:t>6</w:t>
      </w:r>
      <w:r w:rsidRPr="00432F80">
        <w:rPr>
          <w:rFonts w:cs="Calibri"/>
          <w:lang w:val="en-GB"/>
        </w:rPr>
        <w:t xml:space="preserve"> and </w:t>
      </w:r>
      <w:r w:rsidR="00554CF7">
        <w:rPr>
          <w:rFonts w:cs="Calibri"/>
          <w:lang w:val="en-GB"/>
        </w:rPr>
        <w:t>7</w:t>
      </w:r>
      <w:r w:rsidRPr="00432F80">
        <w:rPr>
          <w:rFonts w:cs="Calibri"/>
          <w:lang w:val="en-GB"/>
        </w:rPr>
        <w:t xml:space="preserve">, information should be presented in the form of the tables provided below, whereas for Section </w:t>
      </w:r>
      <w:r w:rsidR="00554CF7">
        <w:rPr>
          <w:rFonts w:cs="Calibri"/>
          <w:lang w:val="en-GB"/>
        </w:rPr>
        <w:t>5</w:t>
      </w:r>
      <w:r w:rsidRPr="00432F80">
        <w:rPr>
          <w:rFonts w:cs="Calibri"/>
          <w:lang w:val="en-GB"/>
        </w:rPr>
        <w:t xml:space="preserve">g information should be presented </w:t>
      </w:r>
      <w:r w:rsidRPr="00FF6441">
        <w:rPr>
          <w:rFonts w:cs="Calibri"/>
          <w:lang w:val="en-GB"/>
        </w:rPr>
        <w:t>both in table form and in descriptive form.</w:t>
      </w:r>
    </w:p>
    <w:bookmarkEnd w:id="0"/>
    <w:p w14:paraId="05E49AFD" w14:textId="77777777" w:rsidR="00432F80" w:rsidRPr="00FE4242" w:rsidRDefault="00432F80" w:rsidP="00432F80">
      <w:pPr>
        <w:numPr>
          <w:ilvl w:val="0"/>
          <w:numId w:val="26"/>
        </w:numPr>
        <w:jc w:val="both"/>
        <w:rPr>
          <w:rFonts w:cs="Calibri"/>
          <w:b/>
          <w:lang w:val="en-GB"/>
        </w:rPr>
      </w:pPr>
      <w:r w:rsidRPr="00FE4242">
        <w:rPr>
          <w:rFonts w:cs="Calibri"/>
          <w:b/>
          <w:bCs/>
          <w:lang w:val="en-GB"/>
        </w:rPr>
        <w:t xml:space="preserve">Investment profile: </w:t>
      </w:r>
    </w:p>
    <w:p w14:paraId="2E1A8100" w14:textId="08F70A2B" w:rsidR="00432F80" w:rsidRPr="00FE4242" w:rsidRDefault="00C66EB6" w:rsidP="00432F80">
      <w:pPr>
        <w:numPr>
          <w:ilvl w:val="1"/>
          <w:numId w:val="26"/>
        </w:numPr>
        <w:jc w:val="both"/>
        <w:rPr>
          <w:rFonts w:cs="Calibri"/>
          <w:lang w:val="en-GB"/>
        </w:rPr>
      </w:pPr>
      <w:r w:rsidRPr="001179D4">
        <w:rPr>
          <w:rFonts w:cs="Calibri"/>
          <w:lang w:val="en-GB"/>
        </w:rPr>
        <w:t>(</w:t>
      </w:r>
      <w:proofErr w:type="spellStart"/>
      <w:r w:rsidRPr="001179D4">
        <w:rPr>
          <w:rFonts w:cs="Calibri"/>
          <w:lang w:val="en-GB"/>
        </w:rPr>
        <w:t>i</w:t>
      </w:r>
      <w:proofErr w:type="spellEnd"/>
      <w:r w:rsidRPr="001179D4">
        <w:rPr>
          <w:rFonts w:cs="Calibri"/>
          <w:lang w:val="en-GB"/>
        </w:rPr>
        <w:t>) stages of development of Portfolio Companies and their share (</w:t>
      </w:r>
      <w:r w:rsidR="0017760C">
        <w:rPr>
          <w:rFonts w:cs="Calibri"/>
          <w:lang w:val="en-GB"/>
        </w:rPr>
        <w:t xml:space="preserve">in </w:t>
      </w:r>
      <w:r w:rsidRPr="001179D4">
        <w:rPr>
          <w:rFonts w:cs="Calibri"/>
          <w:lang w:val="en-GB"/>
        </w:rPr>
        <w:t>%, value and quantity</w:t>
      </w:r>
      <w:r>
        <w:rPr>
          <w:rFonts w:cs="Calibri"/>
          <w:lang w:val="en-GB"/>
        </w:rPr>
        <w:t>-wise</w:t>
      </w:r>
      <w:r w:rsidRPr="001179D4">
        <w:rPr>
          <w:rFonts w:cs="Calibri"/>
          <w:lang w:val="en-GB"/>
        </w:rPr>
        <w:t xml:space="preserve">) in the value and quantity of the VC Fund's total Investments and (ii) </w:t>
      </w:r>
      <w:r>
        <w:rPr>
          <w:rFonts w:cs="Calibri"/>
          <w:lang w:val="en-GB"/>
        </w:rPr>
        <w:t xml:space="preserve">sectors in which </w:t>
      </w:r>
      <w:r w:rsidRPr="001179D4">
        <w:rPr>
          <w:rFonts w:cs="Calibri"/>
          <w:lang w:val="en-GB"/>
        </w:rPr>
        <w:t>the Portfolio Companies</w:t>
      </w:r>
      <w:r>
        <w:rPr>
          <w:rFonts w:cs="Calibri"/>
          <w:lang w:val="en-GB"/>
        </w:rPr>
        <w:t xml:space="preserve"> operate,</w:t>
      </w:r>
      <w:r w:rsidRPr="001179D4">
        <w:rPr>
          <w:rFonts w:cs="Calibri"/>
          <w:lang w:val="en-GB"/>
        </w:rPr>
        <w:t xml:space="preserve"> </w:t>
      </w:r>
      <w:r>
        <w:rPr>
          <w:rFonts w:cs="Calibri"/>
          <w:lang w:val="en"/>
        </w:rPr>
        <w:t xml:space="preserve">preferred for Investment, </w:t>
      </w:r>
      <w:r w:rsidRPr="001179D4">
        <w:rPr>
          <w:rFonts w:cs="Calibri"/>
          <w:lang w:val="en-GB"/>
        </w:rPr>
        <w:t xml:space="preserve">according to the breakdown </w:t>
      </w:r>
      <w:r>
        <w:rPr>
          <w:rFonts w:cs="Calibri"/>
          <w:lang w:val="en-GB"/>
        </w:rPr>
        <w:t xml:space="preserve">presented </w:t>
      </w:r>
      <w:r w:rsidRPr="001179D4">
        <w:rPr>
          <w:rFonts w:cs="Calibri"/>
          <w:lang w:val="en-GB"/>
        </w:rPr>
        <w:t>below</w:t>
      </w:r>
      <w:r>
        <w:rPr>
          <w:rStyle w:val="Odwoanieprzypisudolnego"/>
          <w:rFonts w:cs="Calibri"/>
          <w:lang w:val="en"/>
        </w:rPr>
        <w:footnoteReference w:id="2"/>
      </w:r>
      <w:r w:rsidRPr="001179D4">
        <w:rPr>
          <w:rFonts w:cs="Calibri"/>
          <w:lang w:val="en-GB"/>
        </w:rPr>
        <w:t>, and their share (</w:t>
      </w:r>
      <w:r w:rsidR="0017760C">
        <w:rPr>
          <w:rFonts w:cs="Calibri"/>
          <w:lang w:val="en-GB"/>
        </w:rPr>
        <w:t xml:space="preserve">in </w:t>
      </w:r>
      <w:r w:rsidRPr="001179D4">
        <w:rPr>
          <w:rFonts w:cs="Calibri"/>
          <w:lang w:val="en-GB"/>
        </w:rPr>
        <w:t>%, value</w:t>
      </w:r>
      <w:r>
        <w:rPr>
          <w:rFonts w:cs="Calibri"/>
          <w:lang w:val="en-GB"/>
        </w:rPr>
        <w:t>-wise</w:t>
      </w:r>
      <w:r w:rsidRPr="001179D4">
        <w:rPr>
          <w:rFonts w:cs="Calibri"/>
          <w:lang w:val="en-GB"/>
        </w:rPr>
        <w:t>) in the total value of the VC Fund's Investments</w:t>
      </w:r>
      <w:r>
        <w:rPr>
          <w:rFonts w:cs="Calibri"/>
          <w:lang w:val="en-GB"/>
        </w:rPr>
        <w:t>,</w:t>
      </w:r>
    </w:p>
    <w:p w14:paraId="49D3B378" w14:textId="318F10E7" w:rsidR="00432F80" w:rsidRPr="00FE4242" w:rsidRDefault="00432F80" w:rsidP="00432F80">
      <w:pPr>
        <w:numPr>
          <w:ilvl w:val="1"/>
          <w:numId w:val="26"/>
        </w:numPr>
        <w:jc w:val="both"/>
        <w:rPr>
          <w:rFonts w:cs="Calibri"/>
          <w:lang w:val="en-GB"/>
        </w:rPr>
      </w:pPr>
      <w:r w:rsidRPr="00FE4242">
        <w:rPr>
          <w:rFonts w:cs="Calibri"/>
          <w:lang w:val="en-GB"/>
        </w:rPr>
        <w:lastRenderedPageBreak/>
        <w:t xml:space="preserve">description of the potential of the preferred sectors in terms of implementation of the </w:t>
      </w:r>
      <w:r w:rsidR="00C66EB6">
        <w:rPr>
          <w:rFonts w:cs="Calibri"/>
          <w:lang w:val="en-GB"/>
        </w:rPr>
        <w:t xml:space="preserve">VC Fund’s </w:t>
      </w:r>
      <w:r w:rsidRPr="00FE4242">
        <w:rPr>
          <w:rFonts w:cs="Calibri"/>
          <w:lang w:val="en-GB"/>
        </w:rPr>
        <w:t>strategy,</w:t>
      </w:r>
    </w:p>
    <w:p w14:paraId="5998CD99" w14:textId="07223EB1" w:rsidR="00432F80" w:rsidRPr="00FE4242" w:rsidRDefault="00432F80" w:rsidP="00432F80">
      <w:pPr>
        <w:pStyle w:val="Akapitzlist"/>
        <w:numPr>
          <w:ilvl w:val="1"/>
          <w:numId w:val="26"/>
        </w:numPr>
        <w:jc w:val="both"/>
        <w:rPr>
          <w:rFonts w:cs="Calibri"/>
          <w:lang w:val="en-GB"/>
        </w:rPr>
      </w:pPr>
      <w:r w:rsidRPr="00FE4242">
        <w:rPr>
          <w:rFonts w:cs="Calibri"/>
          <w:lang w:val="en-GB"/>
        </w:rPr>
        <w:t xml:space="preserve">preferred country of principal business of </w:t>
      </w:r>
      <w:r w:rsidR="00C66EB6">
        <w:rPr>
          <w:rFonts w:cs="Calibri"/>
          <w:lang w:val="en-GB"/>
        </w:rPr>
        <w:t>Portfolio Companies</w:t>
      </w:r>
      <w:r w:rsidRPr="00FE4242">
        <w:rPr>
          <w:rFonts w:cs="Calibri"/>
          <w:lang w:val="en-GB"/>
        </w:rPr>
        <w:t xml:space="preserve"> or preferred country of residence of </w:t>
      </w:r>
      <w:r w:rsidR="00C66EB6">
        <w:rPr>
          <w:rFonts w:cs="Calibri"/>
          <w:lang w:val="en-GB"/>
        </w:rPr>
        <w:t>Portfolio Companies</w:t>
      </w:r>
      <w:r w:rsidRPr="00FE4242">
        <w:rPr>
          <w:rFonts w:cs="Calibri"/>
          <w:lang w:val="en-GB"/>
        </w:rPr>
        <w:t>,</w:t>
      </w:r>
    </w:p>
    <w:p w14:paraId="5614399A" w14:textId="33D2F6EE" w:rsidR="00432F80" w:rsidRPr="00FE4242" w:rsidRDefault="00432F80" w:rsidP="00432F80">
      <w:pPr>
        <w:numPr>
          <w:ilvl w:val="1"/>
          <w:numId w:val="26"/>
        </w:numPr>
        <w:jc w:val="both"/>
        <w:rPr>
          <w:rFonts w:cs="Calibri"/>
          <w:lang w:val="en-GB"/>
        </w:rPr>
      </w:pPr>
      <w:r w:rsidRPr="00FE4242">
        <w:rPr>
          <w:rFonts w:cs="Calibri"/>
          <w:lang w:val="en-GB"/>
        </w:rPr>
        <w:t>preferred level (in</w:t>
      </w:r>
      <w:r w:rsidR="0017760C">
        <w:rPr>
          <w:rFonts w:cs="Calibri"/>
          <w:lang w:val="en-GB"/>
        </w:rPr>
        <w:t xml:space="preserve"> </w:t>
      </w:r>
      <w:r w:rsidRPr="00FE4242">
        <w:rPr>
          <w:rFonts w:cs="Calibri"/>
          <w:lang w:val="en-GB"/>
        </w:rPr>
        <w:t xml:space="preserve">%) of equity interests and corporate rights </w:t>
      </w:r>
      <w:r>
        <w:rPr>
          <w:rFonts w:cs="Calibri"/>
          <w:lang w:val="en-GB"/>
        </w:rPr>
        <w:t xml:space="preserve">to be acquired in </w:t>
      </w:r>
      <w:r w:rsidR="00C66EB6">
        <w:rPr>
          <w:rFonts w:cs="Calibri"/>
          <w:lang w:val="en-GB"/>
        </w:rPr>
        <w:t xml:space="preserve">Portfolio </w:t>
      </w:r>
      <w:r>
        <w:rPr>
          <w:rFonts w:cs="Calibri"/>
          <w:lang w:val="en-GB"/>
        </w:rPr>
        <w:t>Companies</w:t>
      </w:r>
    </w:p>
    <w:p w14:paraId="60F2ACAC" w14:textId="6D0AB82A" w:rsidR="00432F80" w:rsidRPr="00FE4242" w:rsidRDefault="00432F80" w:rsidP="00432F80">
      <w:pPr>
        <w:numPr>
          <w:ilvl w:val="1"/>
          <w:numId w:val="26"/>
        </w:numPr>
        <w:jc w:val="both"/>
        <w:rPr>
          <w:rFonts w:cs="Calibri"/>
          <w:lang w:val="en-GB"/>
        </w:rPr>
      </w:pPr>
      <w:r w:rsidRPr="00FE4242">
        <w:rPr>
          <w:rFonts w:cs="Calibri"/>
          <w:lang w:val="en-GB"/>
        </w:rPr>
        <w:t xml:space="preserve">profile and type of innovation of </w:t>
      </w:r>
      <w:r w:rsidR="00C66EB6">
        <w:rPr>
          <w:rFonts w:cs="Calibri"/>
          <w:lang w:val="en-GB"/>
        </w:rPr>
        <w:t>Portfolio Companies</w:t>
      </w:r>
      <w:r w:rsidRPr="00FE4242">
        <w:rPr>
          <w:rFonts w:cs="Calibri"/>
          <w:lang w:val="en-GB"/>
        </w:rPr>
        <w:t xml:space="preserve">, </w:t>
      </w:r>
    </w:p>
    <w:p w14:paraId="58D7399F" w14:textId="5EDB1A91" w:rsidR="00432F80" w:rsidRPr="00432F80" w:rsidRDefault="00432F80" w:rsidP="00432F80">
      <w:pPr>
        <w:numPr>
          <w:ilvl w:val="1"/>
          <w:numId w:val="26"/>
        </w:numPr>
        <w:jc w:val="both"/>
        <w:rPr>
          <w:rFonts w:cs="Calibri"/>
          <w:lang w:val="en-GB"/>
        </w:rPr>
      </w:pPr>
      <w:r w:rsidRPr="00FE4242">
        <w:rPr>
          <w:rFonts w:cs="Calibri"/>
          <w:lang w:val="en-GB"/>
        </w:rPr>
        <w:t xml:space="preserve">assumed shareholding structure of the investment portfolio (by quantity and value). Data in the table should be consistent with the data in Appendix 1 </w:t>
      </w:r>
      <w:r w:rsidR="00C66EB6">
        <w:rPr>
          <w:rFonts w:cs="Calibri"/>
          <w:lang w:val="en-GB"/>
        </w:rPr>
        <w:t>to the Rules (</w:t>
      </w:r>
      <w:r w:rsidRPr="00FE4242">
        <w:rPr>
          <w:rFonts w:cs="Calibri"/>
          <w:lang w:val="en-GB"/>
        </w:rPr>
        <w:t>Tender Identification Form,</w:t>
      </w:r>
      <w:r w:rsidR="00C66EB6">
        <w:rPr>
          <w:rFonts w:cs="Calibri"/>
          <w:lang w:val="en-GB"/>
        </w:rPr>
        <w:t>)</w:t>
      </w:r>
      <w:r w:rsidRPr="00FE4242">
        <w:rPr>
          <w:rFonts w:cs="Calibri"/>
          <w:lang w:val="en-GB"/>
        </w:rPr>
        <w:t xml:space="preserve"> and Financial Schedule</w:t>
      </w:r>
      <w:r w:rsidR="00752CD8">
        <w:rPr>
          <w:rStyle w:val="Odwoanieprzypisudolnego"/>
          <w:rFonts w:cs="Calibri"/>
          <w:lang w:val="en-GB"/>
        </w:rPr>
        <w:footnoteReference w:id="3"/>
      </w:r>
      <w:r>
        <w:rPr>
          <w:rFonts w:cs="Calibri"/>
          <w:lang w:val="en-GB"/>
        </w:rPr>
        <w:t>:</w:t>
      </w:r>
    </w:p>
    <w:tbl>
      <w:tblPr>
        <w:tblStyle w:val="Tabela-Siatka"/>
        <w:tblW w:w="0" w:type="auto"/>
        <w:tblInd w:w="1125" w:type="dxa"/>
        <w:tblLook w:val="04A0" w:firstRow="1" w:lastRow="0" w:firstColumn="1" w:lastColumn="0" w:noHBand="0" w:noVBand="1"/>
      </w:tblPr>
      <w:tblGrid>
        <w:gridCol w:w="2904"/>
        <w:gridCol w:w="1351"/>
        <w:gridCol w:w="1419"/>
        <w:gridCol w:w="1418"/>
        <w:gridCol w:w="1412"/>
      </w:tblGrid>
      <w:tr w:rsidR="00B84A0E" w:rsidRPr="00360C1C" w14:paraId="77A8B8BE" w14:textId="77777777" w:rsidTr="00432F80">
        <w:trPr>
          <w:trHeight w:val="836"/>
        </w:trPr>
        <w:tc>
          <w:tcPr>
            <w:tcW w:w="2904" w:type="dxa"/>
          </w:tcPr>
          <w:p w14:paraId="53CA5B42" w14:textId="77777777" w:rsidR="00432F80" w:rsidRPr="00336964" w:rsidRDefault="00432F80" w:rsidP="00432F80">
            <w:pPr>
              <w:jc w:val="both"/>
              <w:rPr>
                <w:b/>
              </w:rPr>
            </w:pPr>
            <w:r w:rsidRPr="00FE4242">
              <w:rPr>
                <w:rFonts w:cs="Calibri"/>
                <w:b/>
                <w:bCs/>
                <w:lang w:val="en-GB"/>
              </w:rPr>
              <w:t>Investment type</w:t>
            </w:r>
          </w:p>
        </w:tc>
        <w:tc>
          <w:tcPr>
            <w:tcW w:w="1351" w:type="dxa"/>
          </w:tcPr>
          <w:p w14:paraId="151BCC4B" w14:textId="77777777" w:rsidR="00432F80" w:rsidRPr="00336964" w:rsidRDefault="00432F80" w:rsidP="00432F80">
            <w:pPr>
              <w:jc w:val="both"/>
              <w:rPr>
                <w:b/>
              </w:rPr>
            </w:pPr>
            <w:r w:rsidRPr="00FE4242">
              <w:rPr>
                <w:rFonts w:cs="Calibri"/>
                <w:b/>
                <w:bCs/>
                <w:lang w:val="en-GB"/>
              </w:rPr>
              <w:t>Number of Investments</w:t>
            </w:r>
          </w:p>
        </w:tc>
        <w:tc>
          <w:tcPr>
            <w:tcW w:w="1419" w:type="dxa"/>
          </w:tcPr>
          <w:p w14:paraId="66792080" w14:textId="77777777" w:rsidR="00432F80" w:rsidRPr="00336964" w:rsidRDefault="00432F80" w:rsidP="00432F80">
            <w:pPr>
              <w:jc w:val="both"/>
              <w:rPr>
                <w:b/>
                <w:lang w:val="en-US"/>
              </w:rPr>
            </w:pPr>
            <w:r w:rsidRPr="00FE4242">
              <w:rPr>
                <w:rFonts w:cs="Calibri"/>
                <w:b/>
                <w:bCs/>
                <w:lang w:val="en-GB"/>
              </w:rPr>
              <w:t>Average Investment value (in PLN thousands)</w:t>
            </w:r>
          </w:p>
        </w:tc>
        <w:tc>
          <w:tcPr>
            <w:tcW w:w="1418" w:type="dxa"/>
          </w:tcPr>
          <w:p w14:paraId="4FE0C4BC" w14:textId="77777777" w:rsidR="00432F80" w:rsidRPr="00336964" w:rsidRDefault="00432F80" w:rsidP="00432F80">
            <w:pPr>
              <w:jc w:val="both"/>
              <w:rPr>
                <w:b/>
                <w:lang w:val="en-US"/>
              </w:rPr>
            </w:pPr>
            <w:r w:rsidRPr="00FE4242">
              <w:rPr>
                <w:rFonts w:cs="Calibri"/>
                <w:b/>
                <w:bCs/>
                <w:lang w:val="en-GB"/>
              </w:rPr>
              <w:t>Investment amount range (in PLN thousands)</w:t>
            </w:r>
          </w:p>
        </w:tc>
        <w:tc>
          <w:tcPr>
            <w:tcW w:w="1412" w:type="dxa"/>
          </w:tcPr>
          <w:p w14:paraId="7CE85242" w14:textId="77777777" w:rsidR="00432F80" w:rsidRPr="00336964" w:rsidRDefault="00432F80" w:rsidP="00432F80">
            <w:pPr>
              <w:jc w:val="both"/>
              <w:rPr>
                <w:b/>
                <w:lang w:val="en-US"/>
              </w:rPr>
            </w:pPr>
            <w:r w:rsidRPr="00FE4242">
              <w:rPr>
                <w:rFonts w:cs="Calibri"/>
                <w:b/>
                <w:bCs/>
                <w:lang w:val="en-GB"/>
              </w:rPr>
              <w:t>Total Investment value (in PLN thousands)</w:t>
            </w:r>
          </w:p>
        </w:tc>
      </w:tr>
      <w:tr w:rsidR="00B84A0E" w:rsidRPr="000F5E07" w14:paraId="5FC8F7D4" w14:textId="77777777" w:rsidTr="00432F80">
        <w:tc>
          <w:tcPr>
            <w:tcW w:w="2904" w:type="dxa"/>
          </w:tcPr>
          <w:p w14:paraId="1EC43A26" w14:textId="77777777" w:rsidR="00432F80" w:rsidRPr="00336964" w:rsidRDefault="00336964" w:rsidP="00432F80">
            <w:pPr>
              <w:jc w:val="both"/>
            </w:pPr>
            <w:r>
              <w:rPr>
                <w:rFonts w:cs="Calibri"/>
                <w:lang w:val="en-GB"/>
              </w:rPr>
              <w:t xml:space="preserve">All investments (1 and </w:t>
            </w:r>
            <w:r w:rsidR="00432F80" w:rsidRPr="00FE4242">
              <w:rPr>
                <w:rFonts w:cs="Calibri"/>
                <w:lang w:val="en-GB"/>
              </w:rPr>
              <w:t>2)</w:t>
            </w:r>
          </w:p>
        </w:tc>
        <w:tc>
          <w:tcPr>
            <w:tcW w:w="1351" w:type="dxa"/>
          </w:tcPr>
          <w:p w14:paraId="68F797A6" w14:textId="77777777" w:rsidR="00432F80" w:rsidRPr="00336964" w:rsidRDefault="00432F80" w:rsidP="00432F80">
            <w:pPr>
              <w:jc w:val="both"/>
            </w:pPr>
          </w:p>
        </w:tc>
        <w:tc>
          <w:tcPr>
            <w:tcW w:w="1419" w:type="dxa"/>
          </w:tcPr>
          <w:p w14:paraId="7D819EF5" w14:textId="77777777" w:rsidR="00432F80" w:rsidRPr="00336964" w:rsidRDefault="00432F80" w:rsidP="00432F80">
            <w:pPr>
              <w:jc w:val="both"/>
            </w:pPr>
          </w:p>
        </w:tc>
        <w:tc>
          <w:tcPr>
            <w:tcW w:w="1418" w:type="dxa"/>
          </w:tcPr>
          <w:p w14:paraId="70BC0D2B" w14:textId="77777777" w:rsidR="00432F80" w:rsidRPr="00336964" w:rsidRDefault="00432F80" w:rsidP="00432F80">
            <w:pPr>
              <w:jc w:val="both"/>
            </w:pPr>
          </w:p>
        </w:tc>
        <w:tc>
          <w:tcPr>
            <w:tcW w:w="1412" w:type="dxa"/>
          </w:tcPr>
          <w:p w14:paraId="795227AC" w14:textId="77777777" w:rsidR="00432F80" w:rsidRPr="00336964" w:rsidRDefault="00432F80" w:rsidP="00432F80">
            <w:pPr>
              <w:jc w:val="both"/>
            </w:pPr>
          </w:p>
        </w:tc>
      </w:tr>
      <w:tr w:rsidR="00B84A0E" w:rsidRPr="000F5E07" w14:paraId="3E93DBE5" w14:textId="77777777" w:rsidTr="00432F80">
        <w:tc>
          <w:tcPr>
            <w:tcW w:w="2904" w:type="dxa"/>
          </w:tcPr>
          <w:p w14:paraId="3BD87415" w14:textId="77777777" w:rsidR="00432F80" w:rsidRPr="00336964" w:rsidRDefault="00432F80" w:rsidP="00432F80">
            <w:pPr>
              <w:jc w:val="both"/>
            </w:pPr>
            <w:r w:rsidRPr="00FE4242">
              <w:rPr>
                <w:rFonts w:cs="Calibri"/>
                <w:lang w:val="en-GB"/>
              </w:rPr>
              <w:t>1. Initial Investments, including:</w:t>
            </w:r>
          </w:p>
        </w:tc>
        <w:tc>
          <w:tcPr>
            <w:tcW w:w="1351" w:type="dxa"/>
          </w:tcPr>
          <w:p w14:paraId="79EA0AF7" w14:textId="77777777" w:rsidR="00432F80" w:rsidRPr="00336964" w:rsidRDefault="00432F80" w:rsidP="00432F80">
            <w:pPr>
              <w:jc w:val="both"/>
            </w:pPr>
          </w:p>
        </w:tc>
        <w:tc>
          <w:tcPr>
            <w:tcW w:w="1419" w:type="dxa"/>
          </w:tcPr>
          <w:p w14:paraId="22B38E8F" w14:textId="77777777" w:rsidR="00432F80" w:rsidRPr="00336964" w:rsidRDefault="00432F80" w:rsidP="00432F80">
            <w:pPr>
              <w:jc w:val="both"/>
            </w:pPr>
          </w:p>
        </w:tc>
        <w:tc>
          <w:tcPr>
            <w:tcW w:w="1418" w:type="dxa"/>
          </w:tcPr>
          <w:p w14:paraId="5D70BBEB" w14:textId="77777777" w:rsidR="00432F80" w:rsidRPr="00336964" w:rsidRDefault="00432F80" w:rsidP="00432F80">
            <w:pPr>
              <w:jc w:val="both"/>
            </w:pPr>
          </w:p>
        </w:tc>
        <w:tc>
          <w:tcPr>
            <w:tcW w:w="1412" w:type="dxa"/>
          </w:tcPr>
          <w:p w14:paraId="48E61A82" w14:textId="77777777" w:rsidR="00432F80" w:rsidRPr="00336964" w:rsidRDefault="00432F80" w:rsidP="00432F80">
            <w:pPr>
              <w:jc w:val="both"/>
            </w:pPr>
          </w:p>
        </w:tc>
      </w:tr>
      <w:tr w:rsidR="00B84A0E" w:rsidRPr="000F5E07" w14:paraId="7A5FD3B6" w14:textId="77777777" w:rsidTr="00432F80">
        <w:tc>
          <w:tcPr>
            <w:tcW w:w="2904" w:type="dxa"/>
          </w:tcPr>
          <w:p w14:paraId="4967C4E5" w14:textId="77777777" w:rsidR="00432F80" w:rsidRPr="00336964" w:rsidRDefault="00066D51" w:rsidP="00432F80">
            <w:pPr>
              <w:jc w:val="both"/>
            </w:pPr>
            <w:r>
              <w:rPr>
                <w:rFonts w:cs="Calibri"/>
                <w:lang w:val="en-GB"/>
              </w:rPr>
              <w:t xml:space="preserve">   </w:t>
            </w:r>
            <w:r w:rsidR="00432F80" w:rsidRPr="00FE4242">
              <w:rPr>
                <w:rFonts w:cs="Calibri"/>
                <w:lang w:val="en-GB"/>
              </w:rPr>
              <w:t>- Group A,</w:t>
            </w:r>
          </w:p>
        </w:tc>
        <w:tc>
          <w:tcPr>
            <w:tcW w:w="1351" w:type="dxa"/>
          </w:tcPr>
          <w:p w14:paraId="2CF963D4" w14:textId="77777777" w:rsidR="00432F80" w:rsidRPr="00336964" w:rsidRDefault="00432F80" w:rsidP="00432F80">
            <w:pPr>
              <w:jc w:val="both"/>
            </w:pPr>
          </w:p>
        </w:tc>
        <w:tc>
          <w:tcPr>
            <w:tcW w:w="1419" w:type="dxa"/>
          </w:tcPr>
          <w:p w14:paraId="76777F4C" w14:textId="77777777" w:rsidR="00432F80" w:rsidRPr="00336964" w:rsidRDefault="00432F80" w:rsidP="00432F80">
            <w:pPr>
              <w:jc w:val="both"/>
            </w:pPr>
          </w:p>
        </w:tc>
        <w:tc>
          <w:tcPr>
            <w:tcW w:w="1418" w:type="dxa"/>
          </w:tcPr>
          <w:p w14:paraId="615B8B28" w14:textId="77777777" w:rsidR="00432F80" w:rsidRPr="00336964" w:rsidRDefault="00432F80" w:rsidP="00432F80">
            <w:pPr>
              <w:jc w:val="both"/>
            </w:pPr>
          </w:p>
        </w:tc>
        <w:tc>
          <w:tcPr>
            <w:tcW w:w="1412" w:type="dxa"/>
          </w:tcPr>
          <w:p w14:paraId="0FF663D0" w14:textId="77777777" w:rsidR="00432F80" w:rsidRPr="00336964" w:rsidRDefault="00432F80" w:rsidP="00432F80">
            <w:pPr>
              <w:jc w:val="both"/>
            </w:pPr>
          </w:p>
        </w:tc>
      </w:tr>
      <w:tr w:rsidR="00B84A0E" w:rsidRPr="000F5E07" w14:paraId="4766A1CE" w14:textId="77777777" w:rsidTr="00432F80">
        <w:tc>
          <w:tcPr>
            <w:tcW w:w="2904" w:type="dxa"/>
          </w:tcPr>
          <w:p w14:paraId="4949F350" w14:textId="77777777" w:rsidR="00432F80" w:rsidRPr="00336964" w:rsidRDefault="00066D51" w:rsidP="00432F80">
            <w:pPr>
              <w:jc w:val="both"/>
            </w:pPr>
            <w:r>
              <w:rPr>
                <w:rFonts w:cs="Calibri"/>
                <w:lang w:val="en-GB"/>
              </w:rPr>
              <w:t xml:space="preserve">   </w:t>
            </w:r>
            <w:r w:rsidR="00432F80" w:rsidRPr="00FE4242">
              <w:rPr>
                <w:rFonts w:cs="Calibri"/>
                <w:lang w:val="en-GB"/>
              </w:rPr>
              <w:t>- Group B,</w:t>
            </w:r>
          </w:p>
        </w:tc>
        <w:tc>
          <w:tcPr>
            <w:tcW w:w="1351" w:type="dxa"/>
          </w:tcPr>
          <w:p w14:paraId="35082A31" w14:textId="77777777" w:rsidR="00432F80" w:rsidRPr="00336964" w:rsidRDefault="00432F80" w:rsidP="00432F80">
            <w:pPr>
              <w:jc w:val="both"/>
            </w:pPr>
          </w:p>
        </w:tc>
        <w:tc>
          <w:tcPr>
            <w:tcW w:w="1419" w:type="dxa"/>
          </w:tcPr>
          <w:p w14:paraId="15476362" w14:textId="77777777" w:rsidR="00432F80" w:rsidRPr="00336964" w:rsidRDefault="00432F80" w:rsidP="00432F80">
            <w:pPr>
              <w:jc w:val="both"/>
            </w:pPr>
          </w:p>
        </w:tc>
        <w:tc>
          <w:tcPr>
            <w:tcW w:w="1418" w:type="dxa"/>
          </w:tcPr>
          <w:p w14:paraId="6EBC6850" w14:textId="77777777" w:rsidR="00432F80" w:rsidRPr="00336964" w:rsidRDefault="00432F80" w:rsidP="00432F80">
            <w:pPr>
              <w:jc w:val="both"/>
            </w:pPr>
          </w:p>
        </w:tc>
        <w:tc>
          <w:tcPr>
            <w:tcW w:w="1412" w:type="dxa"/>
          </w:tcPr>
          <w:p w14:paraId="4CFAAA5D" w14:textId="77777777" w:rsidR="00432F80" w:rsidRPr="00336964" w:rsidRDefault="00432F80" w:rsidP="00432F80">
            <w:pPr>
              <w:jc w:val="both"/>
            </w:pPr>
          </w:p>
        </w:tc>
      </w:tr>
      <w:tr w:rsidR="0052452B" w:rsidRPr="000F5E07" w14:paraId="5715CB2D" w14:textId="77777777" w:rsidTr="0052452B">
        <w:tc>
          <w:tcPr>
            <w:tcW w:w="2904" w:type="dxa"/>
            <w:vAlign w:val="bottom"/>
          </w:tcPr>
          <w:p w14:paraId="719D7DA8" w14:textId="02B4EF62" w:rsidR="0052452B" w:rsidRDefault="0052452B" w:rsidP="0052452B">
            <w:pPr>
              <w:rPr>
                <w:rFonts w:cs="Calibri"/>
                <w:lang w:val="en-GB"/>
              </w:rPr>
            </w:pPr>
            <w:r>
              <w:rPr>
                <w:rFonts w:cs="Calibri"/>
                <w:lang w:val="en-GB"/>
              </w:rPr>
              <w:t xml:space="preserve">   </w:t>
            </w:r>
            <w:r w:rsidRPr="00FE4242">
              <w:rPr>
                <w:rFonts w:cs="Calibri"/>
                <w:lang w:val="en-GB"/>
              </w:rPr>
              <w:t xml:space="preserve">- Group </w:t>
            </w:r>
            <w:r>
              <w:rPr>
                <w:rFonts w:cs="Calibri"/>
                <w:lang w:val="en-GB"/>
              </w:rPr>
              <w:t>C.</w:t>
            </w:r>
          </w:p>
        </w:tc>
        <w:tc>
          <w:tcPr>
            <w:tcW w:w="1351" w:type="dxa"/>
          </w:tcPr>
          <w:p w14:paraId="41EA9064" w14:textId="77777777" w:rsidR="0052452B" w:rsidRPr="00336964" w:rsidRDefault="0052452B" w:rsidP="00432F80">
            <w:pPr>
              <w:jc w:val="both"/>
            </w:pPr>
          </w:p>
        </w:tc>
        <w:tc>
          <w:tcPr>
            <w:tcW w:w="1419" w:type="dxa"/>
          </w:tcPr>
          <w:p w14:paraId="5EB217A1" w14:textId="77777777" w:rsidR="0052452B" w:rsidRPr="00336964" w:rsidRDefault="0052452B" w:rsidP="00432F80">
            <w:pPr>
              <w:jc w:val="both"/>
            </w:pPr>
          </w:p>
        </w:tc>
        <w:tc>
          <w:tcPr>
            <w:tcW w:w="1418" w:type="dxa"/>
          </w:tcPr>
          <w:p w14:paraId="71416A61" w14:textId="77777777" w:rsidR="0052452B" w:rsidRPr="00336964" w:rsidRDefault="0052452B" w:rsidP="00432F80">
            <w:pPr>
              <w:jc w:val="both"/>
            </w:pPr>
          </w:p>
        </w:tc>
        <w:tc>
          <w:tcPr>
            <w:tcW w:w="1412" w:type="dxa"/>
          </w:tcPr>
          <w:p w14:paraId="759B04D8" w14:textId="77777777" w:rsidR="0052452B" w:rsidRPr="00336964" w:rsidRDefault="0052452B" w:rsidP="00432F80">
            <w:pPr>
              <w:jc w:val="both"/>
            </w:pPr>
          </w:p>
        </w:tc>
      </w:tr>
      <w:tr w:rsidR="00B84A0E" w:rsidRPr="000F5E07" w14:paraId="6D654EDF" w14:textId="77777777" w:rsidTr="00432F80">
        <w:tc>
          <w:tcPr>
            <w:tcW w:w="2904" w:type="dxa"/>
          </w:tcPr>
          <w:p w14:paraId="148FF2C6" w14:textId="77777777" w:rsidR="00432F80" w:rsidRPr="00336964" w:rsidRDefault="00432F80" w:rsidP="00432F80">
            <w:pPr>
              <w:jc w:val="both"/>
            </w:pPr>
            <w:r w:rsidRPr="00FE4242">
              <w:rPr>
                <w:rFonts w:cs="Calibri"/>
                <w:lang w:val="en-GB"/>
              </w:rPr>
              <w:t>2. - Follow-on Investments, including:</w:t>
            </w:r>
          </w:p>
        </w:tc>
        <w:tc>
          <w:tcPr>
            <w:tcW w:w="1351" w:type="dxa"/>
          </w:tcPr>
          <w:p w14:paraId="71615F35" w14:textId="77777777" w:rsidR="00432F80" w:rsidRPr="00336964" w:rsidRDefault="00432F80" w:rsidP="00432F80">
            <w:pPr>
              <w:jc w:val="both"/>
            </w:pPr>
          </w:p>
        </w:tc>
        <w:tc>
          <w:tcPr>
            <w:tcW w:w="1419" w:type="dxa"/>
          </w:tcPr>
          <w:p w14:paraId="3F8E66D2" w14:textId="77777777" w:rsidR="00432F80" w:rsidRPr="00336964" w:rsidRDefault="00432F80" w:rsidP="00432F80">
            <w:pPr>
              <w:jc w:val="both"/>
            </w:pPr>
          </w:p>
        </w:tc>
        <w:tc>
          <w:tcPr>
            <w:tcW w:w="1418" w:type="dxa"/>
          </w:tcPr>
          <w:p w14:paraId="550B55C9" w14:textId="77777777" w:rsidR="00432F80" w:rsidRPr="00336964" w:rsidRDefault="00432F80" w:rsidP="00432F80">
            <w:pPr>
              <w:jc w:val="both"/>
            </w:pPr>
          </w:p>
        </w:tc>
        <w:tc>
          <w:tcPr>
            <w:tcW w:w="1412" w:type="dxa"/>
          </w:tcPr>
          <w:p w14:paraId="2EE6F582" w14:textId="77777777" w:rsidR="00432F80" w:rsidRPr="00336964" w:rsidRDefault="00432F80" w:rsidP="00432F80">
            <w:pPr>
              <w:jc w:val="both"/>
            </w:pPr>
          </w:p>
        </w:tc>
      </w:tr>
      <w:tr w:rsidR="00B84A0E" w:rsidRPr="000F5E07" w14:paraId="58F4DFD1" w14:textId="77777777" w:rsidTr="00432F80">
        <w:tc>
          <w:tcPr>
            <w:tcW w:w="2904" w:type="dxa"/>
          </w:tcPr>
          <w:p w14:paraId="628FA843" w14:textId="77777777" w:rsidR="00432F80" w:rsidRPr="00336964" w:rsidRDefault="00432F80" w:rsidP="00336964">
            <w:r w:rsidRPr="00336964">
              <w:t xml:space="preserve"> </w:t>
            </w:r>
            <w:r w:rsidRPr="00FE4242">
              <w:rPr>
                <w:rFonts w:cs="Calibri"/>
                <w:lang w:val="en-GB"/>
              </w:rPr>
              <w:t xml:space="preserve">  - Group A,</w:t>
            </w:r>
          </w:p>
        </w:tc>
        <w:tc>
          <w:tcPr>
            <w:tcW w:w="1351" w:type="dxa"/>
          </w:tcPr>
          <w:p w14:paraId="3C36F7DE" w14:textId="77777777" w:rsidR="00432F80" w:rsidRPr="00336964" w:rsidRDefault="00432F80" w:rsidP="00432F80">
            <w:pPr>
              <w:jc w:val="both"/>
            </w:pPr>
          </w:p>
        </w:tc>
        <w:tc>
          <w:tcPr>
            <w:tcW w:w="1419" w:type="dxa"/>
          </w:tcPr>
          <w:p w14:paraId="23CFDE36" w14:textId="77777777" w:rsidR="00432F80" w:rsidRPr="00336964" w:rsidRDefault="00432F80" w:rsidP="00432F80">
            <w:pPr>
              <w:jc w:val="both"/>
            </w:pPr>
          </w:p>
        </w:tc>
        <w:tc>
          <w:tcPr>
            <w:tcW w:w="1418" w:type="dxa"/>
          </w:tcPr>
          <w:p w14:paraId="788C79EE" w14:textId="77777777" w:rsidR="00432F80" w:rsidRPr="00336964" w:rsidRDefault="00432F80" w:rsidP="00432F80">
            <w:pPr>
              <w:jc w:val="both"/>
            </w:pPr>
          </w:p>
        </w:tc>
        <w:tc>
          <w:tcPr>
            <w:tcW w:w="1412" w:type="dxa"/>
          </w:tcPr>
          <w:p w14:paraId="402EA821" w14:textId="77777777" w:rsidR="00432F80" w:rsidRPr="00336964" w:rsidRDefault="00432F80" w:rsidP="00432F80">
            <w:pPr>
              <w:jc w:val="both"/>
            </w:pPr>
          </w:p>
        </w:tc>
      </w:tr>
      <w:tr w:rsidR="00B84A0E" w:rsidRPr="000F5E07" w14:paraId="31F6F089" w14:textId="77777777" w:rsidTr="00432F80">
        <w:tc>
          <w:tcPr>
            <w:tcW w:w="2904" w:type="dxa"/>
          </w:tcPr>
          <w:p w14:paraId="453B28FF" w14:textId="77777777" w:rsidR="00432F80" w:rsidRPr="00336964" w:rsidRDefault="00432F80" w:rsidP="00432F80">
            <w:pPr>
              <w:jc w:val="both"/>
            </w:pPr>
            <w:r w:rsidRPr="00336964">
              <w:t xml:space="preserve">   </w:t>
            </w:r>
            <w:r w:rsidRPr="00FE4242">
              <w:rPr>
                <w:rFonts w:cs="Calibri"/>
                <w:lang w:val="en-GB"/>
              </w:rPr>
              <w:t xml:space="preserve"> - Group B,</w:t>
            </w:r>
          </w:p>
        </w:tc>
        <w:tc>
          <w:tcPr>
            <w:tcW w:w="1351" w:type="dxa"/>
          </w:tcPr>
          <w:p w14:paraId="09A090D6" w14:textId="77777777" w:rsidR="00432F80" w:rsidRPr="00336964" w:rsidRDefault="00432F80" w:rsidP="00432F80">
            <w:pPr>
              <w:jc w:val="both"/>
            </w:pPr>
          </w:p>
        </w:tc>
        <w:tc>
          <w:tcPr>
            <w:tcW w:w="1419" w:type="dxa"/>
          </w:tcPr>
          <w:p w14:paraId="6FE11F2E" w14:textId="77777777" w:rsidR="00432F80" w:rsidRPr="00336964" w:rsidRDefault="00432F80" w:rsidP="00432F80">
            <w:pPr>
              <w:jc w:val="both"/>
            </w:pPr>
          </w:p>
        </w:tc>
        <w:tc>
          <w:tcPr>
            <w:tcW w:w="1418" w:type="dxa"/>
          </w:tcPr>
          <w:p w14:paraId="2A7625D1" w14:textId="77777777" w:rsidR="00432F80" w:rsidRPr="00336964" w:rsidRDefault="00432F80" w:rsidP="00432F80">
            <w:pPr>
              <w:jc w:val="both"/>
            </w:pPr>
          </w:p>
        </w:tc>
        <w:tc>
          <w:tcPr>
            <w:tcW w:w="1412" w:type="dxa"/>
          </w:tcPr>
          <w:p w14:paraId="11959161" w14:textId="77777777" w:rsidR="00432F80" w:rsidRPr="00336964" w:rsidRDefault="00432F80" w:rsidP="00432F80">
            <w:pPr>
              <w:jc w:val="both"/>
            </w:pPr>
          </w:p>
        </w:tc>
      </w:tr>
      <w:tr w:rsidR="00B84A0E" w:rsidRPr="000F5E07" w14:paraId="2D01155C" w14:textId="77777777" w:rsidTr="00432F80">
        <w:tc>
          <w:tcPr>
            <w:tcW w:w="2904" w:type="dxa"/>
          </w:tcPr>
          <w:p w14:paraId="69767762" w14:textId="77777777" w:rsidR="00432F80" w:rsidRPr="00336964" w:rsidRDefault="000F5E07" w:rsidP="00336964">
            <w:r w:rsidRPr="00336964">
              <w:t xml:space="preserve">    </w:t>
            </w:r>
            <w:r w:rsidR="00432F80" w:rsidRPr="00FE4242">
              <w:rPr>
                <w:rFonts w:cs="Calibri"/>
                <w:lang w:val="en-GB"/>
              </w:rPr>
              <w:t>- Group C.</w:t>
            </w:r>
          </w:p>
        </w:tc>
        <w:tc>
          <w:tcPr>
            <w:tcW w:w="1351" w:type="dxa"/>
          </w:tcPr>
          <w:p w14:paraId="00CECC9D" w14:textId="77777777" w:rsidR="00432F80" w:rsidRPr="00336964" w:rsidRDefault="00432F80" w:rsidP="00432F80">
            <w:pPr>
              <w:jc w:val="both"/>
            </w:pPr>
          </w:p>
        </w:tc>
        <w:tc>
          <w:tcPr>
            <w:tcW w:w="1419" w:type="dxa"/>
          </w:tcPr>
          <w:p w14:paraId="188C46A1" w14:textId="77777777" w:rsidR="00432F80" w:rsidRPr="00336964" w:rsidRDefault="00432F80" w:rsidP="00432F80">
            <w:pPr>
              <w:jc w:val="both"/>
            </w:pPr>
          </w:p>
        </w:tc>
        <w:tc>
          <w:tcPr>
            <w:tcW w:w="1418" w:type="dxa"/>
          </w:tcPr>
          <w:p w14:paraId="587E4CAE" w14:textId="77777777" w:rsidR="00432F80" w:rsidRPr="00336964" w:rsidRDefault="00432F80" w:rsidP="00432F80">
            <w:pPr>
              <w:jc w:val="both"/>
            </w:pPr>
          </w:p>
        </w:tc>
        <w:tc>
          <w:tcPr>
            <w:tcW w:w="1412" w:type="dxa"/>
          </w:tcPr>
          <w:p w14:paraId="00508B6A" w14:textId="77777777" w:rsidR="00432F80" w:rsidRPr="00336964" w:rsidRDefault="00432F80" w:rsidP="00432F80">
            <w:pPr>
              <w:jc w:val="both"/>
            </w:pPr>
          </w:p>
        </w:tc>
      </w:tr>
    </w:tbl>
    <w:p w14:paraId="1D9D3893" w14:textId="77777777" w:rsidR="00432F80" w:rsidRPr="00336964" w:rsidRDefault="00432F80" w:rsidP="00540E3A">
      <w:pPr>
        <w:jc w:val="both"/>
      </w:pPr>
    </w:p>
    <w:p w14:paraId="33903293" w14:textId="77777777" w:rsidR="00066D51" w:rsidRPr="00540E3A" w:rsidRDefault="00066D51" w:rsidP="00540E3A">
      <w:pPr>
        <w:pStyle w:val="Akapitzlist"/>
        <w:numPr>
          <w:ilvl w:val="1"/>
          <w:numId w:val="26"/>
        </w:numPr>
        <w:jc w:val="both"/>
        <w:rPr>
          <w:rFonts w:cs="Calibri"/>
          <w:lang w:val="en-GB"/>
        </w:rPr>
      </w:pPr>
      <w:r w:rsidRPr="00066D51">
        <w:rPr>
          <w:rFonts w:cs="Calibri"/>
          <w:lang w:val="en-GB"/>
        </w:rPr>
        <w:t>investment criteria.</w:t>
      </w:r>
    </w:p>
    <w:p w14:paraId="3DF0FCB5" w14:textId="77777777" w:rsidR="00066D51" w:rsidRPr="00FE4242" w:rsidRDefault="00066D51" w:rsidP="00066D51">
      <w:pPr>
        <w:numPr>
          <w:ilvl w:val="0"/>
          <w:numId w:val="26"/>
        </w:numPr>
        <w:jc w:val="both"/>
        <w:rPr>
          <w:rFonts w:cs="Calibri"/>
          <w:b/>
          <w:lang w:val="en-GB"/>
        </w:rPr>
      </w:pPr>
      <w:r w:rsidRPr="00FE4242">
        <w:rPr>
          <w:rFonts w:cs="Calibri"/>
          <w:b/>
          <w:bCs/>
          <w:lang w:val="en-GB"/>
        </w:rPr>
        <w:t>Investment strategy:</w:t>
      </w:r>
    </w:p>
    <w:p w14:paraId="611B7448" w14:textId="3902EE39" w:rsidR="00066D51" w:rsidRPr="00FE4242" w:rsidRDefault="00066D51" w:rsidP="00066D51">
      <w:pPr>
        <w:numPr>
          <w:ilvl w:val="1"/>
          <w:numId w:val="26"/>
        </w:numPr>
        <w:jc w:val="both"/>
        <w:rPr>
          <w:rFonts w:cs="Calibri"/>
          <w:lang w:val="en-GB"/>
        </w:rPr>
      </w:pPr>
      <w:r w:rsidRPr="00FE4242">
        <w:rPr>
          <w:rFonts w:cs="Calibri"/>
          <w:lang w:val="en-GB"/>
        </w:rPr>
        <w:t>strategy and sources of acquisition of investment projects (</w:t>
      </w:r>
      <w:proofErr w:type="spellStart"/>
      <w:r w:rsidRPr="00FE4242">
        <w:rPr>
          <w:rFonts w:cs="Calibri"/>
          <w:lang w:val="en-GB"/>
        </w:rPr>
        <w:t>dealflow</w:t>
      </w:r>
      <w:proofErr w:type="spellEnd"/>
      <w:r w:rsidRPr="00FE4242">
        <w:rPr>
          <w:rFonts w:cs="Calibri"/>
          <w:lang w:val="en-GB"/>
        </w:rPr>
        <w:t xml:space="preserve">), including marketing strategy, </w:t>
      </w:r>
      <w:r w:rsidR="00336964">
        <w:rPr>
          <w:rFonts w:cs="Calibri"/>
          <w:lang w:val="en-GB"/>
        </w:rPr>
        <w:t xml:space="preserve">as well as </w:t>
      </w:r>
      <w:r w:rsidRPr="00FE4242">
        <w:rPr>
          <w:rFonts w:cs="Calibri"/>
          <w:lang w:val="en-GB"/>
        </w:rPr>
        <w:t xml:space="preserve">promotion and communication plan targeted at the start-up ecosystem </w:t>
      </w:r>
      <w:r w:rsidRPr="00FE4242">
        <w:rPr>
          <w:rFonts w:cs="Calibri"/>
          <w:lang w:val="en-GB"/>
        </w:rPr>
        <w:lastRenderedPageBreak/>
        <w:t xml:space="preserve">(e.g. partnering with the research community, institutions dealing with the commercialisation of technologies) adequate to the investment profile of the </w:t>
      </w:r>
      <w:r w:rsidR="00C66EB6">
        <w:rPr>
          <w:rFonts w:cs="Calibri"/>
          <w:lang w:val="en-GB"/>
        </w:rPr>
        <w:t>VC Fund</w:t>
      </w:r>
      <w:r w:rsidRPr="00FE4242">
        <w:rPr>
          <w:rFonts w:cs="Calibri"/>
          <w:lang w:val="en-GB"/>
        </w:rPr>
        <w:t>,</w:t>
      </w:r>
    </w:p>
    <w:p w14:paraId="7548E7C3" w14:textId="1BF0537C" w:rsidR="00066D51" w:rsidRPr="00FE4242" w:rsidRDefault="00066D51" w:rsidP="00066D51">
      <w:pPr>
        <w:numPr>
          <w:ilvl w:val="1"/>
          <w:numId w:val="26"/>
        </w:numPr>
        <w:jc w:val="both"/>
        <w:rPr>
          <w:rFonts w:cs="Calibri"/>
          <w:lang w:val="en-GB"/>
        </w:rPr>
      </w:pPr>
      <w:r w:rsidRPr="00FE4242">
        <w:rPr>
          <w:rFonts w:cs="Calibri"/>
          <w:lang w:val="en-GB"/>
        </w:rPr>
        <w:t xml:space="preserve">the investment process including a description of the process of evaluating investment projects and making investment decisions </w:t>
      </w:r>
      <w:proofErr w:type="gramStart"/>
      <w:r w:rsidRPr="00FE4242">
        <w:rPr>
          <w:rFonts w:cs="Calibri"/>
          <w:lang w:val="en-GB"/>
        </w:rPr>
        <w:t>taking into account</w:t>
      </w:r>
      <w:proofErr w:type="gramEnd"/>
      <w:r w:rsidRPr="00FE4242">
        <w:rPr>
          <w:rFonts w:cs="Calibri"/>
          <w:lang w:val="en-GB"/>
        </w:rPr>
        <w:t xml:space="preserve"> the organisational structure of the </w:t>
      </w:r>
      <w:r w:rsidR="00C66EB6">
        <w:rPr>
          <w:rFonts w:cs="Calibri"/>
          <w:lang w:val="en-GB"/>
        </w:rPr>
        <w:t>VC Fund</w:t>
      </w:r>
      <w:r w:rsidRPr="00FE4242">
        <w:rPr>
          <w:rFonts w:cs="Calibri"/>
          <w:lang w:val="en-GB"/>
        </w:rPr>
        <w:t xml:space="preserve"> or the Managing Entity and the role of the Investment Committee (and possibly third-party experts and consultants) in the investment process, </w:t>
      </w:r>
    </w:p>
    <w:p w14:paraId="08F01C7A" w14:textId="77777777" w:rsidR="00066D51" w:rsidRPr="00FE4242" w:rsidRDefault="00066D51" w:rsidP="00066D51">
      <w:pPr>
        <w:numPr>
          <w:ilvl w:val="1"/>
          <w:numId w:val="26"/>
        </w:numPr>
        <w:jc w:val="both"/>
        <w:rPr>
          <w:rFonts w:cs="Calibri"/>
          <w:lang w:val="en-GB"/>
        </w:rPr>
      </w:pPr>
      <w:r w:rsidRPr="00FE4242">
        <w:rPr>
          <w:rFonts w:cs="Calibri"/>
          <w:lang w:val="en-GB"/>
        </w:rPr>
        <w:t>strategy for examination of investment projects (due diligence),</w:t>
      </w:r>
    </w:p>
    <w:p w14:paraId="7E8138E0" w14:textId="195AC786" w:rsidR="00066D51" w:rsidRPr="00FE4242" w:rsidRDefault="00066D51" w:rsidP="00066D51">
      <w:pPr>
        <w:numPr>
          <w:ilvl w:val="1"/>
          <w:numId w:val="26"/>
        </w:numPr>
        <w:jc w:val="both"/>
        <w:rPr>
          <w:rFonts w:cs="Calibri"/>
          <w:lang w:val="en-GB"/>
        </w:rPr>
      </w:pPr>
      <w:r w:rsidRPr="00FE4242">
        <w:rPr>
          <w:rFonts w:cs="Calibri"/>
          <w:lang w:val="en-GB"/>
        </w:rPr>
        <w:t xml:space="preserve">basic terms and conditions for investment agreements </w:t>
      </w:r>
      <w:proofErr w:type="gramStart"/>
      <w:r w:rsidRPr="00FE4242">
        <w:rPr>
          <w:rFonts w:cs="Calibri"/>
          <w:lang w:val="en-GB"/>
        </w:rPr>
        <w:t>entered into</w:t>
      </w:r>
      <w:proofErr w:type="gramEnd"/>
      <w:r w:rsidRPr="00FE4242">
        <w:rPr>
          <w:rFonts w:cs="Calibri"/>
          <w:lang w:val="en-GB"/>
        </w:rPr>
        <w:t xml:space="preserve"> with </w:t>
      </w:r>
      <w:r w:rsidR="00C66EB6">
        <w:rPr>
          <w:rFonts w:cs="Calibri"/>
          <w:lang w:val="en-GB"/>
        </w:rPr>
        <w:t>Portfolio Companies</w:t>
      </w:r>
      <w:r w:rsidRPr="00FE4242">
        <w:rPr>
          <w:rFonts w:cs="Calibri"/>
          <w:lang w:val="en-GB"/>
        </w:rPr>
        <w:t>,</w:t>
      </w:r>
    </w:p>
    <w:p w14:paraId="3E6FF14C" w14:textId="45024061" w:rsidR="00066D51" w:rsidRPr="00FE4242" w:rsidRDefault="00066D51" w:rsidP="00066D51">
      <w:pPr>
        <w:numPr>
          <w:ilvl w:val="1"/>
          <w:numId w:val="26"/>
        </w:numPr>
        <w:jc w:val="both"/>
        <w:rPr>
          <w:rFonts w:cs="Calibri"/>
          <w:lang w:val="en-GB"/>
        </w:rPr>
      </w:pPr>
      <w:r w:rsidRPr="00FE4242">
        <w:rPr>
          <w:rFonts w:cs="Calibri"/>
          <w:lang w:val="en-GB"/>
        </w:rPr>
        <w:t xml:space="preserve">the extent of involvement of the Team (in particular, Key Personnel) in the activities of </w:t>
      </w:r>
      <w:r w:rsidR="00C66EB6">
        <w:rPr>
          <w:rFonts w:cs="Calibri"/>
          <w:lang w:val="en-GB"/>
        </w:rPr>
        <w:t>P</w:t>
      </w:r>
      <w:r w:rsidRPr="00FE4242">
        <w:rPr>
          <w:rFonts w:cs="Calibri"/>
          <w:lang w:val="en-GB"/>
        </w:rPr>
        <w:t xml:space="preserve">ortfolio </w:t>
      </w:r>
      <w:r w:rsidR="00C66EB6">
        <w:rPr>
          <w:rFonts w:cs="Calibri"/>
          <w:lang w:val="en-GB"/>
        </w:rPr>
        <w:t>C</w:t>
      </w:r>
      <w:r w:rsidRPr="00FE4242">
        <w:rPr>
          <w:rFonts w:cs="Calibri"/>
          <w:lang w:val="en-GB"/>
        </w:rPr>
        <w:t xml:space="preserve">ompanies, </w:t>
      </w:r>
      <w:proofErr w:type="gramStart"/>
      <w:r w:rsidRPr="00FE4242">
        <w:rPr>
          <w:rFonts w:cs="Calibri"/>
          <w:lang w:val="en-GB"/>
        </w:rPr>
        <w:t>taking into account</w:t>
      </w:r>
      <w:proofErr w:type="gramEnd"/>
      <w:r w:rsidRPr="00FE4242">
        <w:rPr>
          <w:rFonts w:cs="Calibri"/>
          <w:lang w:val="en-GB"/>
        </w:rPr>
        <w:t xml:space="preserve"> activities aimed at </w:t>
      </w:r>
      <w:r w:rsidR="0017760C">
        <w:rPr>
          <w:rFonts w:cs="Calibri"/>
          <w:lang w:val="en-GB"/>
        </w:rPr>
        <w:t>creating</w:t>
      </w:r>
      <w:r w:rsidRPr="00FE4242">
        <w:rPr>
          <w:rFonts w:cs="Calibri"/>
          <w:lang w:val="en-GB"/>
        </w:rPr>
        <w:t xml:space="preserve"> their value (smart money) e.g. business consulting, support in </w:t>
      </w:r>
      <w:r w:rsidR="00C66EB6">
        <w:rPr>
          <w:rFonts w:cs="Calibri"/>
          <w:lang w:val="en-GB"/>
        </w:rPr>
        <w:t>customer</w:t>
      </w:r>
      <w:r w:rsidRPr="00FE4242">
        <w:rPr>
          <w:rFonts w:cs="Calibri"/>
          <w:lang w:val="en-GB"/>
        </w:rPr>
        <w:t xml:space="preserve"> prospecting, entering new foreign markets, external fundraising through financing rounds, </w:t>
      </w:r>
    </w:p>
    <w:p w14:paraId="6788B744" w14:textId="4F841884" w:rsidR="00066D51" w:rsidRPr="00FE4242" w:rsidRDefault="00066D51" w:rsidP="00066D51">
      <w:pPr>
        <w:numPr>
          <w:ilvl w:val="1"/>
          <w:numId w:val="26"/>
        </w:numPr>
        <w:jc w:val="both"/>
        <w:rPr>
          <w:rFonts w:cs="Calibri"/>
          <w:lang w:val="en-GB"/>
        </w:rPr>
      </w:pPr>
      <w:r w:rsidRPr="00FE4242">
        <w:rPr>
          <w:rFonts w:cs="Calibri"/>
          <w:lang w:val="en-GB"/>
        </w:rPr>
        <w:t xml:space="preserve">rules for the monitoring, supervising and auditing </w:t>
      </w:r>
      <w:r w:rsidR="009A1B76">
        <w:rPr>
          <w:rFonts w:cs="Calibri"/>
          <w:lang w:val="en-GB"/>
        </w:rPr>
        <w:t>P</w:t>
      </w:r>
      <w:r w:rsidRPr="00FE4242">
        <w:rPr>
          <w:rFonts w:cs="Calibri"/>
          <w:lang w:val="en-GB"/>
        </w:rPr>
        <w:t xml:space="preserve">ortfolio </w:t>
      </w:r>
      <w:r w:rsidR="009A1B76">
        <w:rPr>
          <w:rFonts w:cs="Calibri"/>
          <w:lang w:val="en-GB"/>
        </w:rPr>
        <w:t>C</w:t>
      </w:r>
      <w:r w:rsidRPr="00FE4242">
        <w:rPr>
          <w:rFonts w:cs="Calibri"/>
          <w:lang w:val="en-GB"/>
        </w:rPr>
        <w:t>ompanies,</w:t>
      </w:r>
    </w:p>
    <w:p w14:paraId="02EB9090" w14:textId="77777777" w:rsidR="00066D51" w:rsidRPr="00FE4242" w:rsidRDefault="00066D51" w:rsidP="00066D51">
      <w:pPr>
        <w:numPr>
          <w:ilvl w:val="1"/>
          <w:numId w:val="26"/>
        </w:numPr>
        <w:jc w:val="both"/>
        <w:rPr>
          <w:rFonts w:cs="Calibri"/>
          <w:lang w:val="en-GB"/>
        </w:rPr>
      </w:pPr>
      <w:r w:rsidRPr="00FE4242">
        <w:rPr>
          <w:rFonts w:cs="Calibri"/>
          <w:lang w:val="en-GB"/>
        </w:rPr>
        <w:t>Follow-on Investment strategy,</w:t>
      </w:r>
    </w:p>
    <w:p w14:paraId="22158429" w14:textId="169723BD" w:rsidR="00066D51" w:rsidRPr="00FE4242" w:rsidRDefault="00066D51" w:rsidP="00066D51">
      <w:pPr>
        <w:numPr>
          <w:ilvl w:val="1"/>
          <w:numId w:val="26"/>
        </w:numPr>
        <w:jc w:val="both"/>
        <w:rPr>
          <w:rFonts w:cs="Calibri"/>
          <w:lang w:val="en-GB"/>
        </w:rPr>
      </w:pPr>
      <w:r w:rsidRPr="00FE4242">
        <w:rPr>
          <w:rFonts w:cs="Calibri"/>
          <w:lang w:val="en-GB"/>
        </w:rPr>
        <w:t xml:space="preserve">the </w:t>
      </w:r>
      <w:r w:rsidR="009A1B76">
        <w:rPr>
          <w:rFonts w:cs="Calibri"/>
          <w:lang w:val="en-GB"/>
        </w:rPr>
        <w:t xml:space="preserve">nature </w:t>
      </w:r>
      <w:r w:rsidRPr="00FE4242">
        <w:rPr>
          <w:rFonts w:cs="Calibri"/>
          <w:lang w:val="en-GB"/>
        </w:rPr>
        <w:t>of parallel activity</w:t>
      </w:r>
      <w:r w:rsidR="00752CD8">
        <w:rPr>
          <w:rFonts w:cs="Calibri"/>
          <w:lang w:val="en-GB"/>
        </w:rPr>
        <w:t>: (</w:t>
      </w:r>
      <w:proofErr w:type="spellStart"/>
      <w:r w:rsidR="00752CD8">
        <w:rPr>
          <w:rFonts w:cs="Calibri"/>
          <w:lang w:val="en-GB"/>
        </w:rPr>
        <w:t>i</w:t>
      </w:r>
      <w:proofErr w:type="spellEnd"/>
      <w:r w:rsidR="00752CD8">
        <w:rPr>
          <w:rFonts w:cs="Calibri"/>
          <w:lang w:val="en-GB"/>
        </w:rPr>
        <w:t>)</w:t>
      </w:r>
      <w:r w:rsidRPr="00FE4242">
        <w:rPr>
          <w:rFonts w:cs="Calibri"/>
          <w:lang w:val="en-GB"/>
        </w:rPr>
        <w:t xml:space="preserve"> in the venture capital market (or related to venture capital) </w:t>
      </w:r>
      <w:r w:rsidR="00752CD8">
        <w:rPr>
          <w:rFonts w:cs="Calibri"/>
          <w:lang w:val="en-GB"/>
        </w:rPr>
        <w:t xml:space="preserve">and (ii) for the Corporate Investor </w:t>
      </w:r>
      <w:r w:rsidRPr="00FE4242">
        <w:rPr>
          <w:rFonts w:cs="Calibri"/>
          <w:lang w:val="en-GB"/>
        </w:rPr>
        <w:t xml:space="preserve">conducted by Team members (if any) and its </w:t>
      </w:r>
      <w:r w:rsidR="00752CD8" w:rsidRPr="00752CD8">
        <w:rPr>
          <w:rFonts w:cs="Calibri"/>
          <w:lang w:val="en-GB"/>
        </w:rPr>
        <w:t>complementarity</w:t>
      </w:r>
      <w:r w:rsidR="00752CD8">
        <w:rPr>
          <w:rFonts w:cs="Calibri"/>
          <w:lang w:val="en-GB"/>
        </w:rPr>
        <w:t xml:space="preserve"> </w:t>
      </w:r>
      <w:r w:rsidRPr="00FE4242">
        <w:rPr>
          <w:rFonts w:cs="Calibri"/>
          <w:lang w:val="en-GB"/>
        </w:rPr>
        <w:t xml:space="preserve">with the </w:t>
      </w:r>
      <w:r w:rsidR="00C66EB6">
        <w:rPr>
          <w:rFonts w:cs="Calibri"/>
          <w:lang w:val="en-GB"/>
        </w:rPr>
        <w:t>VC Fund</w:t>
      </w:r>
      <w:r w:rsidRPr="00FE4242">
        <w:rPr>
          <w:rFonts w:cs="Calibri"/>
          <w:lang w:val="en-GB"/>
        </w:rPr>
        <w:t>'s strategy,</w:t>
      </w:r>
    </w:p>
    <w:p w14:paraId="5F7E941F" w14:textId="314C4D13" w:rsidR="00066D51" w:rsidRDefault="009A1B76" w:rsidP="00066D51">
      <w:pPr>
        <w:numPr>
          <w:ilvl w:val="1"/>
          <w:numId w:val="26"/>
        </w:numPr>
        <w:jc w:val="both"/>
        <w:rPr>
          <w:rFonts w:cs="Calibri"/>
          <w:lang w:val="en-GB"/>
        </w:rPr>
      </w:pPr>
      <w:r>
        <w:rPr>
          <w:rFonts w:cs="Calibri"/>
          <w:lang w:val="en-GB"/>
        </w:rPr>
        <w:t>VC Fund’s scenarios for exiting Portfolio Companies,</w:t>
      </w:r>
    </w:p>
    <w:p w14:paraId="58B90F40" w14:textId="24AF44D5" w:rsidR="009A1B76" w:rsidRDefault="009A1B76" w:rsidP="00066D51">
      <w:pPr>
        <w:numPr>
          <w:ilvl w:val="1"/>
          <w:numId w:val="26"/>
        </w:numPr>
        <w:jc w:val="both"/>
        <w:rPr>
          <w:rFonts w:cs="Calibri"/>
          <w:lang w:val="en-GB"/>
        </w:rPr>
      </w:pPr>
      <w:r w:rsidRPr="001179D4">
        <w:rPr>
          <w:rFonts w:cs="Calibri"/>
          <w:lang w:val="en-GB"/>
        </w:rPr>
        <w:t xml:space="preserve">taking sustainability factors into account in the assessment of investment projects, e.g. by applying the </w:t>
      </w:r>
      <w:r w:rsidRPr="001179D4">
        <w:rPr>
          <w:rFonts w:cs="Calibri"/>
          <w:i/>
          <w:iCs/>
          <w:lang w:val="en-GB"/>
        </w:rPr>
        <w:t>Principles for Responsible Investment</w:t>
      </w:r>
      <w:r w:rsidRPr="009378BC">
        <w:rPr>
          <w:rStyle w:val="Odwoanieprzypisudolnego"/>
        </w:rPr>
        <w:footnoteReference w:id="4"/>
      </w:r>
      <w:r w:rsidRPr="001179D4">
        <w:rPr>
          <w:rFonts w:cs="Calibri"/>
          <w:lang w:val="en-GB"/>
        </w:rPr>
        <w:t xml:space="preserve"> or other relevant international ESG standards</w:t>
      </w:r>
      <w:r w:rsidR="00360C2A">
        <w:rPr>
          <w:rFonts w:cs="Calibri"/>
          <w:lang w:val="en-GB"/>
        </w:rPr>
        <w:t>,</w:t>
      </w:r>
    </w:p>
    <w:p w14:paraId="0AD5C842" w14:textId="70A18C15" w:rsidR="00360C2A" w:rsidRPr="00F325B3" w:rsidRDefault="00360C2A" w:rsidP="00360C2A">
      <w:pPr>
        <w:numPr>
          <w:ilvl w:val="0"/>
          <w:numId w:val="26"/>
        </w:numPr>
        <w:spacing w:after="0"/>
        <w:jc w:val="both"/>
        <w:rPr>
          <w:rFonts w:cs="Calibri"/>
          <w:b/>
          <w:bCs/>
          <w:lang w:val="en-GB"/>
        </w:rPr>
      </w:pPr>
      <w:r w:rsidRPr="00F325B3">
        <w:rPr>
          <w:rFonts w:cs="Calibri"/>
          <w:b/>
          <w:bCs/>
          <w:lang w:val="en-GB"/>
        </w:rPr>
        <w:t xml:space="preserve">Corporate Investor (if Model 1 is </w:t>
      </w:r>
      <w:r>
        <w:rPr>
          <w:rFonts w:cs="Calibri"/>
          <w:b/>
          <w:bCs/>
          <w:lang w:val="en-GB"/>
        </w:rPr>
        <w:t>selected</w:t>
      </w:r>
      <w:r w:rsidR="006B746D">
        <w:rPr>
          <w:rFonts w:cs="Calibri"/>
          <w:b/>
          <w:bCs/>
          <w:lang w:val="en-GB"/>
        </w:rPr>
        <w:t xml:space="preserve"> and the Corporate Investor is indicated in Section 14 of</w:t>
      </w:r>
      <w:r w:rsidR="0075051B">
        <w:rPr>
          <w:rFonts w:cs="Calibri"/>
          <w:b/>
          <w:bCs/>
          <w:lang w:val="en-GB"/>
        </w:rPr>
        <w:t xml:space="preserve"> </w:t>
      </w:r>
      <w:r w:rsidR="006B746D">
        <w:rPr>
          <w:rFonts w:cs="Calibri"/>
          <w:b/>
          <w:bCs/>
          <w:lang w:val="en-GB"/>
        </w:rPr>
        <w:t>Appendix 1 – Tender Identification Form</w:t>
      </w:r>
      <w:r w:rsidRPr="00F325B3">
        <w:rPr>
          <w:rFonts w:cs="Calibri"/>
          <w:b/>
          <w:bCs/>
          <w:lang w:val="en-GB"/>
        </w:rPr>
        <w:t>):</w:t>
      </w:r>
    </w:p>
    <w:p w14:paraId="2AA3B12D" w14:textId="52799FBF" w:rsidR="00752CD8" w:rsidRPr="00752CD8" w:rsidRDefault="00752CD8" w:rsidP="00752CD8">
      <w:pPr>
        <w:numPr>
          <w:ilvl w:val="1"/>
          <w:numId w:val="26"/>
        </w:numPr>
        <w:spacing w:after="0"/>
        <w:jc w:val="both"/>
        <w:rPr>
          <w:rFonts w:cs="Calibri"/>
          <w:lang w:val="en-GB"/>
        </w:rPr>
      </w:pPr>
      <w:r w:rsidRPr="00752CD8">
        <w:rPr>
          <w:rFonts w:cs="Calibri"/>
          <w:lang w:val="en-GB"/>
        </w:rPr>
        <w:t>Ownership and management structure of the Corporate Investor, including identification of the Ultimate Beneficial Owner, as well as affiliated entities (if the Corporate Investor operates within a group);</w:t>
      </w:r>
    </w:p>
    <w:p w14:paraId="64D0E75C" w14:textId="2E237CCA" w:rsidR="00752CD8" w:rsidRPr="00752CD8" w:rsidRDefault="00752CD8" w:rsidP="00752CD8">
      <w:pPr>
        <w:numPr>
          <w:ilvl w:val="1"/>
          <w:numId w:val="26"/>
        </w:numPr>
        <w:spacing w:after="0"/>
        <w:jc w:val="both"/>
        <w:rPr>
          <w:rFonts w:cs="Calibri"/>
          <w:lang w:val="en-GB"/>
        </w:rPr>
      </w:pPr>
      <w:r w:rsidRPr="00752CD8">
        <w:rPr>
          <w:rFonts w:cs="Calibri"/>
          <w:lang w:val="en-GB"/>
        </w:rPr>
        <w:t>Description of the core business activities of the Corporate Investor;</w:t>
      </w:r>
    </w:p>
    <w:p w14:paraId="3D48905C" w14:textId="6C07BCCC" w:rsidR="00752CD8" w:rsidRPr="00752CD8" w:rsidRDefault="00752CD8" w:rsidP="00752CD8">
      <w:pPr>
        <w:numPr>
          <w:ilvl w:val="1"/>
          <w:numId w:val="26"/>
        </w:numPr>
        <w:spacing w:after="0"/>
        <w:jc w:val="both"/>
        <w:rPr>
          <w:rFonts w:cs="Calibri"/>
          <w:lang w:val="en-GB"/>
        </w:rPr>
      </w:pPr>
      <w:r w:rsidRPr="00752CD8">
        <w:rPr>
          <w:rFonts w:cs="Calibri"/>
          <w:lang w:val="en-GB"/>
        </w:rPr>
        <w:t>Suitability of the profile of the proposed Corporate Investor in the context of implementing the Investment Policy of the VC Fund;</w:t>
      </w:r>
    </w:p>
    <w:p w14:paraId="23D6EE65" w14:textId="455AB638" w:rsidR="00752CD8" w:rsidRPr="00752CD8" w:rsidRDefault="00752CD8" w:rsidP="00752CD8">
      <w:pPr>
        <w:numPr>
          <w:ilvl w:val="1"/>
          <w:numId w:val="26"/>
        </w:numPr>
        <w:spacing w:after="0"/>
        <w:jc w:val="both"/>
        <w:rPr>
          <w:rFonts w:cs="Calibri"/>
          <w:lang w:val="en-GB"/>
        </w:rPr>
      </w:pPr>
      <w:r w:rsidRPr="00752CD8">
        <w:rPr>
          <w:rFonts w:cs="Calibri"/>
          <w:lang w:val="en-GB"/>
        </w:rPr>
        <w:t>Organisational, financial and strategic capacity of the entity to act as a Corporate Investor in the VC Fund;</w:t>
      </w:r>
    </w:p>
    <w:p w14:paraId="07844B6C" w14:textId="5EA15C4E" w:rsidR="00752CD8" w:rsidRPr="00752CD8" w:rsidRDefault="00752CD8" w:rsidP="00752CD8">
      <w:pPr>
        <w:numPr>
          <w:ilvl w:val="1"/>
          <w:numId w:val="26"/>
        </w:numPr>
        <w:spacing w:after="0"/>
        <w:jc w:val="both"/>
        <w:rPr>
          <w:rFonts w:cs="Calibri"/>
          <w:lang w:val="en-GB"/>
        </w:rPr>
      </w:pPr>
      <w:r w:rsidRPr="00752CD8">
        <w:rPr>
          <w:rFonts w:cs="Calibri"/>
          <w:lang w:val="en-GB"/>
        </w:rPr>
        <w:t xml:space="preserve">Ability of the Corporate Investor to make capital contributions to the VC Fund and credibility </w:t>
      </w:r>
      <w:proofErr w:type="gramStart"/>
      <w:r w:rsidRPr="00752CD8">
        <w:rPr>
          <w:rFonts w:cs="Calibri"/>
          <w:lang w:val="en-GB"/>
        </w:rPr>
        <w:t>with regard to</w:t>
      </w:r>
      <w:proofErr w:type="gramEnd"/>
      <w:r w:rsidRPr="00752CD8">
        <w:rPr>
          <w:rFonts w:cs="Calibri"/>
          <w:lang w:val="en-GB"/>
        </w:rPr>
        <w:t xml:space="preserve"> fulfilling such commitment;</w:t>
      </w:r>
    </w:p>
    <w:p w14:paraId="794E2095" w14:textId="3CF9BDF9" w:rsidR="00752CD8" w:rsidRPr="00752CD8" w:rsidRDefault="00752CD8" w:rsidP="00752CD8">
      <w:pPr>
        <w:numPr>
          <w:ilvl w:val="1"/>
          <w:numId w:val="26"/>
        </w:numPr>
        <w:spacing w:after="0"/>
        <w:jc w:val="both"/>
        <w:rPr>
          <w:rFonts w:cs="Calibri"/>
          <w:lang w:val="en-GB"/>
        </w:rPr>
      </w:pPr>
      <w:r w:rsidRPr="00752CD8">
        <w:rPr>
          <w:rFonts w:cs="Calibri"/>
          <w:lang w:val="en-GB"/>
        </w:rPr>
        <w:t>Track record of the Corporate Investor in investment activities (</w:t>
      </w:r>
      <w:proofErr w:type="gramStart"/>
      <w:r w:rsidRPr="00752CD8">
        <w:rPr>
          <w:rFonts w:cs="Calibri"/>
          <w:lang w:val="en-GB"/>
        </w:rPr>
        <w:t>in particular in</w:t>
      </w:r>
      <w:proofErr w:type="gramEnd"/>
      <w:r w:rsidRPr="00752CD8">
        <w:rPr>
          <w:rFonts w:cs="Calibri"/>
          <w:lang w:val="en-GB"/>
        </w:rPr>
        <w:t xml:space="preserve"> micro, small and medium-sized companies at early or later stages of development), acceleration </w:t>
      </w:r>
      <w:r w:rsidRPr="00752CD8">
        <w:rPr>
          <w:rFonts w:cs="Calibri"/>
          <w:lang w:val="en-GB"/>
        </w:rPr>
        <w:lastRenderedPageBreak/>
        <w:t>activities, cooperation with start-ups, or experience related to PoC or direct implementations of solutions developed by start-ups at the Corporate Investor's premises;</w:t>
      </w:r>
    </w:p>
    <w:p w14:paraId="4544F6BB" w14:textId="5FD4E28E" w:rsidR="00752CD8" w:rsidRPr="00752CD8" w:rsidRDefault="00752CD8" w:rsidP="00752CD8">
      <w:pPr>
        <w:numPr>
          <w:ilvl w:val="1"/>
          <w:numId w:val="26"/>
        </w:numPr>
        <w:spacing w:after="0"/>
        <w:jc w:val="both"/>
        <w:rPr>
          <w:rFonts w:cs="Calibri"/>
          <w:lang w:val="en-GB"/>
        </w:rPr>
      </w:pPr>
      <w:r w:rsidRPr="00752CD8">
        <w:rPr>
          <w:rFonts w:cs="Calibri"/>
          <w:lang w:val="en-GB"/>
        </w:rPr>
        <w:t>Alignment between the areas of activity of the Portfolio Companies and the business area of the Corporate Investor;</w:t>
      </w:r>
    </w:p>
    <w:p w14:paraId="01BA2E7E" w14:textId="563D4AAB" w:rsidR="00752CD8" w:rsidRPr="00752CD8" w:rsidRDefault="00752CD8" w:rsidP="00752CD8">
      <w:pPr>
        <w:numPr>
          <w:ilvl w:val="1"/>
          <w:numId w:val="26"/>
        </w:numPr>
        <w:spacing w:after="0"/>
        <w:jc w:val="both"/>
        <w:rPr>
          <w:rFonts w:cs="Calibri"/>
          <w:lang w:val="en-GB"/>
        </w:rPr>
      </w:pPr>
      <w:r w:rsidRPr="00752CD8">
        <w:rPr>
          <w:rFonts w:cs="Calibri"/>
          <w:lang w:val="en-GB"/>
        </w:rPr>
        <w:t>Terms and conditions governing the cooperation between the Corporate Investor and the Portfolio Companies (where applicable);</w:t>
      </w:r>
    </w:p>
    <w:p w14:paraId="5E9640FC" w14:textId="63980A91" w:rsidR="00752CD8" w:rsidRPr="00752CD8" w:rsidRDefault="00752CD8" w:rsidP="00752CD8">
      <w:pPr>
        <w:numPr>
          <w:ilvl w:val="1"/>
          <w:numId w:val="26"/>
        </w:numPr>
        <w:spacing w:after="0"/>
        <w:jc w:val="both"/>
        <w:rPr>
          <w:rFonts w:cs="Calibri"/>
          <w:lang w:val="en-GB"/>
        </w:rPr>
      </w:pPr>
      <w:r w:rsidRPr="00752CD8">
        <w:rPr>
          <w:rFonts w:cs="Calibri"/>
          <w:lang w:val="en-GB"/>
        </w:rPr>
        <w:t>Scope and manner of delivering smart money to the Portfolio Companies in connection with the presence of the Corporate Investor in the VC Fund;</w:t>
      </w:r>
    </w:p>
    <w:p w14:paraId="63701444" w14:textId="1A8C1937" w:rsidR="00A24DF7" w:rsidRPr="00A24DF7" w:rsidRDefault="00752CD8" w:rsidP="00A24DF7">
      <w:pPr>
        <w:pStyle w:val="Akapitzlist"/>
        <w:numPr>
          <w:ilvl w:val="1"/>
          <w:numId w:val="26"/>
        </w:numPr>
        <w:jc w:val="both"/>
        <w:rPr>
          <w:rFonts w:cs="Calibri"/>
          <w:lang w:val="en-GB"/>
        </w:rPr>
      </w:pPr>
      <w:r w:rsidRPr="00A24DF7">
        <w:rPr>
          <w:rFonts w:cs="Calibri"/>
          <w:lang w:val="en-GB"/>
        </w:rPr>
        <w:t>Scope of support provided by the Corporate Investor to the investment processes of the VC Fund (e.g. in the areas of deal sourcing, technology analysis, product analysis, and assessment of the commercialisation potential of solutions developed by entities that may be potential investment targets of the VC Fund).</w:t>
      </w:r>
    </w:p>
    <w:p w14:paraId="160565B8" w14:textId="49AE526F" w:rsidR="00066D51" w:rsidRPr="00A24DF7" w:rsidRDefault="00752CD8" w:rsidP="00A24DF7">
      <w:pPr>
        <w:pStyle w:val="Akapitzlist"/>
        <w:numPr>
          <w:ilvl w:val="0"/>
          <w:numId w:val="26"/>
        </w:numPr>
        <w:jc w:val="both"/>
        <w:rPr>
          <w:rFonts w:cs="Calibri"/>
          <w:lang w:val="en-GB"/>
        </w:rPr>
      </w:pPr>
      <w:r w:rsidRPr="00A24DF7">
        <w:rPr>
          <w:rFonts w:cs="Calibri"/>
          <w:b/>
          <w:bCs/>
          <w:lang w:val="en-GB"/>
        </w:rPr>
        <w:t>VC Fund’s economics</w:t>
      </w:r>
      <w:r w:rsidR="00066D51" w:rsidRPr="00FE4242">
        <w:rPr>
          <w:rStyle w:val="Odwoanieprzypisudolnego"/>
          <w:rFonts w:cs="Calibri"/>
          <w:b/>
          <w:bCs/>
          <w:lang w:val="en-GB"/>
        </w:rPr>
        <w:footnoteReference w:id="5"/>
      </w:r>
      <w:r w:rsidR="00066D51" w:rsidRPr="00A24DF7">
        <w:rPr>
          <w:rFonts w:cs="Calibri"/>
          <w:lang w:val="en-GB"/>
        </w:rPr>
        <w:t xml:space="preserve">: </w:t>
      </w:r>
    </w:p>
    <w:p w14:paraId="6A2BD45B" w14:textId="70F6207F" w:rsidR="00752CD8" w:rsidRPr="00752CD8" w:rsidRDefault="00752CD8" w:rsidP="00752CD8">
      <w:pPr>
        <w:pStyle w:val="Akapitzlist"/>
        <w:numPr>
          <w:ilvl w:val="1"/>
          <w:numId w:val="26"/>
        </w:numPr>
        <w:jc w:val="both"/>
        <w:rPr>
          <w:rFonts w:cs="Calibri"/>
          <w:lang w:val="en-GB"/>
        </w:rPr>
      </w:pPr>
      <w:r w:rsidRPr="00752CD8">
        <w:rPr>
          <w:rFonts w:cs="Calibri"/>
          <w:lang w:val="en-GB"/>
        </w:rPr>
        <w:t>Financial Schedule</w:t>
      </w:r>
      <w:r>
        <w:rPr>
          <w:rStyle w:val="Odwoanieprzypisudolnego"/>
          <w:rFonts w:cs="Calibri"/>
          <w:lang w:val="en-GB"/>
        </w:rPr>
        <w:footnoteReference w:id="6"/>
      </w:r>
      <w:r w:rsidRPr="00752CD8">
        <w:rPr>
          <w:rFonts w:cs="Calibri"/>
          <w:lang w:val="en-GB"/>
        </w:rPr>
        <w:t>, including a description of the assumptions underlying the Investment Budget and the Operating Budget;</w:t>
      </w:r>
    </w:p>
    <w:p w14:paraId="2E7E95CE" w14:textId="20233F84" w:rsidR="00752CD8" w:rsidRPr="00752CD8" w:rsidRDefault="00752CD8" w:rsidP="00752CD8">
      <w:pPr>
        <w:pStyle w:val="Akapitzlist"/>
        <w:numPr>
          <w:ilvl w:val="1"/>
          <w:numId w:val="26"/>
        </w:numPr>
        <w:jc w:val="both"/>
        <w:rPr>
          <w:rFonts w:cs="Calibri"/>
          <w:lang w:val="en-GB"/>
        </w:rPr>
      </w:pPr>
      <w:r w:rsidRPr="00752CD8">
        <w:rPr>
          <w:rFonts w:cs="Calibri"/>
          <w:lang w:val="en-GB"/>
        </w:rPr>
        <w:t>Description and adequacy of the level of management costs in the context of implementing the Investment Policy.</w:t>
      </w:r>
    </w:p>
    <w:p w14:paraId="5ADA98C9" w14:textId="77777777" w:rsidR="00066D51" w:rsidRPr="00FE4242" w:rsidRDefault="00066D51" w:rsidP="00066D51">
      <w:pPr>
        <w:numPr>
          <w:ilvl w:val="0"/>
          <w:numId w:val="26"/>
        </w:numPr>
        <w:jc w:val="both"/>
        <w:rPr>
          <w:rFonts w:cs="Calibri"/>
          <w:b/>
          <w:lang w:val="en-GB"/>
        </w:rPr>
      </w:pPr>
      <w:r w:rsidRPr="00FE4242">
        <w:rPr>
          <w:rFonts w:cs="Calibri"/>
          <w:b/>
          <w:bCs/>
          <w:lang w:val="en-GB"/>
        </w:rPr>
        <w:t xml:space="preserve">Organisational structure:  </w:t>
      </w:r>
    </w:p>
    <w:p w14:paraId="0F243967" w14:textId="3A73A8D2" w:rsidR="00066D51" w:rsidRPr="00FE4242" w:rsidRDefault="00066D51" w:rsidP="00066D51">
      <w:pPr>
        <w:numPr>
          <w:ilvl w:val="1"/>
          <w:numId w:val="26"/>
        </w:numPr>
        <w:ind w:left="1418" w:hanging="293"/>
        <w:jc w:val="both"/>
        <w:rPr>
          <w:rFonts w:cs="Calibri"/>
          <w:lang w:val="en-GB"/>
        </w:rPr>
      </w:pPr>
      <w:r w:rsidRPr="00FE4242">
        <w:rPr>
          <w:rFonts w:cs="Calibri"/>
          <w:lang w:val="en-GB"/>
        </w:rPr>
        <w:t xml:space="preserve">presentation of the organisational, ownership and legal structure of the </w:t>
      </w:r>
      <w:r w:rsidR="00C66EB6">
        <w:rPr>
          <w:rFonts w:cs="Calibri"/>
          <w:lang w:val="en-GB"/>
        </w:rPr>
        <w:t>VC Fund</w:t>
      </w:r>
      <w:r w:rsidRPr="00FE4242">
        <w:rPr>
          <w:rFonts w:cs="Calibri"/>
          <w:lang w:val="en-GB"/>
        </w:rPr>
        <w:t xml:space="preserve"> and the Managing Entity, </w:t>
      </w:r>
    </w:p>
    <w:p w14:paraId="7BBAEAD9" w14:textId="17768EF0" w:rsidR="00066D51" w:rsidRPr="00FE4242" w:rsidRDefault="00066D51" w:rsidP="00066D51">
      <w:pPr>
        <w:numPr>
          <w:ilvl w:val="1"/>
          <w:numId w:val="26"/>
        </w:numPr>
        <w:ind w:left="1418" w:hanging="293"/>
        <w:jc w:val="both"/>
        <w:rPr>
          <w:rFonts w:cs="Calibri"/>
          <w:lang w:val="en-GB"/>
        </w:rPr>
      </w:pPr>
      <w:r w:rsidRPr="00FE4242">
        <w:rPr>
          <w:rFonts w:cs="Calibri"/>
          <w:lang w:val="en-GB"/>
        </w:rPr>
        <w:t xml:space="preserve">presentation of the responsibilities of </w:t>
      </w:r>
      <w:r w:rsidR="009A1B76">
        <w:rPr>
          <w:rFonts w:cs="Calibri"/>
          <w:lang w:val="en-GB"/>
        </w:rPr>
        <w:t>shareholders</w:t>
      </w:r>
      <w:r w:rsidRPr="00FE4242">
        <w:rPr>
          <w:rFonts w:cs="Calibri"/>
          <w:lang w:val="en-GB"/>
        </w:rPr>
        <w:t xml:space="preserve"> and/or corporate bodies (e.g. Management Board, Supervisory Board, Board of Investors), including presentation of the profiles of the members of the </w:t>
      </w:r>
      <w:proofErr w:type="gramStart"/>
      <w:r w:rsidRPr="00FE4242">
        <w:rPr>
          <w:rFonts w:cs="Calibri"/>
          <w:lang w:val="en-GB"/>
        </w:rPr>
        <w:t>aforementioned bodies</w:t>
      </w:r>
      <w:proofErr w:type="gramEnd"/>
      <w:r w:rsidR="00336964">
        <w:rPr>
          <w:rFonts w:cs="Calibri"/>
          <w:lang w:val="en-GB"/>
        </w:rPr>
        <w:t xml:space="preserve"> (</w:t>
      </w:r>
      <w:proofErr w:type="gramStart"/>
      <w:r w:rsidR="00336964">
        <w:rPr>
          <w:rFonts w:cs="Calibri"/>
          <w:lang w:val="en-GB"/>
        </w:rPr>
        <w:t>with the exception of</w:t>
      </w:r>
      <w:proofErr w:type="gramEnd"/>
      <w:r w:rsidR="00336964">
        <w:rPr>
          <w:rFonts w:cs="Calibri"/>
          <w:lang w:val="en-GB"/>
        </w:rPr>
        <w:t xml:space="preserve"> persons identified in Appendix 2</w:t>
      </w:r>
      <w:r w:rsidR="009A1B76">
        <w:rPr>
          <w:rFonts w:cs="Calibri"/>
          <w:lang w:val="en-GB"/>
        </w:rPr>
        <w:t xml:space="preserve"> to the Rules</w:t>
      </w:r>
      <w:r w:rsidR="00336964">
        <w:rPr>
          <w:rFonts w:cs="Calibri"/>
          <w:lang w:val="en-GB"/>
        </w:rPr>
        <w:t>)</w:t>
      </w:r>
      <w:r w:rsidRPr="00FE4242">
        <w:rPr>
          <w:rFonts w:cs="Calibri"/>
          <w:lang w:val="en-GB"/>
        </w:rPr>
        <w:t xml:space="preserve">, </w:t>
      </w:r>
    </w:p>
    <w:p w14:paraId="4CD07D25" w14:textId="7FDD75B7" w:rsidR="00066D51" w:rsidRPr="00FE4242" w:rsidRDefault="00066D51" w:rsidP="00066D51">
      <w:pPr>
        <w:numPr>
          <w:ilvl w:val="1"/>
          <w:numId w:val="26"/>
        </w:numPr>
        <w:ind w:left="1418" w:hanging="293"/>
        <w:jc w:val="both"/>
        <w:rPr>
          <w:rFonts w:cs="Calibri"/>
          <w:lang w:val="en-GB"/>
        </w:rPr>
      </w:pPr>
      <w:r w:rsidRPr="00FE4242">
        <w:rPr>
          <w:rFonts w:cs="Calibri"/>
          <w:lang w:val="en-GB"/>
        </w:rPr>
        <w:t>for the Investment Committee - presentation of the profiles of members of the Investment Committee, indication whether</w:t>
      </w:r>
      <w:r w:rsidR="009A1B76">
        <w:rPr>
          <w:rFonts w:cs="Calibri"/>
          <w:lang w:val="en-GB"/>
        </w:rPr>
        <w:t xml:space="preserve"> observers to</w:t>
      </w:r>
      <w:r w:rsidRPr="00FE4242">
        <w:rPr>
          <w:rFonts w:cs="Calibri"/>
          <w:lang w:val="en-GB"/>
        </w:rPr>
        <w:t xml:space="preserve"> the Investment Committee are planned to be indicated by Private Investors and the scope of authority of such members, description of the operating rules of the Investment Committee and the rules of the Committee's investment decision-making,</w:t>
      </w:r>
    </w:p>
    <w:p w14:paraId="755DC716" w14:textId="6E32BE07" w:rsidR="00066D51" w:rsidRPr="00FE4242" w:rsidRDefault="00336964" w:rsidP="00066D51">
      <w:pPr>
        <w:numPr>
          <w:ilvl w:val="1"/>
          <w:numId w:val="26"/>
        </w:numPr>
        <w:jc w:val="both"/>
        <w:rPr>
          <w:rFonts w:cs="Calibri"/>
          <w:lang w:val="en-GB"/>
        </w:rPr>
      </w:pPr>
      <w:r>
        <w:rPr>
          <w:rFonts w:cs="Calibri"/>
          <w:lang w:val="en"/>
        </w:rPr>
        <w:t xml:space="preserve">profiles of the </w:t>
      </w:r>
      <w:r w:rsidR="00C66EB6">
        <w:rPr>
          <w:rFonts w:cs="Calibri"/>
          <w:lang w:val="en"/>
        </w:rPr>
        <w:t>VC Fund</w:t>
      </w:r>
      <w:r>
        <w:rPr>
          <w:rFonts w:cs="Calibri"/>
          <w:lang w:val="en"/>
        </w:rPr>
        <w:t>’s or the Managing Entity’s other Team members who have not been described in Appendix 2</w:t>
      </w:r>
      <w:r w:rsidR="009A1B76">
        <w:rPr>
          <w:rFonts w:cs="Calibri"/>
          <w:lang w:val="en"/>
        </w:rPr>
        <w:t xml:space="preserve"> to the Rules</w:t>
      </w:r>
      <w:r>
        <w:rPr>
          <w:rFonts w:cs="Calibri"/>
          <w:lang w:val="en"/>
        </w:rPr>
        <w:t xml:space="preserve">, including </w:t>
      </w:r>
      <w:proofErr w:type="gramStart"/>
      <w:r>
        <w:rPr>
          <w:rFonts w:cs="Calibri"/>
          <w:lang w:val="en"/>
        </w:rPr>
        <w:t>in particular experience</w:t>
      </w:r>
      <w:proofErr w:type="gramEnd"/>
      <w:r>
        <w:rPr>
          <w:rFonts w:cs="Calibri"/>
          <w:lang w:val="en"/>
        </w:rPr>
        <w:t xml:space="preserve"> in VC/PE investments, entrepreneurial experience, </w:t>
      </w:r>
      <w:r w:rsidR="00752CD8">
        <w:rPr>
          <w:rFonts w:cs="Calibri"/>
          <w:lang w:val="en"/>
        </w:rPr>
        <w:t xml:space="preserve">industrial </w:t>
      </w:r>
      <w:r>
        <w:rPr>
          <w:rFonts w:cs="Calibri"/>
          <w:lang w:val="en"/>
        </w:rPr>
        <w:t>and other key business experience</w:t>
      </w:r>
      <w:r w:rsidR="00066D51" w:rsidRPr="00FE4242">
        <w:rPr>
          <w:rFonts w:cs="Calibri"/>
          <w:lang w:val="en-GB"/>
        </w:rPr>
        <w:t xml:space="preserve">, </w:t>
      </w:r>
    </w:p>
    <w:p w14:paraId="29AB7E3F" w14:textId="72D1D901" w:rsidR="00066D51" w:rsidRPr="00FE4242" w:rsidRDefault="00066D51" w:rsidP="00066D51">
      <w:pPr>
        <w:numPr>
          <w:ilvl w:val="1"/>
          <w:numId w:val="26"/>
        </w:numPr>
        <w:ind w:left="1418"/>
        <w:jc w:val="both"/>
        <w:rPr>
          <w:rFonts w:cs="Calibri"/>
          <w:lang w:val="en-GB"/>
        </w:rPr>
      </w:pPr>
      <w:r w:rsidRPr="00FE4242">
        <w:rPr>
          <w:rFonts w:cs="Calibri"/>
          <w:lang w:val="en-GB"/>
        </w:rPr>
        <w:t xml:space="preserve">profiles of third-party experts, consultants and partners (not mentioned in Sections b, c, d) and their impact on the investment activity of the </w:t>
      </w:r>
      <w:r w:rsidR="00C66EB6">
        <w:rPr>
          <w:rFonts w:cs="Calibri"/>
          <w:lang w:val="en-GB"/>
        </w:rPr>
        <w:t>VC Fund</w:t>
      </w:r>
      <w:r w:rsidRPr="00FE4242">
        <w:rPr>
          <w:rFonts w:cs="Calibri"/>
          <w:lang w:val="en-GB"/>
        </w:rPr>
        <w:t>/Managing Entity,</w:t>
      </w:r>
    </w:p>
    <w:p w14:paraId="3316F60D" w14:textId="77777777" w:rsidR="00066D51" w:rsidRDefault="00066D51" w:rsidP="00066D51">
      <w:pPr>
        <w:numPr>
          <w:ilvl w:val="1"/>
          <w:numId w:val="26"/>
        </w:numPr>
        <w:ind w:left="1418"/>
        <w:jc w:val="both"/>
        <w:rPr>
          <w:rFonts w:cs="Calibri"/>
          <w:lang w:val="en-GB"/>
        </w:rPr>
      </w:pPr>
      <w:r w:rsidRPr="00FE4242">
        <w:rPr>
          <w:rFonts w:cs="Calibri"/>
          <w:lang w:val="en-GB"/>
        </w:rPr>
        <w:t xml:space="preserve">description of the incentive scheme applicable to the Managing Entity, employees and experts/consultants, </w:t>
      </w:r>
      <w:proofErr w:type="gramStart"/>
      <w:r w:rsidRPr="00FE4242">
        <w:rPr>
          <w:rFonts w:cs="Calibri"/>
          <w:lang w:val="en-GB"/>
        </w:rPr>
        <w:t>in particular</w:t>
      </w:r>
      <w:proofErr w:type="gramEnd"/>
      <w:r w:rsidRPr="00FE4242">
        <w:rPr>
          <w:rFonts w:cs="Calibri"/>
          <w:lang w:val="en-GB"/>
        </w:rPr>
        <w:t xml:space="preserve"> the rules for distribution of extra</w:t>
      </w:r>
      <w:r w:rsidR="00336964">
        <w:rPr>
          <w:rFonts w:cs="Calibri"/>
          <w:lang w:val="en-GB"/>
        </w:rPr>
        <w:t xml:space="preserve"> remuneration (Carried Interest)</w:t>
      </w:r>
      <w:r w:rsidRPr="00FE4242">
        <w:rPr>
          <w:rFonts w:cs="Calibri"/>
          <w:lang w:val="en-GB"/>
        </w:rPr>
        <w:t>.</w:t>
      </w:r>
    </w:p>
    <w:p w14:paraId="12EA2F49" w14:textId="15338CAB" w:rsidR="00066D51" w:rsidRPr="00540E3A" w:rsidRDefault="009A1B76" w:rsidP="00336964">
      <w:pPr>
        <w:numPr>
          <w:ilvl w:val="1"/>
          <w:numId w:val="26"/>
        </w:numPr>
        <w:ind w:left="1418"/>
        <w:jc w:val="both"/>
        <w:rPr>
          <w:rFonts w:cs="Calibri"/>
          <w:lang w:val="en-GB"/>
        </w:rPr>
      </w:pPr>
      <w:r>
        <w:rPr>
          <w:rFonts w:cs="Calibri"/>
          <w:lang w:val="en"/>
        </w:rPr>
        <w:lastRenderedPageBreak/>
        <w:t>extent</w:t>
      </w:r>
      <w:r w:rsidR="00336964">
        <w:rPr>
          <w:rFonts w:cs="Calibri"/>
          <w:lang w:val="en"/>
        </w:rPr>
        <w:t xml:space="preserve"> and duration of previous cooperation between individual Key Personnel Members.</w:t>
      </w:r>
    </w:p>
    <w:p w14:paraId="3D24BFD6" w14:textId="77777777" w:rsidR="00066D51" w:rsidRPr="00066D51" w:rsidRDefault="00066D51" w:rsidP="00336964">
      <w:pPr>
        <w:pStyle w:val="Akapitzlist"/>
        <w:numPr>
          <w:ilvl w:val="0"/>
          <w:numId w:val="26"/>
        </w:numPr>
        <w:jc w:val="both"/>
        <w:rPr>
          <w:rFonts w:cs="Calibri"/>
          <w:b/>
          <w:lang w:val="en-GB"/>
        </w:rPr>
      </w:pPr>
      <w:r w:rsidRPr="00066D51">
        <w:rPr>
          <w:rFonts w:cs="Calibri"/>
          <w:b/>
          <w:bCs/>
          <w:lang w:val="en-GB"/>
        </w:rPr>
        <w:t>Conflict of interest management /compliance policy</w:t>
      </w:r>
    </w:p>
    <w:tbl>
      <w:tblPr>
        <w:tblStyle w:val="Tabela-Siatka"/>
        <w:tblW w:w="8577" w:type="dxa"/>
        <w:tblInd w:w="1125" w:type="dxa"/>
        <w:tblLook w:val="04A0" w:firstRow="1" w:lastRow="0" w:firstColumn="1" w:lastColumn="0" w:noHBand="0" w:noVBand="1"/>
      </w:tblPr>
      <w:tblGrid>
        <w:gridCol w:w="3123"/>
        <w:gridCol w:w="5454"/>
      </w:tblGrid>
      <w:tr w:rsidR="00066D51" w:rsidRPr="00FE4242" w14:paraId="0435FE83" w14:textId="77777777" w:rsidTr="0050106A">
        <w:trPr>
          <w:trHeight w:val="937"/>
        </w:trPr>
        <w:tc>
          <w:tcPr>
            <w:tcW w:w="3123" w:type="dxa"/>
            <w:vAlign w:val="center"/>
          </w:tcPr>
          <w:p w14:paraId="45E0570C" w14:textId="4D4B7621" w:rsidR="00066D51" w:rsidRPr="00FE4242" w:rsidRDefault="00066D51" w:rsidP="0050106A">
            <w:pPr>
              <w:rPr>
                <w:rFonts w:cs="Calibri"/>
                <w:b/>
                <w:lang w:val="en-GB"/>
              </w:rPr>
            </w:pPr>
            <w:r w:rsidRPr="00FE4242">
              <w:rPr>
                <w:rFonts w:cs="Calibri"/>
                <w:lang w:val="en-GB"/>
              </w:rPr>
              <w:t xml:space="preserve">Identification and characteristics of major risk areas related to </w:t>
            </w:r>
            <w:r w:rsidRPr="00FE4242">
              <w:rPr>
                <w:rFonts w:cs="Calibri"/>
                <w:lang w:val="en-GB"/>
              </w:rPr>
              <w:br/>
              <w:t>probable conflicts of interest and compliance</w:t>
            </w:r>
            <w:r w:rsidR="00FB4FCF" w:rsidRPr="00F325B3">
              <w:rPr>
                <w:rFonts w:cs="Calibri"/>
                <w:bCs/>
                <w:lang w:val="en-GB"/>
              </w:rPr>
              <w:t>*</w:t>
            </w:r>
          </w:p>
        </w:tc>
        <w:tc>
          <w:tcPr>
            <w:tcW w:w="5454" w:type="dxa"/>
            <w:vAlign w:val="center"/>
          </w:tcPr>
          <w:p w14:paraId="4A784D30" w14:textId="77777777" w:rsidR="00066D51" w:rsidRPr="00FE4242" w:rsidRDefault="00066D51" w:rsidP="0050106A">
            <w:pPr>
              <w:rPr>
                <w:rFonts w:cs="Calibri"/>
                <w:b/>
                <w:lang w:val="en-GB"/>
              </w:rPr>
            </w:pPr>
            <w:r w:rsidRPr="00FE4242">
              <w:rPr>
                <w:rFonts w:cs="Calibri"/>
                <w:lang w:val="en-GB"/>
              </w:rPr>
              <w:t>Risk mitigation proposal</w:t>
            </w:r>
          </w:p>
        </w:tc>
      </w:tr>
      <w:tr w:rsidR="00066D51" w:rsidRPr="00FE4242" w14:paraId="7B23A95F" w14:textId="77777777" w:rsidTr="0050106A">
        <w:trPr>
          <w:trHeight w:val="530"/>
        </w:trPr>
        <w:tc>
          <w:tcPr>
            <w:tcW w:w="3123" w:type="dxa"/>
          </w:tcPr>
          <w:p w14:paraId="2671936D" w14:textId="77777777" w:rsidR="00066D51" w:rsidRPr="00FE4242" w:rsidRDefault="00066D51" w:rsidP="0050106A">
            <w:pPr>
              <w:jc w:val="both"/>
              <w:rPr>
                <w:rFonts w:cs="Calibri"/>
                <w:lang w:val="en-GB"/>
              </w:rPr>
            </w:pPr>
          </w:p>
        </w:tc>
        <w:tc>
          <w:tcPr>
            <w:tcW w:w="5454" w:type="dxa"/>
          </w:tcPr>
          <w:p w14:paraId="6E317A09" w14:textId="77777777" w:rsidR="00066D51" w:rsidRPr="00FE4242" w:rsidRDefault="00066D51" w:rsidP="0050106A">
            <w:pPr>
              <w:jc w:val="both"/>
              <w:rPr>
                <w:rFonts w:cs="Calibri"/>
                <w:lang w:val="en-GB"/>
              </w:rPr>
            </w:pPr>
          </w:p>
        </w:tc>
      </w:tr>
      <w:tr w:rsidR="00066D51" w:rsidRPr="00FE4242" w14:paraId="2E81A10C" w14:textId="77777777" w:rsidTr="0050106A">
        <w:trPr>
          <w:trHeight w:val="530"/>
        </w:trPr>
        <w:tc>
          <w:tcPr>
            <w:tcW w:w="3123" w:type="dxa"/>
          </w:tcPr>
          <w:p w14:paraId="22259654" w14:textId="77777777" w:rsidR="00066D51" w:rsidRPr="00FE4242" w:rsidRDefault="00066D51" w:rsidP="0050106A">
            <w:pPr>
              <w:jc w:val="both"/>
              <w:rPr>
                <w:rFonts w:cs="Calibri"/>
                <w:lang w:val="en-GB"/>
              </w:rPr>
            </w:pPr>
          </w:p>
        </w:tc>
        <w:tc>
          <w:tcPr>
            <w:tcW w:w="5454" w:type="dxa"/>
          </w:tcPr>
          <w:p w14:paraId="1704CEE3" w14:textId="77777777" w:rsidR="00066D51" w:rsidRPr="00FE4242" w:rsidRDefault="00066D51" w:rsidP="0050106A">
            <w:pPr>
              <w:jc w:val="both"/>
              <w:rPr>
                <w:rFonts w:cs="Calibri"/>
                <w:lang w:val="en-GB"/>
              </w:rPr>
            </w:pPr>
          </w:p>
        </w:tc>
      </w:tr>
      <w:tr w:rsidR="00066D51" w:rsidRPr="00FE4242" w14:paraId="08402D04" w14:textId="77777777" w:rsidTr="0050106A">
        <w:trPr>
          <w:trHeight w:val="530"/>
        </w:trPr>
        <w:tc>
          <w:tcPr>
            <w:tcW w:w="3123" w:type="dxa"/>
          </w:tcPr>
          <w:p w14:paraId="3E0C273F" w14:textId="77777777" w:rsidR="00066D51" w:rsidRPr="00FE4242" w:rsidRDefault="00066D51" w:rsidP="0050106A">
            <w:pPr>
              <w:jc w:val="both"/>
              <w:rPr>
                <w:rFonts w:cs="Calibri"/>
                <w:lang w:val="en-GB"/>
              </w:rPr>
            </w:pPr>
          </w:p>
        </w:tc>
        <w:tc>
          <w:tcPr>
            <w:tcW w:w="5454" w:type="dxa"/>
          </w:tcPr>
          <w:p w14:paraId="734A6636" w14:textId="77777777" w:rsidR="00066D51" w:rsidRPr="00FE4242" w:rsidRDefault="00066D51" w:rsidP="0050106A">
            <w:pPr>
              <w:jc w:val="both"/>
              <w:rPr>
                <w:rFonts w:cs="Calibri"/>
                <w:lang w:val="en-GB"/>
              </w:rPr>
            </w:pPr>
          </w:p>
        </w:tc>
      </w:tr>
    </w:tbl>
    <w:p w14:paraId="079B5F3D" w14:textId="77777777" w:rsidR="00FB4FCF" w:rsidRDefault="00FB4FCF" w:rsidP="00CF7B2F">
      <w:pPr>
        <w:jc w:val="both"/>
        <w:rPr>
          <w:rFonts w:cs="Calibri"/>
          <w:bCs/>
          <w:lang w:val="en-GB"/>
        </w:rPr>
      </w:pPr>
    </w:p>
    <w:p w14:paraId="25D9A923" w14:textId="77777777" w:rsidR="0083209B" w:rsidRPr="0083209B" w:rsidRDefault="0083209B" w:rsidP="0083209B">
      <w:pPr>
        <w:pStyle w:val="Akapitzlist"/>
        <w:ind w:left="765"/>
        <w:jc w:val="both"/>
        <w:rPr>
          <w:rFonts w:cs="Calibri"/>
          <w:b/>
          <w:lang w:val="en-GB"/>
        </w:rPr>
      </w:pPr>
    </w:p>
    <w:p w14:paraId="210BAE9F" w14:textId="0A4F78CB" w:rsidR="00066D51" w:rsidRPr="00066D51" w:rsidRDefault="00066D51" w:rsidP="00336964">
      <w:pPr>
        <w:pStyle w:val="Akapitzlist"/>
        <w:numPr>
          <w:ilvl w:val="0"/>
          <w:numId w:val="26"/>
        </w:numPr>
        <w:jc w:val="both"/>
        <w:rPr>
          <w:rFonts w:cs="Calibri"/>
          <w:b/>
          <w:lang w:val="en-GB"/>
        </w:rPr>
      </w:pPr>
      <w:r w:rsidRPr="00066D51">
        <w:rPr>
          <w:rFonts w:cs="Calibri"/>
          <w:b/>
          <w:bCs/>
          <w:lang w:val="en-GB"/>
        </w:rPr>
        <w:t>Investment risk management policy:</w:t>
      </w:r>
    </w:p>
    <w:tbl>
      <w:tblPr>
        <w:tblStyle w:val="Tabela-Siatka"/>
        <w:tblW w:w="8565" w:type="dxa"/>
        <w:tblInd w:w="1125" w:type="dxa"/>
        <w:tblLook w:val="04A0" w:firstRow="1" w:lastRow="0" w:firstColumn="1" w:lastColumn="0" w:noHBand="0" w:noVBand="1"/>
      </w:tblPr>
      <w:tblGrid>
        <w:gridCol w:w="5172"/>
        <w:gridCol w:w="3393"/>
      </w:tblGrid>
      <w:tr w:rsidR="00066D51" w:rsidRPr="00FE4242" w14:paraId="7EC7C0C4" w14:textId="77777777" w:rsidTr="0050106A">
        <w:trPr>
          <w:trHeight w:val="527"/>
        </w:trPr>
        <w:tc>
          <w:tcPr>
            <w:tcW w:w="5172" w:type="dxa"/>
          </w:tcPr>
          <w:p w14:paraId="5836DE21" w14:textId="77777777" w:rsidR="00066D51" w:rsidRPr="00FE4242" w:rsidRDefault="00066D51" w:rsidP="0050106A">
            <w:pPr>
              <w:jc w:val="both"/>
              <w:rPr>
                <w:rFonts w:cs="Calibri"/>
                <w:b/>
                <w:lang w:val="en-GB"/>
              </w:rPr>
            </w:pPr>
            <w:r w:rsidRPr="00FE4242">
              <w:rPr>
                <w:rFonts w:cs="Calibri"/>
                <w:lang w:val="en-GB"/>
              </w:rPr>
              <w:t>Identification and characteristics of major risk areas</w:t>
            </w:r>
          </w:p>
        </w:tc>
        <w:tc>
          <w:tcPr>
            <w:tcW w:w="3393" w:type="dxa"/>
          </w:tcPr>
          <w:p w14:paraId="4BF4860F" w14:textId="77777777" w:rsidR="00066D51" w:rsidRPr="00FE4242" w:rsidRDefault="00066D51" w:rsidP="0050106A">
            <w:pPr>
              <w:jc w:val="both"/>
              <w:rPr>
                <w:rFonts w:cs="Calibri"/>
                <w:b/>
                <w:lang w:val="en-GB"/>
              </w:rPr>
            </w:pPr>
            <w:r w:rsidRPr="00FE4242">
              <w:rPr>
                <w:rFonts w:cs="Calibri"/>
                <w:lang w:val="en-GB"/>
              </w:rPr>
              <w:t xml:space="preserve">Risk mitigation proposal </w:t>
            </w:r>
          </w:p>
        </w:tc>
      </w:tr>
      <w:tr w:rsidR="00066D51" w:rsidRPr="00FE4242" w14:paraId="7ED78E46" w14:textId="77777777" w:rsidTr="0050106A">
        <w:trPr>
          <w:trHeight w:val="520"/>
        </w:trPr>
        <w:tc>
          <w:tcPr>
            <w:tcW w:w="5172" w:type="dxa"/>
          </w:tcPr>
          <w:p w14:paraId="503B1ECE" w14:textId="77777777" w:rsidR="00066D51" w:rsidRPr="00FE4242" w:rsidRDefault="00066D51" w:rsidP="0050106A">
            <w:pPr>
              <w:jc w:val="both"/>
              <w:rPr>
                <w:rFonts w:cs="Calibri"/>
                <w:lang w:val="en-GB"/>
              </w:rPr>
            </w:pPr>
          </w:p>
        </w:tc>
        <w:tc>
          <w:tcPr>
            <w:tcW w:w="3393" w:type="dxa"/>
          </w:tcPr>
          <w:p w14:paraId="0719AB91" w14:textId="77777777" w:rsidR="00066D51" w:rsidRPr="00FE4242" w:rsidRDefault="00066D51" w:rsidP="0050106A">
            <w:pPr>
              <w:jc w:val="both"/>
              <w:rPr>
                <w:rFonts w:cs="Calibri"/>
                <w:lang w:val="en-GB"/>
              </w:rPr>
            </w:pPr>
          </w:p>
        </w:tc>
      </w:tr>
      <w:tr w:rsidR="00066D51" w:rsidRPr="00FE4242" w14:paraId="134A0847" w14:textId="77777777" w:rsidTr="0050106A">
        <w:trPr>
          <w:trHeight w:val="520"/>
        </w:trPr>
        <w:tc>
          <w:tcPr>
            <w:tcW w:w="5172" w:type="dxa"/>
          </w:tcPr>
          <w:p w14:paraId="2E7A00E7" w14:textId="77777777" w:rsidR="00066D51" w:rsidRPr="00FE4242" w:rsidRDefault="00066D51" w:rsidP="0050106A">
            <w:pPr>
              <w:jc w:val="both"/>
              <w:rPr>
                <w:rFonts w:cs="Calibri"/>
                <w:lang w:val="en-GB"/>
              </w:rPr>
            </w:pPr>
          </w:p>
        </w:tc>
        <w:tc>
          <w:tcPr>
            <w:tcW w:w="3393" w:type="dxa"/>
          </w:tcPr>
          <w:p w14:paraId="19815FEF" w14:textId="77777777" w:rsidR="00066D51" w:rsidRPr="00FE4242" w:rsidRDefault="00066D51" w:rsidP="0050106A">
            <w:pPr>
              <w:jc w:val="both"/>
              <w:rPr>
                <w:rFonts w:cs="Calibri"/>
                <w:lang w:val="en-GB"/>
              </w:rPr>
            </w:pPr>
          </w:p>
        </w:tc>
      </w:tr>
      <w:tr w:rsidR="00066D51" w:rsidRPr="00FE4242" w14:paraId="57AA9ABD" w14:textId="77777777" w:rsidTr="0050106A">
        <w:trPr>
          <w:trHeight w:val="520"/>
        </w:trPr>
        <w:tc>
          <w:tcPr>
            <w:tcW w:w="5172" w:type="dxa"/>
          </w:tcPr>
          <w:p w14:paraId="1A2C44F7" w14:textId="77777777" w:rsidR="00066D51" w:rsidRPr="00FE4242" w:rsidRDefault="00066D51" w:rsidP="0050106A">
            <w:pPr>
              <w:jc w:val="both"/>
              <w:rPr>
                <w:rFonts w:cs="Calibri"/>
                <w:lang w:val="en-GB"/>
              </w:rPr>
            </w:pPr>
          </w:p>
        </w:tc>
        <w:tc>
          <w:tcPr>
            <w:tcW w:w="3393" w:type="dxa"/>
          </w:tcPr>
          <w:p w14:paraId="2F5E81E9" w14:textId="77777777" w:rsidR="00066D51" w:rsidRPr="00FE4242" w:rsidRDefault="00066D51" w:rsidP="0050106A">
            <w:pPr>
              <w:jc w:val="both"/>
              <w:rPr>
                <w:rFonts w:cs="Calibri"/>
                <w:lang w:val="en-GB"/>
              </w:rPr>
            </w:pPr>
          </w:p>
        </w:tc>
      </w:tr>
    </w:tbl>
    <w:p w14:paraId="28E20C32" w14:textId="77777777" w:rsidR="00432F80" w:rsidRDefault="00432F80" w:rsidP="0083209B">
      <w:pPr>
        <w:jc w:val="both"/>
        <w:rPr>
          <w:rFonts w:cs="Calibri"/>
          <w:b/>
        </w:rPr>
      </w:pPr>
    </w:p>
    <w:p w14:paraId="0B56E06F" w14:textId="77777777" w:rsidR="00A24DF7" w:rsidRPr="00F34901" w:rsidRDefault="00A24DF7" w:rsidP="0083209B">
      <w:pPr>
        <w:jc w:val="both"/>
        <w:rPr>
          <w:rFonts w:cs="Calibri"/>
          <w:b/>
          <w:vanish/>
        </w:rPr>
      </w:pPr>
    </w:p>
    <w:p w14:paraId="4A587A05" w14:textId="4EA4E373" w:rsidR="009A1B76" w:rsidRDefault="009A1B76" w:rsidP="009A1B76">
      <w:pPr>
        <w:pStyle w:val="Akapitzlist"/>
        <w:numPr>
          <w:ilvl w:val="0"/>
          <w:numId w:val="26"/>
        </w:numPr>
        <w:jc w:val="both"/>
        <w:rPr>
          <w:rFonts w:cs="Calibri"/>
          <w:b/>
        </w:rPr>
      </w:pPr>
      <w:r w:rsidRPr="00100100">
        <w:rPr>
          <w:rFonts w:cs="Calibri"/>
          <w:b/>
        </w:rPr>
        <w:t xml:space="preserve">Investment </w:t>
      </w:r>
      <w:proofErr w:type="spellStart"/>
      <w:r w:rsidRPr="00100100">
        <w:rPr>
          <w:rFonts w:cs="Calibri"/>
          <w:b/>
        </w:rPr>
        <w:t>Risk</w:t>
      </w:r>
      <w:proofErr w:type="spellEnd"/>
      <w:r w:rsidRPr="00100100">
        <w:rPr>
          <w:rFonts w:cs="Calibri"/>
          <w:b/>
        </w:rPr>
        <w:t xml:space="preserve"> Management Policy</w:t>
      </w:r>
    </w:p>
    <w:p w14:paraId="4FA8E8E6" w14:textId="77777777" w:rsidR="00752CD8" w:rsidRDefault="00752CD8" w:rsidP="00CF7B2F">
      <w:pPr>
        <w:pStyle w:val="Akapitzlist"/>
        <w:ind w:left="765"/>
        <w:jc w:val="both"/>
        <w:rPr>
          <w:rFonts w:cs="Calibri"/>
          <w:b/>
        </w:rPr>
      </w:pPr>
    </w:p>
    <w:p w14:paraId="02FAB14F" w14:textId="6D8C5B04" w:rsidR="00432F80" w:rsidRPr="00FB4FCF" w:rsidRDefault="009A1B76" w:rsidP="009A1B76">
      <w:pPr>
        <w:pStyle w:val="Akapitzlist"/>
        <w:numPr>
          <w:ilvl w:val="0"/>
          <w:numId w:val="26"/>
        </w:numPr>
        <w:jc w:val="both"/>
        <w:rPr>
          <w:rFonts w:cs="Calibri"/>
          <w:b/>
          <w:vanish/>
          <w:lang w:val="en-GB"/>
        </w:rPr>
      </w:pPr>
      <w:r w:rsidRPr="001179D4">
        <w:rPr>
          <w:rFonts w:cs="Calibri"/>
          <w:b/>
          <w:lang w:val="en-GB"/>
        </w:rPr>
        <w:t xml:space="preserve">ESG policies and procedures related to social and employee </w:t>
      </w:r>
      <w:r>
        <w:rPr>
          <w:rFonts w:cs="Calibri"/>
          <w:b/>
          <w:lang w:val="en-GB"/>
        </w:rPr>
        <w:t>matters</w:t>
      </w:r>
    </w:p>
    <w:p w14:paraId="0ECF3AB7" w14:textId="77777777" w:rsidR="00FB4FCF" w:rsidRDefault="00FB4FCF" w:rsidP="00FB4FCF">
      <w:pPr>
        <w:ind w:left="405"/>
        <w:jc w:val="both"/>
        <w:rPr>
          <w:rFonts w:cs="Calibri"/>
          <w:b/>
          <w:vanish/>
          <w:lang w:val="en-GB"/>
        </w:rPr>
      </w:pPr>
    </w:p>
    <w:p w14:paraId="7B31A325" w14:textId="77777777" w:rsidR="00FB4FCF" w:rsidRDefault="00FB4FCF" w:rsidP="00FB4FCF">
      <w:pPr>
        <w:spacing w:after="0" w:line="240" w:lineRule="auto"/>
        <w:jc w:val="both"/>
        <w:rPr>
          <w:rFonts w:cs="Calibri"/>
          <w:b/>
          <w:lang w:val="en-GB"/>
        </w:rPr>
        <w:sectPr w:rsidR="00FB4FCF" w:rsidSect="0045269C">
          <w:headerReference w:type="default" r:id="rId8"/>
          <w:footerReference w:type="default" r:id="rId9"/>
          <w:pgSz w:w="11906" w:h="16838"/>
          <w:pgMar w:top="1417" w:right="1133" w:bottom="1135" w:left="1134" w:header="567" w:footer="454" w:gutter="0"/>
          <w:cols w:space="708"/>
          <w:docGrid w:linePitch="360"/>
        </w:sectPr>
      </w:pPr>
    </w:p>
    <w:p w14:paraId="301F5DD2" w14:textId="77777777" w:rsidR="00FB4FCF" w:rsidRPr="00FB4FCF" w:rsidRDefault="00FB4FCF" w:rsidP="00CF7B2F">
      <w:pPr>
        <w:jc w:val="both"/>
        <w:rPr>
          <w:rFonts w:cs="Calibri"/>
          <w:b/>
          <w:vanish/>
          <w:lang w:val="en-GB"/>
        </w:rPr>
      </w:pPr>
    </w:p>
    <w:p w14:paraId="6670E0B0" w14:textId="77777777" w:rsidR="00432F80" w:rsidRPr="009A1B76" w:rsidRDefault="00432F80" w:rsidP="00066D51">
      <w:pPr>
        <w:jc w:val="both"/>
        <w:rPr>
          <w:b/>
          <w:lang w:val="en-GB"/>
        </w:rPr>
      </w:pPr>
    </w:p>
    <w:sectPr w:rsidR="00432F80" w:rsidRPr="009A1B76" w:rsidSect="0045269C">
      <w:pgSz w:w="11906" w:h="16838"/>
      <w:pgMar w:top="1417" w:right="1133" w:bottom="1135"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CC8FB" w14:textId="77777777" w:rsidR="009E02FA" w:rsidRDefault="009E02FA" w:rsidP="00B84A0E">
      <w:pPr>
        <w:spacing w:after="0" w:line="240" w:lineRule="auto"/>
      </w:pPr>
      <w:r>
        <w:separator/>
      </w:r>
    </w:p>
  </w:endnote>
  <w:endnote w:type="continuationSeparator" w:id="0">
    <w:p w14:paraId="26C1E409" w14:textId="77777777" w:rsidR="009E02FA" w:rsidRDefault="009E02FA" w:rsidP="00B84A0E">
      <w:pPr>
        <w:spacing w:after="0" w:line="240" w:lineRule="auto"/>
      </w:pPr>
      <w:r>
        <w:continuationSeparator/>
      </w:r>
    </w:p>
  </w:endnote>
  <w:endnote w:type="continuationNotice" w:id="1">
    <w:p w14:paraId="38254852" w14:textId="77777777" w:rsidR="009E02FA" w:rsidRDefault="009E02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0B2C" w14:textId="17AE1975" w:rsidR="00432F80" w:rsidRPr="00871895" w:rsidRDefault="00C430C2">
    <w:pPr>
      <w:pStyle w:val="Stopka"/>
      <w:jc w:val="right"/>
      <w:rPr>
        <w:lang w:val="en-GB"/>
      </w:rPr>
    </w:pPr>
    <w:r w:rsidRPr="00336964">
      <w:fldChar w:fldCharType="begin"/>
    </w:r>
    <w:r>
      <w:rPr>
        <w:noProof/>
      </w:rPr>
      <w:instrText xml:space="preserve"> PAGE   \* MERGEFORMAT </w:instrText>
    </w:r>
    <w:r w:rsidRPr="00336964">
      <w:fldChar w:fldCharType="separate"/>
    </w:r>
    <w:r w:rsidR="006C4003" w:rsidRPr="00871895">
      <w:rPr>
        <w:noProof/>
        <w:lang w:val="en-GB"/>
      </w:rPr>
      <w:t>5</w:t>
    </w:r>
    <w:r w:rsidRPr="00336964">
      <w:fldChar w:fldCharType="end"/>
    </w:r>
    <w:r w:rsidR="00432F80" w:rsidRPr="00871895">
      <w:rPr>
        <w:lang w:val="en-GB"/>
      </w:rPr>
      <w:t xml:space="preserve"> of </w:t>
    </w:r>
    <w:r w:rsidR="004A0DFB">
      <w:rPr>
        <w:noProof/>
      </w:rPr>
      <w:fldChar w:fldCharType="begin"/>
    </w:r>
    <w:r w:rsidR="004A0DFB" w:rsidRPr="00871895">
      <w:rPr>
        <w:noProof/>
        <w:lang w:val="en-GB"/>
      </w:rPr>
      <w:instrText xml:space="preserve"> NUMPAGES   \* MERGEFORMAT </w:instrText>
    </w:r>
    <w:r w:rsidR="004A0DFB">
      <w:rPr>
        <w:noProof/>
      </w:rPr>
      <w:fldChar w:fldCharType="separate"/>
    </w:r>
    <w:r w:rsidR="006C4003" w:rsidRPr="00871895">
      <w:rPr>
        <w:noProof/>
        <w:lang w:val="en-GB"/>
      </w:rPr>
      <w:t>5</w:t>
    </w:r>
    <w:r w:rsidR="004A0DFB">
      <w:rPr>
        <w:noProof/>
      </w:rPr>
      <w:fldChar w:fldCharType="end"/>
    </w:r>
  </w:p>
  <w:p w14:paraId="3F2CA0FF" w14:textId="4217EB85" w:rsidR="00871895" w:rsidRPr="001179D4" w:rsidRDefault="00871895" w:rsidP="00871895">
    <w:pPr>
      <w:pStyle w:val="Stopka"/>
      <w:rPr>
        <w:lang w:val="en-GB"/>
      </w:rPr>
    </w:pPr>
    <w:r w:rsidRPr="001179D4">
      <w:rPr>
        <w:lang w:val="en-GB"/>
      </w:rPr>
      <w:t xml:space="preserve">Call No. </w:t>
    </w:r>
    <w:r w:rsidR="00A24DF7">
      <w:rPr>
        <w:lang w:val="en-GB"/>
      </w:rPr>
      <w:t>10</w:t>
    </w:r>
    <w:r w:rsidRPr="001179D4">
      <w:rPr>
        <w:lang w:val="en-GB"/>
      </w:rPr>
      <w:t>/202</w:t>
    </w:r>
    <w:r w:rsidR="00752CD8">
      <w:rPr>
        <w:lang w:val="en-GB"/>
      </w:rPr>
      <w:t>6</w:t>
    </w:r>
  </w:p>
  <w:p w14:paraId="3D934CDC" w14:textId="3FB28888" w:rsidR="00432F80" w:rsidRPr="00871895" w:rsidRDefault="00432F80">
    <w:pPr>
      <w:pStyle w:val="Stopk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BF85" w14:textId="77777777" w:rsidR="009E02FA" w:rsidRDefault="009E02FA" w:rsidP="00432F80">
      <w:pPr>
        <w:spacing w:after="0" w:line="240" w:lineRule="auto"/>
      </w:pPr>
      <w:r>
        <w:separator/>
      </w:r>
    </w:p>
  </w:footnote>
  <w:footnote w:type="continuationSeparator" w:id="0">
    <w:p w14:paraId="4D61ECDC" w14:textId="77777777" w:rsidR="009E02FA" w:rsidRDefault="009E02FA" w:rsidP="00432F80">
      <w:pPr>
        <w:spacing w:after="0" w:line="240" w:lineRule="auto"/>
      </w:pPr>
      <w:r>
        <w:continuationSeparator/>
      </w:r>
    </w:p>
  </w:footnote>
  <w:footnote w:type="continuationNotice" w:id="1">
    <w:p w14:paraId="6735B78E" w14:textId="77777777" w:rsidR="009E02FA" w:rsidRDefault="009E02FA">
      <w:pPr>
        <w:spacing w:after="0" w:line="240" w:lineRule="auto"/>
      </w:pPr>
    </w:p>
  </w:footnote>
  <w:footnote w:id="2">
    <w:p w14:paraId="4AA76E38" w14:textId="77777777" w:rsidR="00C66EB6" w:rsidRPr="00540E3A" w:rsidRDefault="00C66EB6" w:rsidP="00C66EB6">
      <w:pPr>
        <w:pStyle w:val="Tekstprzypisudolnego"/>
        <w:rPr>
          <w:lang w:val="en-GB"/>
        </w:rPr>
      </w:pPr>
      <w:r>
        <w:rPr>
          <w:rStyle w:val="Odwoanieprzypisudolnego"/>
          <w:lang w:val="en"/>
        </w:rPr>
        <w:footnoteRef/>
      </w:r>
      <w:r>
        <w:rPr>
          <w:lang w:val="en"/>
        </w:rPr>
        <w:t xml:space="preserve"> AI, Big Data, </w:t>
      </w:r>
      <w:proofErr w:type="spellStart"/>
      <w:r>
        <w:rPr>
          <w:lang w:val="en"/>
        </w:rPr>
        <w:t>BioTech</w:t>
      </w:r>
      <w:proofErr w:type="spellEnd"/>
      <w:r>
        <w:rPr>
          <w:lang w:val="en"/>
        </w:rPr>
        <w:t xml:space="preserve">, Blockchain, </w:t>
      </w:r>
      <w:proofErr w:type="spellStart"/>
      <w:r>
        <w:rPr>
          <w:lang w:val="en"/>
        </w:rPr>
        <w:t>CleanTech</w:t>
      </w:r>
      <w:proofErr w:type="spellEnd"/>
      <w:r>
        <w:rPr>
          <w:lang w:val="en"/>
        </w:rPr>
        <w:t xml:space="preserve">, Cybersecurity, E-commerce, EdTech, FinTech, Gaming, IoT/Hardware, Marketplace, </w:t>
      </w:r>
      <w:proofErr w:type="spellStart"/>
      <w:r>
        <w:rPr>
          <w:lang w:val="en"/>
        </w:rPr>
        <w:t>MarTech</w:t>
      </w:r>
      <w:proofErr w:type="spellEnd"/>
      <w:r>
        <w:rPr>
          <w:lang w:val="en"/>
        </w:rPr>
        <w:t>, MedTech, SaaS, VR/AR or other, depending on the VC Fund’s profile</w:t>
      </w:r>
    </w:p>
  </w:footnote>
  <w:footnote w:id="3">
    <w:p w14:paraId="0DE5FA77" w14:textId="3CE0AF23" w:rsidR="00752CD8" w:rsidRDefault="00752CD8">
      <w:pPr>
        <w:pStyle w:val="Tekstprzypisudolnego"/>
      </w:pPr>
      <w:r>
        <w:rPr>
          <w:rStyle w:val="Odwoanieprzypisudolnego"/>
        </w:rPr>
        <w:footnoteRef/>
      </w:r>
      <w:r>
        <w:t xml:space="preserve"> </w:t>
      </w:r>
      <w:proofErr w:type="spellStart"/>
      <w:r w:rsidRPr="00752CD8">
        <w:t>An</w:t>
      </w:r>
      <w:proofErr w:type="spellEnd"/>
      <w:r w:rsidRPr="00752CD8">
        <w:t xml:space="preserve"> </w:t>
      </w:r>
      <w:proofErr w:type="spellStart"/>
      <w:r w:rsidRPr="00752CD8">
        <w:t>example</w:t>
      </w:r>
      <w:proofErr w:type="spellEnd"/>
      <w:r w:rsidRPr="00752CD8">
        <w:t xml:space="preserve"> Financial Schedule </w:t>
      </w:r>
      <w:proofErr w:type="spellStart"/>
      <w:r w:rsidRPr="00752CD8">
        <w:t>is</w:t>
      </w:r>
      <w:proofErr w:type="spellEnd"/>
      <w:r w:rsidRPr="00752CD8">
        <w:t xml:space="preserve"> </w:t>
      </w:r>
      <w:proofErr w:type="spellStart"/>
      <w:r w:rsidRPr="00752CD8">
        <w:t>provided</w:t>
      </w:r>
      <w:proofErr w:type="spellEnd"/>
      <w:r w:rsidRPr="00752CD8">
        <w:t xml:space="preserve"> in Appendix No. 4 to the </w:t>
      </w:r>
      <w:proofErr w:type="spellStart"/>
      <w:r w:rsidRPr="00752CD8">
        <w:t>Rules</w:t>
      </w:r>
      <w:proofErr w:type="spellEnd"/>
      <w:r w:rsidRPr="00752CD8">
        <w:t>.</w:t>
      </w:r>
    </w:p>
  </w:footnote>
  <w:footnote w:id="4">
    <w:p w14:paraId="43F96B2B" w14:textId="3B8E224D" w:rsidR="00360C1C" w:rsidRPr="00360C1C" w:rsidRDefault="009A1B76" w:rsidP="009A1B76">
      <w:pPr>
        <w:pStyle w:val="Tekstprzypisudolnego"/>
      </w:pPr>
      <w:r>
        <w:rPr>
          <w:rStyle w:val="Odwoanieprzypisudolnego"/>
        </w:rPr>
        <w:footnoteRef/>
      </w:r>
      <w:r w:rsidRPr="001179D4">
        <w:rPr>
          <w:lang w:val="en-GB"/>
        </w:rPr>
        <w:t xml:space="preserve"> </w:t>
      </w:r>
      <w:hyperlink r:id="rId1" w:history="1">
        <w:r w:rsidR="00360C1C" w:rsidRPr="001179D4">
          <w:rPr>
            <w:rStyle w:val="Hipercze"/>
            <w:lang w:val="en-GB"/>
          </w:rPr>
          <w:t>https://www.unpri.org/about-us/what-are-the-principles-for-responsible-investment</w:t>
        </w:r>
      </w:hyperlink>
    </w:p>
  </w:footnote>
  <w:footnote w:id="5">
    <w:p w14:paraId="483D6EFD" w14:textId="1B2FFDA1" w:rsidR="00066D51" w:rsidRPr="00FE4242" w:rsidRDefault="00066D51" w:rsidP="00066D51">
      <w:pPr>
        <w:pStyle w:val="Tekstprzypisudolnego"/>
        <w:rPr>
          <w:lang w:val="en-US"/>
        </w:rPr>
      </w:pPr>
    </w:p>
  </w:footnote>
  <w:footnote w:id="6">
    <w:p w14:paraId="2D49AA10" w14:textId="2E923B9C" w:rsidR="00752CD8" w:rsidRDefault="00752CD8">
      <w:pPr>
        <w:pStyle w:val="Tekstprzypisudolnego"/>
      </w:pPr>
      <w:r>
        <w:rPr>
          <w:rStyle w:val="Odwoanieprzypisudolnego"/>
        </w:rPr>
        <w:footnoteRef/>
      </w:r>
      <w:r>
        <w:t xml:space="preserve"> </w:t>
      </w:r>
      <w:proofErr w:type="spellStart"/>
      <w:r w:rsidRPr="00752CD8">
        <w:t>An</w:t>
      </w:r>
      <w:proofErr w:type="spellEnd"/>
      <w:r w:rsidRPr="00752CD8">
        <w:t xml:space="preserve"> </w:t>
      </w:r>
      <w:proofErr w:type="spellStart"/>
      <w:r w:rsidRPr="00752CD8">
        <w:t>example</w:t>
      </w:r>
      <w:proofErr w:type="spellEnd"/>
      <w:r w:rsidRPr="00752CD8">
        <w:t xml:space="preserve"> Financial Schedule </w:t>
      </w:r>
      <w:proofErr w:type="spellStart"/>
      <w:r w:rsidRPr="00752CD8">
        <w:t>is</w:t>
      </w:r>
      <w:proofErr w:type="spellEnd"/>
      <w:r w:rsidRPr="00752CD8">
        <w:t xml:space="preserve"> </w:t>
      </w:r>
      <w:proofErr w:type="spellStart"/>
      <w:r w:rsidRPr="00752CD8">
        <w:t>attached</w:t>
      </w:r>
      <w:proofErr w:type="spellEnd"/>
      <w:r w:rsidRPr="00752CD8">
        <w:t xml:space="preserve"> as Appendix 4 to the </w:t>
      </w:r>
      <w:proofErr w:type="spellStart"/>
      <w:r w:rsidRPr="00752CD8">
        <w:t>Rules</w:t>
      </w:r>
      <w:proofErr w:type="spellEnd"/>
      <w:r w:rsidRPr="00752C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7DAD" w14:textId="35C32020" w:rsidR="00432F80" w:rsidRDefault="00717E2E" w:rsidP="00432F80">
    <w:pPr>
      <w:pStyle w:val="Nagwek"/>
    </w:pPr>
    <w:r>
      <w:rPr>
        <w:noProof/>
      </w:rPr>
      <w:drawing>
        <wp:inline distT="0" distB="0" distL="0" distR="0" wp14:anchorId="19B4367B" wp14:editId="319AD1C5">
          <wp:extent cx="5943600" cy="592455"/>
          <wp:effectExtent l="0" t="0" r="0" b="0"/>
          <wp:docPr id="4" name="Picture 3">
            <a:extLst xmlns:a="http://schemas.openxmlformats.org/drawingml/2006/main">
              <a:ext uri="{FF2B5EF4-FFF2-40B4-BE49-F238E27FC236}">
                <a16:creationId xmlns:a16="http://schemas.microsoft.com/office/drawing/2014/main" id="{F3814D29-61B6-47AB-896C-318D5EFC7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3814D29-61B6-47AB-896C-318D5EFC720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92455"/>
                  </a:xfrm>
                  <a:prstGeom prst="rect">
                    <a:avLst/>
                  </a:prstGeom>
                  <a:noFill/>
                </pic:spPr>
              </pic:pic>
            </a:graphicData>
          </a:graphic>
        </wp:inline>
      </w:drawing>
    </w:r>
  </w:p>
  <w:p w14:paraId="2EE42AD1" w14:textId="77777777" w:rsidR="00432F80" w:rsidRDefault="00432F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52D"/>
    <w:multiLevelType w:val="multilevel"/>
    <w:tmpl w:val="A8B4A20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3A2EF3"/>
    <w:multiLevelType w:val="hybridMultilevel"/>
    <w:tmpl w:val="9C760064"/>
    <w:lvl w:ilvl="0" w:tplc="B49E8B00">
      <w:start w:val="1"/>
      <w:numFmt w:val="bullet"/>
      <w:lvlText w:val="•"/>
      <w:lvlJc w:val="left"/>
      <w:pPr>
        <w:tabs>
          <w:tab w:val="num" w:pos="720"/>
        </w:tabs>
        <w:ind w:left="720" w:hanging="360"/>
      </w:pPr>
      <w:rPr>
        <w:rFonts w:ascii="Arial" w:hAnsi="Arial" w:hint="default"/>
      </w:rPr>
    </w:lvl>
    <w:lvl w:ilvl="1" w:tplc="013EFE42" w:tentative="1">
      <w:start w:val="1"/>
      <w:numFmt w:val="bullet"/>
      <w:lvlText w:val="•"/>
      <w:lvlJc w:val="left"/>
      <w:pPr>
        <w:tabs>
          <w:tab w:val="num" w:pos="1440"/>
        </w:tabs>
        <w:ind w:left="1440" w:hanging="360"/>
      </w:pPr>
      <w:rPr>
        <w:rFonts w:ascii="Arial" w:hAnsi="Arial" w:hint="default"/>
      </w:rPr>
    </w:lvl>
    <w:lvl w:ilvl="2" w:tplc="D9286BF4" w:tentative="1">
      <w:start w:val="1"/>
      <w:numFmt w:val="bullet"/>
      <w:lvlText w:val="•"/>
      <w:lvlJc w:val="left"/>
      <w:pPr>
        <w:tabs>
          <w:tab w:val="num" w:pos="2160"/>
        </w:tabs>
        <w:ind w:left="2160" w:hanging="360"/>
      </w:pPr>
      <w:rPr>
        <w:rFonts w:ascii="Arial" w:hAnsi="Arial" w:hint="default"/>
      </w:rPr>
    </w:lvl>
    <w:lvl w:ilvl="3" w:tplc="F03A8D0A" w:tentative="1">
      <w:start w:val="1"/>
      <w:numFmt w:val="bullet"/>
      <w:lvlText w:val="•"/>
      <w:lvlJc w:val="left"/>
      <w:pPr>
        <w:tabs>
          <w:tab w:val="num" w:pos="2880"/>
        </w:tabs>
        <w:ind w:left="2880" w:hanging="360"/>
      </w:pPr>
      <w:rPr>
        <w:rFonts w:ascii="Arial" w:hAnsi="Arial" w:hint="default"/>
      </w:rPr>
    </w:lvl>
    <w:lvl w:ilvl="4" w:tplc="40F8F07A" w:tentative="1">
      <w:start w:val="1"/>
      <w:numFmt w:val="bullet"/>
      <w:lvlText w:val="•"/>
      <w:lvlJc w:val="left"/>
      <w:pPr>
        <w:tabs>
          <w:tab w:val="num" w:pos="3600"/>
        </w:tabs>
        <w:ind w:left="3600" w:hanging="360"/>
      </w:pPr>
      <w:rPr>
        <w:rFonts w:ascii="Arial" w:hAnsi="Arial" w:hint="default"/>
      </w:rPr>
    </w:lvl>
    <w:lvl w:ilvl="5" w:tplc="1FF8E4D4" w:tentative="1">
      <w:start w:val="1"/>
      <w:numFmt w:val="bullet"/>
      <w:lvlText w:val="•"/>
      <w:lvlJc w:val="left"/>
      <w:pPr>
        <w:tabs>
          <w:tab w:val="num" w:pos="4320"/>
        </w:tabs>
        <w:ind w:left="4320" w:hanging="360"/>
      </w:pPr>
      <w:rPr>
        <w:rFonts w:ascii="Arial" w:hAnsi="Arial" w:hint="default"/>
      </w:rPr>
    </w:lvl>
    <w:lvl w:ilvl="6" w:tplc="56F4625E" w:tentative="1">
      <w:start w:val="1"/>
      <w:numFmt w:val="bullet"/>
      <w:lvlText w:val="•"/>
      <w:lvlJc w:val="left"/>
      <w:pPr>
        <w:tabs>
          <w:tab w:val="num" w:pos="5040"/>
        </w:tabs>
        <w:ind w:left="5040" w:hanging="360"/>
      </w:pPr>
      <w:rPr>
        <w:rFonts w:ascii="Arial" w:hAnsi="Arial" w:hint="default"/>
      </w:rPr>
    </w:lvl>
    <w:lvl w:ilvl="7" w:tplc="330CDA92" w:tentative="1">
      <w:start w:val="1"/>
      <w:numFmt w:val="bullet"/>
      <w:lvlText w:val="•"/>
      <w:lvlJc w:val="left"/>
      <w:pPr>
        <w:tabs>
          <w:tab w:val="num" w:pos="5760"/>
        </w:tabs>
        <w:ind w:left="5760" w:hanging="360"/>
      </w:pPr>
      <w:rPr>
        <w:rFonts w:ascii="Arial" w:hAnsi="Arial" w:hint="default"/>
      </w:rPr>
    </w:lvl>
    <w:lvl w:ilvl="8" w:tplc="B2F2800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C84446"/>
    <w:multiLevelType w:val="hybridMultilevel"/>
    <w:tmpl w:val="6D1645C8"/>
    <w:lvl w:ilvl="0" w:tplc="08BA48FE">
      <w:start w:val="1"/>
      <w:numFmt w:val="decimal"/>
      <w:lvlText w:val="%1."/>
      <w:lvlJc w:val="left"/>
      <w:pPr>
        <w:ind w:left="765" w:hanging="360"/>
      </w:pPr>
      <w:rPr>
        <w:b w:val="0"/>
      </w:rPr>
    </w:lvl>
    <w:lvl w:ilvl="1" w:tplc="B6E607EC">
      <w:start w:val="1"/>
      <w:numFmt w:val="lowerLetter"/>
      <w:lvlText w:val="%2."/>
      <w:lvlJc w:val="left"/>
      <w:pPr>
        <w:ind w:left="1485" w:hanging="360"/>
      </w:pPr>
      <w:rPr>
        <w:b w:val="0"/>
      </w:rPr>
    </w:lvl>
    <w:lvl w:ilvl="2" w:tplc="25F0EB04">
      <w:start w:val="1"/>
      <w:numFmt w:val="lowerRoman"/>
      <w:lvlText w:val="%3."/>
      <w:lvlJc w:val="right"/>
      <w:pPr>
        <w:ind w:left="2205" w:hanging="180"/>
      </w:pPr>
    </w:lvl>
    <w:lvl w:ilvl="3" w:tplc="77FA14E4">
      <w:start w:val="1"/>
      <w:numFmt w:val="decimal"/>
      <w:lvlText w:val="%4."/>
      <w:lvlJc w:val="left"/>
      <w:pPr>
        <w:ind w:left="2925" w:hanging="360"/>
      </w:pPr>
    </w:lvl>
    <w:lvl w:ilvl="4" w:tplc="C742C5DA" w:tentative="1">
      <w:start w:val="1"/>
      <w:numFmt w:val="lowerLetter"/>
      <w:lvlText w:val="%5."/>
      <w:lvlJc w:val="left"/>
      <w:pPr>
        <w:ind w:left="3645" w:hanging="360"/>
      </w:pPr>
    </w:lvl>
    <w:lvl w:ilvl="5" w:tplc="D50E2248" w:tentative="1">
      <w:start w:val="1"/>
      <w:numFmt w:val="lowerRoman"/>
      <w:lvlText w:val="%6."/>
      <w:lvlJc w:val="right"/>
      <w:pPr>
        <w:ind w:left="4365" w:hanging="180"/>
      </w:pPr>
    </w:lvl>
    <w:lvl w:ilvl="6" w:tplc="76368F52" w:tentative="1">
      <w:start w:val="1"/>
      <w:numFmt w:val="decimal"/>
      <w:lvlText w:val="%7."/>
      <w:lvlJc w:val="left"/>
      <w:pPr>
        <w:ind w:left="5085" w:hanging="360"/>
      </w:pPr>
    </w:lvl>
    <w:lvl w:ilvl="7" w:tplc="CA083958" w:tentative="1">
      <w:start w:val="1"/>
      <w:numFmt w:val="lowerLetter"/>
      <w:lvlText w:val="%8."/>
      <w:lvlJc w:val="left"/>
      <w:pPr>
        <w:ind w:left="5805" w:hanging="360"/>
      </w:pPr>
    </w:lvl>
    <w:lvl w:ilvl="8" w:tplc="41BC39CA" w:tentative="1">
      <w:start w:val="1"/>
      <w:numFmt w:val="lowerRoman"/>
      <w:lvlText w:val="%9."/>
      <w:lvlJc w:val="right"/>
      <w:pPr>
        <w:ind w:left="6525" w:hanging="180"/>
      </w:pPr>
    </w:lvl>
  </w:abstractNum>
  <w:abstractNum w:abstractNumId="3" w15:restartNumberingAfterBreak="0">
    <w:nsid w:val="05095745"/>
    <w:multiLevelType w:val="hybridMultilevel"/>
    <w:tmpl w:val="8BA847FC"/>
    <w:lvl w:ilvl="0" w:tplc="24808E44">
      <w:start w:val="1"/>
      <w:numFmt w:val="bullet"/>
      <w:lvlText w:val="-"/>
      <w:lvlJc w:val="left"/>
      <w:pPr>
        <w:tabs>
          <w:tab w:val="num" w:pos="720"/>
        </w:tabs>
        <w:ind w:left="720" w:hanging="360"/>
      </w:pPr>
      <w:rPr>
        <w:rFonts w:ascii="Times New Roman" w:hAnsi="Times New Roman" w:hint="default"/>
      </w:rPr>
    </w:lvl>
    <w:lvl w:ilvl="1" w:tplc="504AAD84" w:tentative="1">
      <w:start w:val="1"/>
      <w:numFmt w:val="bullet"/>
      <w:lvlText w:val="-"/>
      <w:lvlJc w:val="left"/>
      <w:pPr>
        <w:tabs>
          <w:tab w:val="num" w:pos="1440"/>
        </w:tabs>
        <w:ind w:left="1440" w:hanging="360"/>
      </w:pPr>
      <w:rPr>
        <w:rFonts w:ascii="Times New Roman" w:hAnsi="Times New Roman" w:hint="default"/>
      </w:rPr>
    </w:lvl>
    <w:lvl w:ilvl="2" w:tplc="1F30DEBC" w:tentative="1">
      <w:start w:val="1"/>
      <w:numFmt w:val="bullet"/>
      <w:lvlText w:val="-"/>
      <w:lvlJc w:val="left"/>
      <w:pPr>
        <w:tabs>
          <w:tab w:val="num" w:pos="2160"/>
        </w:tabs>
        <w:ind w:left="2160" w:hanging="360"/>
      </w:pPr>
      <w:rPr>
        <w:rFonts w:ascii="Times New Roman" w:hAnsi="Times New Roman" w:hint="default"/>
      </w:rPr>
    </w:lvl>
    <w:lvl w:ilvl="3" w:tplc="645EF9F0" w:tentative="1">
      <w:start w:val="1"/>
      <w:numFmt w:val="bullet"/>
      <w:lvlText w:val="-"/>
      <w:lvlJc w:val="left"/>
      <w:pPr>
        <w:tabs>
          <w:tab w:val="num" w:pos="2880"/>
        </w:tabs>
        <w:ind w:left="2880" w:hanging="360"/>
      </w:pPr>
      <w:rPr>
        <w:rFonts w:ascii="Times New Roman" w:hAnsi="Times New Roman" w:hint="default"/>
      </w:rPr>
    </w:lvl>
    <w:lvl w:ilvl="4" w:tplc="2CAE714E" w:tentative="1">
      <w:start w:val="1"/>
      <w:numFmt w:val="bullet"/>
      <w:lvlText w:val="-"/>
      <w:lvlJc w:val="left"/>
      <w:pPr>
        <w:tabs>
          <w:tab w:val="num" w:pos="3600"/>
        </w:tabs>
        <w:ind w:left="3600" w:hanging="360"/>
      </w:pPr>
      <w:rPr>
        <w:rFonts w:ascii="Times New Roman" w:hAnsi="Times New Roman" w:hint="default"/>
      </w:rPr>
    </w:lvl>
    <w:lvl w:ilvl="5" w:tplc="17521296" w:tentative="1">
      <w:start w:val="1"/>
      <w:numFmt w:val="bullet"/>
      <w:lvlText w:val="-"/>
      <w:lvlJc w:val="left"/>
      <w:pPr>
        <w:tabs>
          <w:tab w:val="num" w:pos="4320"/>
        </w:tabs>
        <w:ind w:left="4320" w:hanging="360"/>
      </w:pPr>
      <w:rPr>
        <w:rFonts w:ascii="Times New Roman" w:hAnsi="Times New Roman" w:hint="default"/>
      </w:rPr>
    </w:lvl>
    <w:lvl w:ilvl="6" w:tplc="6010C0E6" w:tentative="1">
      <w:start w:val="1"/>
      <w:numFmt w:val="bullet"/>
      <w:lvlText w:val="-"/>
      <w:lvlJc w:val="left"/>
      <w:pPr>
        <w:tabs>
          <w:tab w:val="num" w:pos="5040"/>
        </w:tabs>
        <w:ind w:left="5040" w:hanging="360"/>
      </w:pPr>
      <w:rPr>
        <w:rFonts w:ascii="Times New Roman" w:hAnsi="Times New Roman" w:hint="default"/>
      </w:rPr>
    </w:lvl>
    <w:lvl w:ilvl="7" w:tplc="E5827266" w:tentative="1">
      <w:start w:val="1"/>
      <w:numFmt w:val="bullet"/>
      <w:lvlText w:val="-"/>
      <w:lvlJc w:val="left"/>
      <w:pPr>
        <w:tabs>
          <w:tab w:val="num" w:pos="5760"/>
        </w:tabs>
        <w:ind w:left="5760" w:hanging="360"/>
      </w:pPr>
      <w:rPr>
        <w:rFonts w:ascii="Times New Roman" w:hAnsi="Times New Roman" w:hint="default"/>
      </w:rPr>
    </w:lvl>
    <w:lvl w:ilvl="8" w:tplc="3614242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B684975"/>
    <w:multiLevelType w:val="hybridMultilevel"/>
    <w:tmpl w:val="C096C31E"/>
    <w:lvl w:ilvl="0" w:tplc="B6E607EC">
      <w:start w:val="1"/>
      <w:numFmt w:val="lowerLetter"/>
      <w:lvlText w:val="%1."/>
      <w:lvlJc w:val="left"/>
      <w:pPr>
        <w:ind w:left="1485"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F7478A"/>
    <w:multiLevelType w:val="hybridMultilevel"/>
    <w:tmpl w:val="6674E59E"/>
    <w:lvl w:ilvl="0" w:tplc="6CD82B84">
      <w:start w:val="1"/>
      <w:numFmt w:val="decimal"/>
      <w:lvlText w:val="%1."/>
      <w:lvlJc w:val="left"/>
      <w:pPr>
        <w:ind w:left="720" w:hanging="360"/>
      </w:pPr>
    </w:lvl>
    <w:lvl w:ilvl="1" w:tplc="BADE76AA">
      <w:start w:val="1"/>
      <w:numFmt w:val="lowerLetter"/>
      <w:lvlText w:val="%2."/>
      <w:lvlJc w:val="left"/>
      <w:pPr>
        <w:ind w:left="1440" w:hanging="360"/>
      </w:pPr>
    </w:lvl>
    <w:lvl w:ilvl="2" w:tplc="EA741D88" w:tentative="1">
      <w:start w:val="1"/>
      <w:numFmt w:val="lowerRoman"/>
      <w:lvlText w:val="%3."/>
      <w:lvlJc w:val="right"/>
      <w:pPr>
        <w:ind w:left="2160" w:hanging="180"/>
      </w:pPr>
    </w:lvl>
    <w:lvl w:ilvl="3" w:tplc="3698E92E" w:tentative="1">
      <w:start w:val="1"/>
      <w:numFmt w:val="decimal"/>
      <w:lvlText w:val="%4."/>
      <w:lvlJc w:val="left"/>
      <w:pPr>
        <w:ind w:left="2880" w:hanging="360"/>
      </w:pPr>
    </w:lvl>
    <w:lvl w:ilvl="4" w:tplc="1D9A01BE" w:tentative="1">
      <w:start w:val="1"/>
      <w:numFmt w:val="lowerLetter"/>
      <w:lvlText w:val="%5."/>
      <w:lvlJc w:val="left"/>
      <w:pPr>
        <w:ind w:left="3600" w:hanging="360"/>
      </w:pPr>
    </w:lvl>
    <w:lvl w:ilvl="5" w:tplc="31A26FEE" w:tentative="1">
      <w:start w:val="1"/>
      <w:numFmt w:val="lowerRoman"/>
      <w:lvlText w:val="%6."/>
      <w:lvlJc w:val="right"/>
      <w:pPr>
        <w:ind w:left="4320" w:hanging="180"/>
      </w:pPr>
    </w:lvl>
    <w:lvl w:ilvl="6" w:tplc="77126300" w:tentative="1">
      <w:start w:val="1"/>
      <w:numFmt w:val="decimal"/>
      <w:lvlText w:val="%7."/>
      <w:lvlJc w:val="left"/>
      <w:pPr>
        <w:ind w:left="5040" w:hanging="360"/>
      </w:pPr>
    </w:lvl>
    <w:lvl w:ilvl="7" w:tplc="573E65DE" w:tentative="1">
      <w:start w:val="1"/>
      <w:numFmt w:val="lowerLetter"/>
      <w:lvlText w:val="%8."/>
      <w:lvlJc w:val="left"/>
      <w:pPr>
        <w:ind w:left="5760" w:hanging="360"/>
      </w:pPr>
    </w:lvl>
    <w:lvl w:ilvl="8" w:tplc="85CECBD8" w:tentative="1">
      <w:start w:val="1"/>
      <w:numFmt w:val="lowerRoman"/>
      <w:lvlText w:val="%9."/>
      <w:lvlJc w:val="right"/>
      <w:pPr>
        <w:ind w:left="6480" w:hanging="180"/>
      </w:pPr>
    </w:lvl>
  </w:abstractNum>
  <w:abstractNum w:abstractNumId="6" w15:restartNumberingAfterBreak="0">
    <w:nsid w:val="0D133903"/>
    <w:multiLevelType w:val="hybridMultilevel"/>
    <w:tmpl w:val="6D1645C8"/>
    <w:lvl w:ilvl="0" w:tplc="08BA48FE">
      <w:start w:val="1"/>
      <w:numFmt w:val="decimal"/>
      <w:lvlText w:val="%1."/>
      <w:lvlJc w:val="left"/>
      <w:pPr>
        <w:ind w:left="765" w:hanging="360"/>
      </w:pPr>
      <w:rPr>
        <w:b w:val="0"/>
      </w:rPr>
    </w:lvl>
    <w:lvl w:ilvl="1" w:tplc="B6E607EC">
      <w:start w:val="1"/>
      <w:numFmt w:val="lowerLetter"/>
      <w:lvlText w:val="%2."/>
      <w:lvlJc w:val="left"/>
      <w:pPr>
        <w:ind w:left="1485" w:hanging="360"/>
      </w:pPr>
      <w:rPr>
        <w:b w:val="0"/>
      </w:rPr>
    </w:lvl>
    <w:lvl w:ilvl="2" w:tplc="25F0EB04">
      <w:start w:val="1"/>
      <w:numFmt w:val="lowerRoman"/>
      <w:lvlText w:val="%3."/>
      <w:lvlJc w:val="right"/>
      <w:pPr>
        <w:ind w:left="2205" w:hanging="180"/>
      </w:pPr>
    </w:lvl>
    <w:lvl w:ilvl="3" w:tplc="77FA14E4">
      <w:start w:val="1"/>
      <w:numFmt w:val="decimal"/>
      <w:lvlText w:val="%4."/>
      <w:lvlJc w:val="left"/>
      <w:pPr>
        <w:ind w:left="2925" w:hanging="360"/>
      </w:pPr>
    </w:lvl>
    <w:lvl w:ilvl="4" w:tplc="C742C5DA" w:tentative="1">
      <w:start w:val="1"/>
      <w:numFmt w:val="lowerLetter"/>
      <w:lvlText w:val="%5."/>
      <w:lvlJc w:val="left"/>
      <w:pPr>
        <w:ind w:left="3645" w:hanging="360"/>
      </w:pPr>
    </w:lvl>
    <w:lvl w:ilvl="5" w:tplc="D50E2248" w:tentative="1">
      <w:start w:val="1"/>
      <w:numFmt w:val="lowerRoman"/>
      <w:lvlText w:val="%6."/>
      <w:lvlJc w:val="right"/>
      <w:pPr>
        <w:ind w:left="4365" w:hanging="180"/>
      </w:pPr>
    </w:lvl>
    <w:lvl w:ilvl="6" w:tplc="76368F52" w:tentative="1">
      <w:start w:val="1"/>
      <w:numFmt w:val="decimal"/>
      <w:lvlText w:val="%7."/>
      <w:lvlJc w:val="left"/>
      <w:pPr>
        <w:ind w:left="5085" w:hanging="360"/>
      </w:pPr>
    </w:lvl>
    <w:lvl w:ilvl="7" w:tplc="CA083958" w:tentative="1">
      <w:start w:val="1"/>
      <w:numFmt w:val="lowerLetter"/>
      <w:lvlText w:val="%8."/>
      <w:lvlJc w:val="left"/>
      <w:pPr>
        <w:ind w:left="5805" w:hanging="360"/>
      </w:pPr>
    </w:lvl>
    <w:lvl w:ilvl="8" w:tplc="41BC39CA" w:tentative="1">
      <w:start w:val="1"/>
      <w:numFmt w:val="lowerRoman"/>
      <w:lvlText w:val="%9."/>
      <w:lvlJc w:val="right"/>
      <w:pPr>
        <w:ind w:left="6525" w:hanging="180"/>
      </w:pPr>
    </w:lvl>
  </w:abstractNum>
  <w:abstractNum w:abstractNumId="7" w15:restartNumberingAfterBreak="0">
    <w:nsid w:val="0E417B59"/>
    <w:multiLevelType w:val="multilevel"/>
    <w:tmpl w:val="BD32D0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7820F2"/>
    <w:multiLevelType w:val="hybridMultilevel"/>
    <w:tmpl w:val="239A10A6"/>
    <w:lvl w:ilvl="0" w:tplc="39584026">
      <w:start w:val="1"/>
      <w:numFmt w:val="bullet"/>
      <w:lvlText w:val=""/>
      <w:lvlJc w:val="left"/>
      <w:pPr>
        <w:ind w:left="360" w:hanging="360"/>
      </w:pPr>
      <w:rPr>
        <w:rFonts w:ascii="Symbol" w:hAnsi="Symbol" w:hint="default"/>
      </w:rPr>
    </w:lvl>
    <w:lvl w:ilvl="1" w:tplc="5F0A8930" w:tentative="1">
      <w:start w:val="1"/>
      <w:numFmt w:val="bullet"/>
      <w:lvlText w:val="o"/>
      <w:lvlJc w:val="left"/>
      <w:pPr>
        <w:ind w:left="1080" w:hanging="360"/>
      </w:pPr>
      <w:rPr>
        <w:rFonts w:ascii="Courier New" w:hAnsi="Courier New" w:cs="Courier New" w:hint="default"/>
      </w:rPr>
    </w:lvl>
    <w:lvl w:ilvl="2" w:tplc="927E7016" w:tentative="1">
      <w:start w:val="1"/>
      <w:numFmt w:val="bullet"/>
      <w:lvlText w:val=""/>
      <w:lvlJc w:val="left"/>
      <w:pPr>
        <w:ind w:left="1800" w:hanging="360"/>
      </w:pPr>
      <w:rPr>
        <w:rFonts w:ascii="Wingdings" w:hAnsi="Wingdings" w:hint="default"/>
      </w:rPr>
    </w:lvl>
    <w:lvl w:ilvl="3" w:tplc="912E2A5E" w:tentative="1">
      <w:start w:val="1"/>
      <w:numFmt w:val="bullet"/>
      <w:lvlText w:val=""/>
      <w:lvlJc w:val="left"/>
      <w:pPr>
        <w:ind w:left="2520" w:hanging="360"/>
      </w:pPr>
      <w:rPr>
        <w:rFonts w:ascii="Symbol" w:hAnsi="Symbol" w:hint="default"/>
      </w:rPr>
    </w:lvl>
    <w:lvl w:ilvl="4" w:tplc="C28C1E74" w:tentative="1">
      <w:start w:val="1"/>
      <w:numFmt w:val="bullet"/>
      <w:lvlText w:val="o"/>
      <w:lvlJc w:val="left"/>
      <w:pPr>
        <w:ind w:left="3240" w:hanging="360"/>
      </w:pPr>
      <w:rPr>
        <w:rFonts w:ascii="Courier New" w:hAnsi="Courier New" w:cs="Courier New" w:hint="default"/>
      </w:rPr>
    </w:lvl>
    <w:lvl w:ilvl="5" w:tplc="97563A1E" w:tentative="1">
      <w:start w:val="1"/>
      <w:numFmt w:val="bullet"/>
      <w:lvlText w:val=""/>
      <w:lvlJc w:val="left"/>
      <w:pPr>
        <w:ind w:left="3960" w:hanging="360"/>
      </w:pPr>
      <w:rPr>
        <w:rFonts w:ascii="Wingdings" w:hAnsi="Wingdings" w:hint="default"/>
      </w:rPr>
    </w:lvl>
    <w:lvl w:ilvl="6" w:tplc="155852BA" w:tentative="1">
      <w:start w:val="1"/>
      <w:numFmt w:val="bullet"/>
      <w:lvlText w:val=""/>
      <w:lvlJc w:val="left"/>
      <w:pPr>
        <w:ind w:left="4680" w:hanging="360"/>
      </w:pPr>
      <w:rPr>
        <w:rFonts w:ascii="Symbol" w:hAnsi="Symbol" w:hint="default"/>
      </w:rPr>
    </w:lvl>
    <w:lvl w:ilvl="7" w:tplc="3FF042D0" w:tentative="1">
      <w:start w:val="1"/>
      <w:numFmt w:val="bullet"/>
      <w:lvlText w:val="o"/>
      <w:lvlJc w:val="left"/>
      <w:pPr>
        <w:ind w:left="5400" w:hanging="360"/>
      </w:pPr>
      <w:rPr>
        <w:rFonts w:ascii="Courier New" w:hAnsi="Courier New" w:cs="Courier New" w:hint="default"/>
      </w:rPr>
    </w:lvl>
    <w:lvl w:ilvl="8" w:tplc="B2E21596" w:tentative="1">
      <w:start w:val="1"/>
      <w:numFmt w:val="bullet"/>
      <w:lvlText w:val=""/>
      <w:lvlJc w:val="left"/>
      <w:pPr>
        <w:ind w:left="6120" w:hanging="360"/>
      </w:pPr>
      <w:rPr>
        <w:rFonts w:ascii="Wingdings" w:hAnsi="Wingdings" w:hint="default"/>
      </w:rPr>
    </w:lvl>
  </w:abstractNum>
  <w:abstractNum w:abstractNumId="9" w15:restartNumberingAfterBreak="0">
    <w:nsid w:val="20A16859"/>
    <w:multiLevelType w:val="multilevel"/>
    <w:tmpl w:val="B73604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32F6FF9"/>
    <w:multiLevelType w:val="hybridMultilevel"/>
    <w:tmpl w:val="52922D7A"/>
    <w:lvl w:ilvl="0" w:tplc="53C28AFA">
      <w:start w:val="1"/>
      <w:numFmt w:val="bullet"/>
      <w:lvlText w:val=""/>
      <w:lvlJc w:val="left"/>
      <w:pPr>
        <w:ind w:left="720" w:hanging="360"/>
      </w:pPr>
      <w:rPr>
        <w:rFonts w:ascii="Symbol" w:hAnsi="Symbol" w:hint="default"/>
      </w:rPr>
    </w:lvl>
    <w:lvl w:ilvl="1" w:tplc="248C9AF6" w:tentative="1">
      <w:start w:val="1"/>
      <w:numFmt w:val="bullet"/>
      <w:lvlText w:val="o"/>
      <w:lvlJc w:val="left"/>
      <w:pPr>
        <w:ind w:left="1440" w:hanging="360"/>
      </w:pPr>
      <w:rPr>
        <w:rFonts w:ascii="Courier New" w:hAnsi="Courier New" w:cs="Courier New" w:hint="default"/>
      </w:rPr>
    </w:lvl>
    <w:lvl w:ilvl="2" w:tplc="4A18DBFA" w:tentative="1">
      <w:start w:val="1"/>
      <w:numFmt w:val="bullet"/>
      <w:lvlText w:val=""/>
      <w:lvlJc w:val="left"/>
      <w:pPr>
        <w:ind w:left="2160" w:hanging="360"/>
      </w:pPr>
      <w:rPr>
        <w:rFonts w:ascii="Wingdings" w:hAnsi="Wingdings" w:hint="default"/>
      </w:rPr>
    </w:lvl>
    <w:lvl w:ilvl="3" w:tplc="A5564B0A" w:tentative="1">
      <w:start w:val="1"/>
      <w:numFmt w:val="bullet"/>
      <w:lvlText w:val=""/>
      <w:lvlJc w:val="left"/>
      <w:pPr>
        <w:ind w:left="2880" w:hanging="360"/>
      </w:pPr>
      <w:rPr>
        <w:rFonts w:ascii="Symbol" w:hAnsi="Symbol" w:hint="default"/>
      </w:rPr>
    </w:lvl>
    <w:lvl w:ilvl="4" w:tplc="3BF212BA" w:tentative="1">
      <w:start w:val="1"/>
      <w:numFmt w:val="bullet"/>
      <w:lvlText w:val="o"/>
      <w:lvlJc w:val="left"/>
      <w:pPr>
        <w:ind w:left="3600" w:hanging="360"/>
      </w:pPr>
      <w:rPr>
        <w:rFonts w:ascii="Courier New" w:hAnsi="Courier New" w:cs="Courier New" w:hint="default"/>
      </w:rPr>
    </w:lvl>
    <w:lvl w:ilvl="5" w:tplc="BAB0817E" w:tentative="1">
      <w:start w:val="1"/>
      <w:numFmt w:val="bullet"/>
      <w:lvlText w:val=""/>
      <w:lvlJc w:val="left"/>
      <w:pPr>
        <w:ind w:left="4320" w:hanging="360"/>
      </w:pPr>
      <w:rPr>
        <w:rFonts w:ascii="Wingdings" w:hAnsi="Wingdings" w:hint="default"/>
      </w:rPr>
    </w:lvl>
    <w:lvl w:ilvl="6" w:tplc="4058BAAE" w:tentative="1">
      <w:start w:val="1"/>
      <w:numFmt w:val="bullet"/>
      <w:lvlText w:val=""/>
      <w:lvlJc w:val="left"/>
      <w:pPr>
        <w:ind w:left="5040" w:hanging="360"/>
      </w:pPr>
      <w:rPr>
        <w:rFonts w:ascii="Symbol" w:hAnsi="Symbol" w:hint="default"/>
      </w:rPr>
    </w:lvl>
    <w:lvl w:ilvl="7" w:tplc="5A9CAE4E" w:tentative="1">
      <w:start w:val="1"/>
      <w:numFmt w:val="bullet"/>
      <w:lvlText w:val="o"/>
      <w:lvlJc w:val="left"/>
      <w:pPr>
        <w:ind w:left="5760" w:hanging="360"/>
      </w:pPr>
      <w:rPr>
        <w:rFonts w:ascii="Courier New" w:hAnsi="Courier New" w:cs="Courier New" w:hint="default"/>
      </w:rPr>
    </w:lvl>
    <w:lvl w:ilvl="8" w:tplc="82F0A280" w:tentative="1">
      <w:start w:val="1"/>
      <w:numFmt w:val="bullet"/>
      <w:lvlText w:val=""/>
      <w:lvlJc w:val="left"/>
      <w:pPr>
        <w:ind w:left="6480" w:hanging="360"/>
      </w:pPr>
      <w:rPr>
        <w:rFonts w:ascii="Wingdings" w:hAnsi="Wingdings" w:hint="default"/>
      </w:rPr>
    </w:lvl>
  </w:abstractNum>
  <w:abstractNum w:abstractNumId="11" w15:restartNumberingAfterBreak="0">
    <w:nsid w:val="2B1A4121"/>
    <w:multiLevelType w:val="hybridMultilevel"/>
    <w:tmpl w:val="6D1645C8"/>
    <w:lvl w:ilvl="0" w:tplc="FFFFFFFF">
      <w:start w:val="1"/>
      <w:numFmt w:val="decimal"/>
      <w:lvlText w:val="%1."/>
      <w:lvlJc w:val="left"/>
      <w:pPr>
        <w:ind w:left="765" w:hanging="360"/>
      </w:pPr>
      <w:rPr>
        <w:b w:val="0"/>
      </w:rPr>
    </w:lvl>
    <w:lvl w:ilvl="1" w:tplc="FFFFFFFF">
      <w:start w:val="1"/>
      <w:numFmt w:val="lowerLetter"/>
      <w:lvlText w:val="%2."/>
      <w:lvlJc w:val="left"/>
      <w:pPr>
        <w:ind w:left="1485" w:hanging="360"/>
      </w:pPr>
      <w:rPr>
        <w:b w:val="0"/>
      </w:rPr>
    </w:lvl>
    <w:lvl w:ilvl="2" w:tplc="FFFFFFFF">
      <w:start w:val="1"/>
      <w:numFmt w:val="lowerRoman"/>
      <w:lvlText w:val="%3."/>
      <w:lvlJc w:val="right"/>
      <w:pPr>
        <w:ind w:left="2205" w:hanging="180"/>
      </w:pPr>
    </w:lvl>
    <w:lvl w:ilvl="3" w:tplc="FFFFFFFF">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12" w15:restartNumberingAfterBreak="0">
    <w:nsid w:val="2B424785"/>
    <w:multiLevelType w:val="hybridMultilevel"/>
    <w:tmpl w:val="3F8AEC1A"/>
    <w:lvl w:ilvl="0" w:tplc="FCAA990A">
      <w:start w:val="4"/>
      <w:numFmt w:val="decimal"/>
      <w:lvlText w:val="%1."/>
      <w:lvlJc w:val="left"/>
      <w:pPr>
        <w:ind w:left="1080" w:hanging="360"/>
      </w:pPr>
      <w:rPr>
        <w:rFonts w:hint="default"/>
      </w:rPr>
    </w:lvl>
    <w:lvl w:ilvl="1" w:tplc="972E2B4E" w:tentative="1">
      <w:start w:val="1"/>
      <w:numFmt w:val="lowerLetter"/>
      <w:lvlText w:val="%2."/>
      <w:lvlJc w:val="left"/>
      <w:pPr>
        <w:ind w:left="1800" w:hanging="360"/>
      </w:pPr>
    </w:lvl>
    <w:lvl w:ilvl="2" w:tplc="C2722388" w:tentative="1">
      <w:start w:val="1"/>
      <w:numFmt w:val="lowerRoman"/>
      <w:lvlText w:val="%3."/>
      <w:lvlJc w:val="right"/>
      <w:pPr>
        <w:ind w:left="2520" w:hanging="180"/>
      </w:pPr>
    </w:lvl>
    <w:lvl w:ilvl="3" w:tplc="5DE23E32" w:tentative="1">
      <w:start w:val="1"/>
      <w:numFmt w:val="decimal"/>
      <w:lvlText w:val="%4."/>
      <w:lvlJc w:val="left"/>
      <w:pPr>
        <w:ind w:left="3240" w:hanging="360"/>
      </w:pPr>
    </w:lvl>
    <w:lvl w:ilvl="4" w:tplc="5AA6173A" w:tentative="1">
      <w:start w:val="1"/>
      <w:numFmt w:val="lowerLetter"/>
      <w:lvlText w:val="%5."/>
      <w:lvlJc w:val="left"/>
      <w:pPr>
        <w:ind w:left="3960" w:hanging="360"/>
      </w:pPr>
    </w:lvl>
    <w:lvl w:ilvl="5" w:tplc="95B84D08" w:tentative="1">
      <w:start w:val="1"/>
      <w:numFmt w:val="lowerRoman"/>
      <w:lvlText w:val="%6."/>
      <w:lvlJc w:val="right"/>
      <w:pPr>
        <w:ind w:left="4680" w:hanging="180"/>
      </w:pPr>
    </w:lvl>
    <w:lvl w:ilvl="6" w:tplc="A27037E6" w:tentative="1">
      <w:start w:val="1"/>
      <w:numFmt w:val="decimal"/>
      <w:lvlText w:val="%7."/>
      <w:lvlJc w:val="left"/>
      <w:pPr>
        <w:ind w:left="5400" w:hanging="360"/>
      </w:pPr>
    </w:lvl>
    <w:lvl w:ilvl="7" w:tplc="03F08AAA" w:tentative="1">
      <w:start w:val="1"/>
      <w:numFmt w:val="lowerLetter"/>
      <w:lvlText w:val="%8."/>
      <w:lvlJc w:val="left"/>
      <w:pPr>
        <w:ind w:left="6120" w:hanging="360"/>
      </w:pPr>
    </w:lvl>
    <w:lvl w:ilvl="8" w:tplc="31C84D66" w:tentative="1">
      <w:start w:val="1"/>
      <w:numFmt w:val="lowerRoman"/>
      <w:lvlText w:val="%9."/>
      <w:lvlJc w:val="right"/>
      <w:pPr>
        <w:ind w:left="6840" w:hanging="180"/>
      </w:pPr>
    </w:lvl>
  </w:abstractNum>
  <w:abstractNum w:abstractNumId="13" w15:restartNumberingAfterBreak="0">
    <w:nsid w:val="2F1C7FCE"/>
    <w:multiLevelType w:val="hybridMultilevel"/>
    <w:tmpl w:val="86D05920"/>
    <w:lvl w:ilvl="0" w:tplc="99F26F92">
      <w:start w:val="1"/>
      <w:numFmt w:val="bullet"/>
      <w:lvlText w:val=""/>
      <w:lvlJc w:val="left"/>
      <w:pPr>
        <w:ind w:left="720" w:hanging="360"/>
      </w:pPr>
      <w:rPr>
        <w:rFonts w:ascii="Symbol" w:hAnsi="Symbol" w:hint="default"/>
      </w:rPr>
    </w:lvl>
    <w:lvl w:ilvl="1" w:tplc="B5B21D84" w:tentative="1">
      <w:start w:val="1"/>
      <w:numFmt w:val="bullet"/>
      <w:lvlText w:val="o"/>
      <w:lvlJc w:val="left"/>
      <w:pPr>
        <w:ind w:left="1440" w:hanging="360"/>
      </w:pPr>
      <w:rPr>
        <w:rFonts w:ascii="Courier New" w:hAnsi="Courier New" w:cs="Courier New" w:hint="default"/>
      </w:rPr>
    </w:lvl>
    <w:lvl w:ilvl="2" w:tplc="B8C88036" w:tentative="1">
      <w:start w:val="1"/>
      <w:numFmt w:val="bullet"/>
      <w:lvlText w:val=""/>
      <w:lvlJc w:val="left"/>
      <w:pPr>
        <w:ind w:left="2160" w:hanging="360"/>
      </w:pPr>
      <w:rPr>
        <w:rFonts w:ascii="Wingdings" w:hAnsi="Wingdings" w:hint="default"/>
      </w:rPr>
    </w:lvl>
    <w:lvl w:ilvl="3" w:tplc="F790D9AA" w:tentative="1">
      <w:start w:val="1"/>
      <w:numFmt w:val="bullet"/>
      <w:lvlText w:val=""/>
      <w:lvlJc w:val="left"/>
      <w:pPr>
        <w:ind w:left="2880" w:hanging="360"/>
      </w:pPr>
      <w:rPr>
        <w:rFonts w:ascii="Symbol" w:hAnsi="Symbol" w:hint="default"/>
      </w:rPr>
    </w:lvl>
    <w:lvl w:ilvl="4" w:tplc="045695EE" w:tentative="1">
      <w:start w:val="1"/>
      <w:numFmt w:val="bullet"/>
      <w:lvlText w:val="o"/>
      <w:lvlJc w:val="left"/>
      <w:pPr>
        <w:ind w:left="3600" w:hanging="360"/>
      </w:pPr>
      <w:rPr>
        <w:rFonts w:ascii="Courier New" w:hAnsi="Courier New" w:cs="Courier New" w:hint="default"/>
      </w:rPr>
    </w:lvl>
    <w:lvl w:ilvl="5" w:tplc="69764F86" w:tentative="1">
      <w:start w:val="1"/>
      <w:numFmt w:val="bullet"/>
      <w:lvlText w:val=""/>
      <w:lvlJc w:val="left"/>
      <w:pPr>
        <w:ind w:left="4320" w:hanging="360"/>
      </w:pPr>
      <w:rPr>
        <w:rFonts w:ascii="Wingdings" w:hAnsi="Wingdings" w:hint="default"/>
      </w:rPr>
    </w:lvl>
    <w:lvl w:ilvl="6" w:tplc="5DC6E7CC" w:tentative="1">
      <w:start w:val="1"/>
      <w:numFmt w:val="bullet"/>
      <w:lvlText w:val=""/>
      <w:lvlJc w:val="left"/>
      <w:pPr>
        <w:ind w:left="5040" w:hanging="360"/>
      </w:pPr>
      <w:rPr>
        <w:rFonts w:ascii="Symbol" w:hAnsi="Symbol" w:hint="default"/>
      </w:rPr>
    </w:lvl>
    <w:lvl w:ilvl="7" w:tplc="FB6C2018" w:tentative="1">
      <w:start w:val="1"/>
      <w:numFmt w:val="bullet"/>
      <w:lvlText w:val="o"/>
      <w:lvlJc w:val="left"/>
      <w:pPr>
        <w:ind w:left="5760" w:hanging="360"/>
      </w:pPr>
      <w:rPr>
        <w:rFonts w:ascii="Courier New" w:hAnsi="Courier New" w:cs="Courier New" w:hint="default"/>
      </w:rPr>
    </w:lvl>
    <w:lvl w:ilvl="8" w:tplc="AF9A2F90" w:tentative="1">
      <w:start w:val="1"/>
      <w:numFmt w:val="bullet"/>
      <w:lvlText w:val=""/>
      <w:lvlJc w:val="left"/>
      <w:pPr>
        <w:ind w:left="6480" w:hanging="360"/>
      </w:pPr>
      <w:rPr>
        <w:rFonts w:ascii="Wingdings" w:hAnsi="Wingdings" w:hint="default"/>
      </w:rPr>
    </w:lvl>
  </w:abstractNum>
  <w:abstractNum w:abstractNumId="14" w15:restartNumberingAfterBreak="0">
    <w:nsid w:val="34FE4447"/>
    <w:multiLevelType w:val="hybridMultilevel"/>
    <w:tmpl w:val="59D6E274"/>
    <w:lvl w:ilvl="0" w:tplc="D8EA18D6">
      <w:start w:val="1"/>
      <w:numFmt w:val="bullet"/>
      <w:lvlText w:val=""/>
      <w:lvlJc w:val="left"/>
      <w:pPr>
        <w:ind w:left="720" w:hanging="360"/>
      </w:pPr>
      <w:rPr>
        <w:rFonts w:ascii="Symbol" w:hAnsi="Symbol" w:hint="default"/>
      </w:rPr>
    </w:lvl>
    <w:lvl w:ilvl="1" w:tplc="0CE27AD0" w:tentative="1">
      <w:start w:val="1"/>
      <w:numFmt w:val="bullet"/>
      <w:lvlText w:val="o"/>
      <w:lvlJc w:val="left"/>
      <w:pPr>
        <w:ind w:left="1440" w:hanging="360"/>
      </w:pPr>
      <w:rPr>
        <w:rFonts w:ascii="Courier New" w:hAnsi="Courier New" w:cs="Courier New" w:hint="default"/>
      </w:rPr>
    </w:lvl>
    <w:lvl w:ilvl="2" w:tplc="E8709EEE" w:tentative="1">
      <w:start w:val="1"/>
      <w:numFmt w:val="bullet"/>
      <w:lvlText w:val=""/>
      <w:lvlJc w:val="left"/>
      <w:pPr>
        <w:ind w:left="2160" w:hanging="360"/>
      </w:pPr>
      <w:rPr>
        <w:rFonts w:ascii="Wingdings" w:hAnsi="Wingdings" w:hint="default"/>
      </w:rPr>
    </w:lvl>
    <w:lvl w:ilvl="3" w:tplc="A8E2705A" w:tentative="1">
      <w:start w:val="1"/>
      <w:numFmt w:val="bullet"/>
      <w:lvlText w:val=""/>
      <w:lvlJc w:val="left"/>
      <w:pPr>
        <w:ind w:left="2880" w:hanging="360"/>
      </w:pPr>
      <w:rPr>
        <w:rFonts w:ascii="Symbol" w:hAnsi="Symbol" w:hint="default"/>
      </w:rPr>
    </w:lvl>
    <w:lvl w:ilvl="4" w:tplc="8E6E996E" w:tentative="1">
      <w:start w:val="1"/>
      <w:numFmt w:val="bullet"/>
      <w:lvlText w:val="o"/>
      <w:lvlJc w:val="left"/>
      <w:pPr>
        <w:ind w:left="3600" w:hanging="360"/>
      </w:pPr>
      <w:rPr>
        <w:rFonts w:ascii="Courier New" w:hAnsi="Courier New" w:cs="Courier New" w:hint="default"/>
      </w:rPr>
    </w:lvl>
    <w:lvl w:ilvl="5" w:tplc="AE847A94" w:tentative="1">
      <w:start w:val="1"/>
      <w:numFmt w:val="bullet"/>
      <w:lvlText w:val=""/>
      <w:lvlJc w:val="left"/>
      <w:pPr>
        <w:ind w:left="4320" w:hanging="360"/>
      </w:pPr>
      <w:rPr>
        <w:rFonts w:ascii="Wingdings" w:hAnsi="Wingdings" w:hint="default"/>
      </w:rPr>
    </w:lvl>
    <w:lvl w:ilvl="6" w:tplc="20FEFAF4" w:tentative="1">
      <w:start w:val="1"/>
      <w:numFmt w:val="bullet"/>
      <w:lvlText w:val=""/>
      <w:lvlJc w:val="left"/>
      <w:pPr>
        <w:ind w:left="5040" w:hanging="360"/>
      </w:pPr>
      <w:rPr>
        <w:rFonts w:ascii="Symbol" w:hAnsi="Symbol" w:hint="default"/>
      </w:rPr>
    </w:lvl>
    <w:lvl w:ilvl="7" w:tplc="E9728252" w:tentative="1">
      <w:start w:val="1"/>
      <w:numFmt w:val="bullet"/>
      <w:lvlText w:val="o"/>
      <w:lvlJc w:val="left"/>
      <w:pPr>
        <w:ind w:left="5760" w:hanging="360"/>
      </w:pPr>
      <w:rPr>
        <w:rFonts w:ascii="Courier New" w:hAnsi="Courier New" w:cs="Courier New" w:hint="default"/>
      </w:rPr>
    </w:lvl>
    <w:lvl w:ilvl="8" w:tplc="1DBE410C" w:tentative="1">
      <w:start w:val="1"/>
      <w:numFmt w:val="bullet"/>
      <w:lvlText w:val=""/>
      <w:lvlJc w:val="left"/>
      <w:pPr>
        <w:ind w:left="6480" w:hanging="360"/>
      </w:pPr>
      <w:rPr>
        <w:rFonts w:ascii="Wingdings" w:hAnsi="Wingdings" w:hint="default"/>
      </w:rPr>
    </w:lvl>
  </w:abstractNum>
  <w:abstractNum w:abstractNumId="15" w15:restartNumberingAfterBreak="0">
    <w:nsid w:val="35165174"/>
    <w:multiLevelType w:val="hybridMultilevel"/>
    <w:tmpl w:val="454241E2"/>
    <w:lvl w:ilvl="0" w:tplc="2D6850D2">
      <w:start w:val="1"/>
      <w:numFmt w:val="bullet"/>
      <w:lvlText w:val=""/>
      <w:lvlJc w:val="left"/>
      <w:pPr>
        <w:ind w:left="720" w:hanging="360"/>
      </w:pPr>
      <w:rPr>
        <w:rFonts w:ascii="Symbol" w:hAnsi="Symbol" w:hint="default"/>
      </w:rPr>
    </w:lvl>
    <w:lvl w:ilvl="1" w:tplc="15769B90" w:tentative="1">
      <w:start w:val="1"/>
      <w:numFmt w:val="bullet"/>
      <w:lvlText w:val="o"/>
      <w:lvlJc w:val="left"/>
      <w:pPr>
        <w:ind w:left="1440" w:hanging="360"/>
      </w:pPr>
      <w:rPr>
        <w:rFonts w:ascii="Courier New" w:hAnsi="Courier New" w:cs="Courier New" w:hint="default"/>
      </w:rPr>
    </w:lvl>
    <w:lvl w:ilvl="2" w:tplc="4BFC94A4">
      <w:start w:val="1"/>
      <w:numFmt w:val="bullet"/>
      <w:lvlText w:val=""/>
      <w:lvlJc w:val="left"/>
      <w:pPr>
        <w:ind w:left="2160" w:hanging="360"/>
      </w:pPr>
      <w:rPr>
        <w:rFonts w:ascii="Wingdings" w:hAnsi="Wingdings" w:hint="default"/>
      </w:rPr>
    </w:lvl>
    <w:lvl w:ilvl="3" w:tplc="C18465FE" w:tentative="1">
      <w:start w:val="1"/>
      <w:numFmt w:val="bullet"/>
      <w:lvlText w:val=""/>
      <w:lvlJc w:val="left"/>
      <w:pPr>
        <w:ind w:left="2880" w:hanging="360"/>
      </w:pPr>
      <w:rPr>
        <w:rFonts w:ascii="Symbol" w:hAnsi="Symbol" w:hint="default"/>
      </w:rPr>
    </w:lvl>
    <w:lvl w:ilvl="4" w:tplc="534AA79E" w:tentative="1">
      <w:start w:val="1"/>
      <w:numFmt w:val="bullet"/>
      <w:lvlText w:val="o"/>
      <w:lvlJc w:val="left"/>
      <w:pPr>
        <w:ind w:left="3600" w:hanging="360"/>
      </w:pPr>
      <w:rPr>
        <w:rFonts w:ascii="Courier New" w:hAnsi="Courier New" w:cs="Courier New" w:hint="default"/>
      </w:rPr>
    </w:lvl>
    <w:lvl w:ilvl="5" w:tplc="E424CBDE" w:tentative="1">
      <w:start w:val="1"/>
      <w:numFmt w:val="bullet"/>
      <w:lvlText w:val=""/>
      <w:lvlJc w:val="left"/>
      <w:pPr>
        <w:ind w:left="4320" w:hanging="360"/>
      </w:pPr>
      <w:rPr>
        <w:rFonts w:ascii="Wingdings" w:hAnsi="Wingdings" w:hint="default"/>
      </w:rPr>
    </w:lvl>
    <w:lvl w:ilvl="6" w:tplc="801AF75A" w:tentative="1">
      <w:start w:val="1"/>
      <w:numFmt w:val="bullet"/>
      <w:lvlText w:val=""/>
      <w:lvlJc w:val="left"/>
      <w:pPr>
        <w:ind w:left="5040" w:hanging="360"/>
      </w:pPr>
      <w:rPr>
        <w:rFonts w:ascii="Symbol" w:hAnsi="Symbol" w:hint="default"/>
      </w:rPr>
    </w:lvl>
    <w:lvl w:ilvl="7" w:tplc="DDC8C820" w:tentative="1">
      <w:start w:val="1"/>
      <w:numFmt w:val="bullet"/>
      <w:lvlText w:val="o"/>
      <w:lvlJc w:val="left"/>
      <w:pPr>
        <w:ind w:left="5760" w:hanging="360"/>
      </w:pPr>
      <w:rPr>
        <w:rFonts w:ascii="Courier New" w:hAnsi="Courier New" w:cs="Courier New" w:hint="default"/>
      </w:rPr>
    </w:lvl>
    <w:lvl w:ilvl="8" w:tplc="276A54A2" w:tentative="1">
      <w:start w:val="1"/>
      <w:numFmt w:val="bullet"/>
      <w:lvlText w:val=""/>
      <w:lvlJc w:val="left"/>
      <w:pPr>
        <w:ind w:left="6480" w:hanging="360"/>
      </w:pPr>
      <w:rPr>
        <w:rFonts w:ascii="Wingdings" w:hAnsi="Wingdings" w:hint="default"/>
      </w:rPr>
    </w:lvl>
  </w:abstractNum>
  <w:abstractNum w:abstractNumId="16" w15:restartNumberingAfterBreak="0">
    <w:nsid w:val="36C44734"/>
    <w:multiLevelType w:val="hybridMultilevel"/>
    <w:tmpl w:val="AE1E4400"/>
    <w:lvl w:ilvl="0" w:tplc="B3206174">
      <w:start w:val="1"/>
      <w:numFmt w:val="bullet"/>
      <w:lvlText w:val=""/>
      <w:lvlJc w:val="left"/>
      <w:pPr>
        <w:ind w:left="1080" w:hanging="360"/>
      </w:pPr>
      <w:rPr>
        <w:rFonts w:ascii="Symbol" w:hAnsi="Symbol" w:hint="default"/>
      </w:rPr>
    </w:lvl>
    <w:lvl w:ilvl="1" w:tplc="25D855CC" w:tentative="1">
      <w:start w:val="1"/>
      <w:numFmt w:val="bullet"/>
      <w:lvlText w:val="o"/>
      <w:lvlJc w:val="left"/>
      <w:pPr>
        <w:ind w:left="1800" w:hanging="360"/>
      </w:pPr>
      <w:rPr>
        <w:rFonts w:ascii="Courier New" w:hAnsi="Courier New" w:cs="Courier New" w:hint="default"/>
      </w:rPr>
    </w:lvl>
    <w:lvl w:ilvl="2" w:tplc="0660E55C" w:tentative="1">
      <w:start w:val="1"/>
      <w:numFmt w:val="bullet"/>
      <w:lvlText w:val=""/>
      <w:lvlJc w:val="left"/>
      <w:pPr>
        <w:ind w:left="2520" w:hanging="360"/>
      </w:pPr>
      <w:rPr>
        <w:rFonts w:ascii="Wingdings" w:hAnsi="Wingdings" w:hint="default"/>
      </w:rPr>
    </w:lvl>
    <w:lvl w:ilvl="3" w:tplc="B1CC700A" w:tentative="1">
      <w:start w:val="1"/>
      <w:numFmt w:val="bullet"/>
      <w:lvlText w:val=""/>
      <w:lvlJc w:val="left"/>
      <w:pPr>
        <w:ind w:left="3240" w:hanging="360"/>
      </w:pPr>
      <w:rPr>
        <w:rFonts w:ascii="Symbol" w:hAnsi="Symbol" w:hint="default"/>
      </w:rPr>
    </w:lvl>
    <w:lvl w:ilvl="4" w:tplc="94E82842" w:tentative="1">
      <w:start w:val="1"/>
      <w:numFmt w:val="bullet"/>
      <w:lvlText w:val="o"/>
      <w:lvlJc w:val="left"/>
      <w:pPr>
        <w:ind w:left="3960" w:hanging="360"/>
      </w:pPr>
      <w:rPr>
        <w:rFonts w:ascii="Courier New" w:hAnsi="Courier New" w:cs="Courier New" w:hint="default"/>
      </w:rPr>
    </w:lvl>
    <w:lvl w:ilvl="5" w:tplc="CBFE50AA" w:tentative="1">
      <w:start w:val="1"/>
      <w:numFmt w:val="bullet"/>
      <w:lvlText w:val=""/>
      <w:lvlJc w:val="left"/>
      <w:pPr>
        <w:ind w:left="4680" w:hanging="360"/>
      </w:pPr>
      <w:rPr>
        <w:rFonts w:ascii="Wingdings" w:hAnsi="Wingdings" w:hint="default"/>
      </w:rPr>
    </w:lvl>
    <w:lvl w:ilvl="6" w:tplc="EC4C9E4E" w:tentative="1">
      <w:start w:val="1"/>
      <w:numFmt w:val="bullet"/>
      <w:lvlText w:val=""/>
      <w:lvlJc w:val="left"/>
      <w:pPr>
        <w:ind w:left="5400" w:hanging="360"/>
      </w:pPr>
      <w:rPr>
        <w:rFonts w:ascii="Symbol" w:hAnsi="Symbol" w:hint="default"/>
      </w:rPr>
    </w:lvl>
    <w:lvl w:ilvl="7" w:tplc="90FA2CB4" w:tentative="1">
      <w:start w:val="1"/>
      <w:numFmt w:val="bullet"/>
      <w:lvlText w:val="o"/>
      <w:lvlJc w:val="left"/>
      <w:pPr>
        <w:ind w:left="6120" w:hanging="360"/>
      </w:pPr>
      <w:rPr>
        <w:rFonts w:ascii="Courier New" w:hAnsi="Courier New" w:cs="Courier New" w:hint="default"/>
      </w:rPr>
    </w:lvl>
    <w:lvl w:ilvl="8" w:tplc="48BA5BCE" w:tentative="1">
      <w:start w:val="1"/>
      <w:numFmt w:val="bullet"/>
      <w:lvlText w:val=""/>
      <w:lvlJc w:val="left"/>
      <w:pPr>
        <w:ind w:left="6840" w:hanging="360"/>
      </w:pPr>
      <w:rPr>
        <w:rFonts w:ascii="Wingdings" w:hAnsi="Wingdings" w:hint="default"/>
      </w:rPr>
    </w:lvl>
  </w:abstractNum>
  <w:abstractNum w:abstractNumId="17" w15:restartNumberingAfterBreak="0">
    <w:nsid w:val="3C4558B5"/>
    <w:multiLevelType w:val="multilevel"/>
    <w:tmpl w:val="CB8A14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C4D21D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E95BDA"/>
    <w:multiLevelType w:val="hybridMultilevel"/>
    <w:tmpl w:val="FCD2C104"/>
    <w:lvl w:ilvl="0" w:tplc="D9E4950E">
      <w:start w:val="1"/>
      <w:numFmt w:val="bullet"/>
      <w:lvlText w:val=""/>
      <w:lvlJc w:val="left"/>
      <w:pPr>
        <w:ind w:left="720" w:hanging="360"/>
      </w:pPr>
      <w:rPr>
        <w:rFonts w:ascii="Symbol" w:hAnsi="Symbol" w:hint="default"/>
      </w:rPr>
    </w:lvl>
    <w:lvl w:ilvl="1" w:tplc="D8C21080" w:tentative="1">
      <w:start w:val="1"/>
      <w:numFmt w:val="bullet"/>
      <w:lvlText w:val="o"/>
      <w:lvlJc w:val="left"/>
      <w:pPr>
        <w:ind w:left="1440" w:hanging="360"/>
      </w:pPr>
      <w:rPr>
        <w:rFonts w:ascii="Courier New" w:hAnsi="Courier New" w:cs="Courier New" w:hint="default"/>
      </w:rPr>
    </w:lvl>
    <w:lvl w:ilvl="2" w:tplc="50CE587A" w:tentative="1">
      <w:start w:val="1"/>
      <w:numFmt w:val="bullet"/>
      <w:lvlText w:val=""/>
      <w:lvlJc w:val="left"/>
      <w:pPr>
        <w:ind w:left="2160" w:hanging="360"/>
      </w:pPr>
      <w:rPr>
        <w:rFonts w:ascii="Wingdings" w:hAnsi="Wingdings" w:hint="default"/>
      </w:rPr>
    </w:lvl>
    <w:lvl w:ilvl="3" w:tplc="CB982A14" w:tentative="1">
      <w:start w:val="1"/>
      <w:numFmt w:val="bullet"/>
      <w:lvlText w:val=""/>
      <w:lvlJc w:val="left"/>
      <w:pPr>
        <w:ind w:left="2880" w:hanging="360"/>
      </w:pPr>
      <w:rPr>
        <w:rFonts w:ascii="Symbol" w:hAnsi="Symbol" w:hint="default"/>
      </w:rPr>
    </w:lvl>
    <w:lvl w:ilvl="4" w:tplc="A4D871F4" w:tentative="1">
      <w:start w:val="1"/>
      <w:numFmt w:val="bullet"/>
      <w:lvlText w:val="o"/>
      <w:lvlJc w:val="left"/>
      <w:pPr>
        <w:ind w:left="3600" w:hanging="360"/>
      </w:pPr>
      <w:rPr>
        <w:rFonts w:ascii="Courier New" w:hAnsi="Courier New" w:cs="Courier New" w:hint="default"/>
      </w:rPr>
    </w:lvl>
    <w:lvl w:ilvl="5" w:tplc="1C1CAE0A" w:tentative="1">
      <w:start w:val="1"/>
      <w:numFmt w:val="bullet"/>
      <w:lvlText w:val=""/>
      <w:lvlJc w:val="left"/>
      <w:pPr>
        <w:ind w:left="4320" w:hanging="360"/>
      </w:pPr>
      <w:rPr>
        <w:rFonts w:ascii="Wingdings" w:hAnsi="Wingdings" w:hint="default"/>
      </w:rPr>
    </w:lvl>
    <w:lvl w:ilvl="6" w:tplc="2FE616B8" w:tentative="1">
      <w:start w:val="1"/>
      <w:numFmt w:val="bullet"/>
      <w:lvlText w:val=""/>
      <w:lvlJc w:val="left"/>
      <w:pPr>
        <w:ind w:left="5040" w:hanging="360"/>
      </w:pPr>
      <w:rPr>
        <w:rFonts w:ascii="Symbol" w:hAnsi="Symbol" w:hint="default"/>
      </w:rPr>
    </w:lvl>
    <w:lvl w:ilvl="7" w:tplc="09822A32" w:tentative="1">
      <w:start w:val="1"/>
      <w:numFmt w:val="bullet"/>
      <w:lvlText w:val="o"/>
      <w:lvlJc w:val="left"/>
      <w:pPr>
        <w:ind w:left="5760" w:hanging="360"/>
      </w:pPr>
      <w:rPr>
        <w:rFonts w:ascii="Courier New" w:hAnsi="Courier New" w:cs="Courier New" w:hint="default"/>
      </w:rPr>
    </w:lvl>
    <w:lvl w:ilvl="8" w:tplc="06D687A6" w:tentative="1">
      <w:start w:val="1"/>
      <w:numFmt w:val="bullet"/>
      <w:lvlText w:val=""/>
      <w:lvlJc w:val="left"/>
      <w:pPr>
        <w:ind w:left="6480" w:hanging="360"/>
      </w:pPr>
      <w:rPr>
        <w:rFonts w:ascii="Wingdings" w:hAnsi="Wingdings" w:hint="default"/>
      </w:rPr>
    </w:lvl>
  </w:abstractNum>
  <w:abstractNum w:abstractNumId="20" w15:restartNumberingAfterBreak="0">
    <w:nsid w:val="440E04C8"/>
    <w:multiLevelType w:val="hybridMultilevel"/>
    <w:tmpl w:val="2572F778"/>
    <w:lvl w:ilvl="0" w:tplc="4F2A4C6E">
      <w:start w:val="1"/>
      <w:numFmt w:val="bullet"/>
      <w:lvlText w:val=""/>
      <w:lvlJc w:val="left"/>
      <w:pPr>
        <w:ind w:left="720" w:hanging="360"/>
      </w:pPr>
      <w:rPr>
        <w:rFonts w:ascii="Symbol" w:hAnsi="Symbol" w:hint="default"/>
      </w:rPr>
    </w:lvl>
    <w:lvl w:ilvl="1" w:tplc="A44A2E34" w:tentative="1">
      <w:start w:val="1"/>
      <w:numFmt w:val="bullet"/>
      <w:lvlText w:val="o"/>
      <w:lvlJc w:val="left"/>
      <w:pPr>
        <w:ind w:left="1440" w:hanging="360"/>
      </w:pPr>
      <w:rPr>
        <w:rFonts w:ascii="Courier New" w:hAnsi="Courier New" w:cs="Courier New" w:hint="default"/>
      </w:rPr>
    </w:lvl>
    <w:lvl w:ilvl="2" w:tplc="CF30F70A" w:tentative="1">
      <w:start w:val="1"/>
      <w:numFmt w:val="bullet"/>
      <w:lvlText w:val=""/>
      <w:lvlJc w:val="left"/>
      <w:pPr>
        <w:ind w:left="2160" w:hanging="360"/>
      </w:pPr>
      <w:rPr>
        <w:rFonts w:ascii="Wingdings" w:hAnsi="Wingdings" w:hint="default"/>
      </w:rPr>
    </w:lvl>
    <w:lvl w:ilvl="3" w:tplc="C6FEA86E" w:tentative="1">
      <w:start w:val="1"/>
      <w:numFmt w:val="bullet"/>
      <w:lvlText w:val=""/>
      <w:lvlJc w:val="left"/>
      <w:pPr>
        <w:ind w:left="2880" w:hanging="360"/>
      </w:pPr>
      <w:rPr>
        <w:rFonts w:ascii="Symbol" w:hAnsi="Symbol" w:hint="default"/>
      </w:rPr>
    </w:lvl>
    <w:lvl w:ilvl="4" w:tplc="09B49402" w:tentative="1">
      <w:start w:val="1"/>
      <w:numFmt w:val="bullet"/>
      <w:lvlText w:val="o"/>
      <w:lvlJc w:val="left"/>
      <w:pPr>
        <w:ind w:left="3600" w:hanging="360"/>
      </w:pPr>
      <w:rPr>
        <w:rFonts w:ascii="Courier New" w:hAnsi="Courier New" w:cs="Courier New" w:hint="default"/>
      </w:rPr>
    </w:lvl>
    <w:lvl w:ilvl="5" w:tplc="92346B0C" w:tentative="1">
      <w:start w:val="1"/>
      <w:numFmt w:val="bullet"/>
      <w:lvlText w:val=""/>
      <w:lvlJc w:val="left"/>
      <w:pPr>
        <w:ind w:left="4320" w:hanging="360"/>
      </w:pPr>
      <w:rPr>
        <w:rFonts w:ascii="Wingdings" w:hAnsi="Wingdings" w:hint="default"/>
      </w:rPr>
    </w:lvl>
    <w:lvl w:ilvl="6" w:tplc="15300F32" w:tentative="1">
      <w:start w:val="1"/>
      <w:numFmt w:val="bullet"/>
      <w:lvlText w:val=""/>
      <w:lvlJc w:val="left"/>
      <w:pPr>
        <w:ind w:left="5040" w:hanging="360"/>
      </w:pPr>
      <w:rPr>
        <w:rFonts w:ascii="Symbol" w:hAnsi="Symbol" w:hint="default"/>
      </w:rPr>
    </w:lvl>
    <w:lvl w:ilvl="7" w:tplc="75C0BA2A" w:tentative="1">
      <w:start w:val="1"/>
      <w:numFmt w:val="bullet"/>
      <w:lvlText w:val="o"/>
      <w:lvlJc w:val="left"/>
      <w:pPr>
        <w:ind w:left="5760" w:hanging="360"/>
      </w:pPr>
      <w:rPr>
        <w:rFonts w:ascii="Courier New" w:hAnsi="Courier New" w:cs="Courier New" w:hint="default"/>
      </w:rPr>
    </w:lvl>
    <w:lvl w:ilvl="8" w:tplc="60D068BA" w:tentative="1">
      <w:start w:val="1"/>
      <w:numFmt w:val="bullet"/>
      <w:lvlText w:val=""/>
      <w:lvlJc w:val="left"/>
      <w:pPr>
        <w:ind w:left="6480" w:hanging="360"/>
      </w:pPr>
      <w:rPr>
        <w:rFonts w:ascii="Wingdings" w:hAnsi="Wingdings" w:hint="default"/>
      </w:rPr>
    </w:lvl>
  </w:abstractNum>
  <w:abstractNum w:abstractNumId="21" w15:restartNumberingAfterBreak="0">
    <w:nsid w:val="44485280"/>
    <w:multiLevelType w:val="hybridMultilevel"/>
    <w:tmpl w:val="91364B76"/>
    <w:lvl w:ilvl="0" w:tplc="64D49CD0">
      <w:start w:val="1"/>
      <w:numFmt w:val="lowerLetter"/>
      <w:lvlText w:val="%1."/>
      <w:lvlJc w:val="left"/>
      <w:pPr>
        <w:ind w:left="1485" w:hanging="360"/>
      </w:pPr>
      <w:rPr>
        <w:b w:val="0"/>
      </w:rPr>
    </w:lvl>
    <w:lvl w:ilvl="1" w:tplc="4686F6F0" w:tentative="1">
      <w:start w:val="1"/>
      <w:numFmt w:val="lowerLetter"/>
      <w:lvlText w:val="%2."/>
      <w:lvlJc w:val="left"/>
      <w:pPr>
        <w:ind w:left="1440" w:hanging="360"/>
      </w:pPr>
    </w:lvl>
    <w:lvl w:ilvl="2" w:tplc="01DEE54C" w:tentative="1">
      <w:start w:val="1"/>
      <w:numFmt w:val="lowerRoman"/>
      <w:lvlText w:val="%3."/>
      <w:lvlJc w:val="right"/>
      <w:pPr>
        <w:ind w:left="2160" w:hanging="180"/>
      </w:pPr>
    </w:lvl>
    <w:lvl w:ilvl="3" w:tplc="196E112E" w:tentative="1">
      <w:start w:val="1"/>
      <w:numFmt w:val="decimal"/>
      <w:lvlText w:val="%4."/>
      <w:lvlJc w:val="left"/>
      <w:pPr>
        <w:ind w:left="2880" w:hanging="360"/>
      </w:pPr>
    </w:lvl>
    <w:lvl w:ilvl="4" w:tplc="6D280792" w:tentative="1">
      <w:start w:val="1"/>
      <w:numFmt w:val="lowerLetter"/>
      <w:lvlText w:val="%5."/>
      <w:lvlJc w:val="left"/>
      <w:pPr>
        <w:ind w:left="3600" w:hanging="360"/>
      </w:pPr>
    </w:lvl>
    <w:lvl w:ilvl="5" w:tplc="AFB43B6E" w:tentative="1">
      <w:start w:val="1"/>
      <w:numFmt w:val="lowerRoman"/>
      <w:lvlText w:val="%6."/>
      <w:lvlJc w:val="right"/>
      <w:pPr>
        <w:ind w:left="4320" w:hanging="180"/>
      </w:pPr>
    </w:lvl>
    <w:lvl w:ilvl="6" w:tplc="42C6FE50" w:tentative="1">
      <w:start w:val="1"/>
      <w:numFmt w:val="decimal"/>
      <w:lvlText w:val="%7."/>
      <w:lvlJc w:val="left"/>
      <w:pPr>
        <w:ind w:left="5040" w:hanging="360"/>
      </w:pPr>
    </w:lvl>
    <w:lvl w:ilvl="7" w:tplc="0302C76E" w:tentative="1">
      <w:start w:val="1"/>
      <w:numFmt w:val="lowerLetter"/>
      <w:lvlText w:val="%8."/>
      <w:lvlJc w:val="left"/>
      <w:pPr>
        <w:ind w:left="5760" w:hanging="360"/>
      </w:pPr>
    </w:lvl>
    <w:lvl w:ilvl="8" w:tplc="702E0EFA" w:tentative="1">
      <w:start w:val="1"/>
      <w:numFmt w:val="lowerRoman"/>
      <w:lvlText w:val="%9."/>
      <w:lvlJc w:val="right"/>
      <w:pPr>
        <w:ind w:left="6480" w:hanging="180"/>
      </w:pPr>
    </w:lvl>
  </w:abstractNum>
  <w:abstractNum w:abstractNumId="22" w15:restartNumberingAfterBreak="0">
    <w:nsid w:val="45EE0C2F"/>
    <w:multiLevelType w:val="hybridMultilevel"/>
    <w:tmpl w:val="39107734"/>
    <w:lvl w:ilvl="0" w:tplc="BD2606A0">
      <w:start w:val="1"/>
      <w:numFmt w:val="bullet"/>
      <w:lvlText w:val=""/>
      <w:lvlJc w:val="left"/>
      <w:pPr>
        <w:ind w:left="720" w:hanging="360"/>
      </w:pPr>
      <w:rPr>
        <w:rFonts w:ascii="Symbol" w:hAnsi="Symbol" w:hint="default"/>
      </w:rPr>
    </w:lvl>
    <w:lvl w:ilvl="1" w:tplc="844CE0DC">
      <w:start w:val="1"/>
      <w:numFmt w:val="bullet"/>
      <w:lvlText w:val="o"/>
      <w:lvlJc w:val="left"/>
      <w:pPr>
        <w:ind w:left="1440" w:hanging="360"/>
      </w:pPr>
      <w:rPr>
        <w:rFonts w:ascii="Courier New" w:hAnsi="Courier New" w:cs="Courier New" w:hint="default"/>
      </w:rPr>
    </w:lvl>
    <w:lvl w:ilvl="2" w:tplc="11C29020" w:tentative="1">
      <w:start w:val="1"/>
      <w:numFmt w:val="bullet"/>
      <w:lvlText w:val=""/>
      <w:lvlJc w:val="left"/>
      <w:pPr>
        <w:ind w:left="2160" w:hanging="360"/>
      </w:pPr>
      <w:rPr>
        <w:rFonts w:ascii="Wingdings" w:hAnsi="Wingdings" w:hint="default"/>
      </w:rPr>
    </w:lvl>
    <w:lvl w:ilvl="3" w:tplc="BDC004CC" w:tentative="1">
      <w:start w:val="1"/>
      <w:numFmt w:val="bullet"/>
      <w:lvlText w:val=""/>
      <w:lvlJc w:val="left"/>
      <w:pPr>
        <w:ind w:left="2880" w:hanging="360"/>
      </w:pPr>
      <w:rPr>
        <w:rFonts w:ascii="Symbol" w:hAnsi="Symbol" w:hint="default"/>
      </w:rPr>
    </w:lvl>
    <w:lvl w:ilvl="4" w:tplc="7526BFDC" w:tentative="1">
      <w:start w:val="1"/>
      <w:numFmt w:val="bullet"/>
      <w:lvlText w:val="o"/>
      <w:lvlJc w:val="left"/>
      <w:pPr>
        <w:ind w:left="3600" w:hanging="360"/>
      </w:pPr>
      <w:rPr>
        <w:rFonts w:ascii="Courier New" w:hAnsi="Courier New" w:cs="Courier New" w:hint="default"/>
      </w:rPr>
    </w:lvl>
    <w:lvl w:ilvl="5" w:tplc="DC0AFCD0" w:tentative="1">
      <w:start w:val="1"/>
      <w:numFmt w:val="bullet"/>
      <w:lvlText w:val=""/>
      <w:lvlJc w:val="left"/>
      <w:pPr>
        <w:ind w:left="4320" w:hanging="360"/>
      </w:pPr>
      <w:rPr>
        <w:rFonts w:ascii="Wingdings" w:hAnsi="Wingdings" w:hint="default"/>
      </w:rPr>
    </w:lvl>
    <w:lvl w:ilvl="6" w:tplc="51EC539E" w:tentative="1">
      <w:start w:val="1"/>
      <w:numFmt w:val="bullet"/>
      <w:lvlText w:val=""/>
      <w:lvlJc w:val="left"/>
      <w:pPr>
        <w:ind w:left="5040" w:hanging="360"/>
      </w:pPr>
      <w:rPr>
        <w:rFonts w:ascii="Symbol" w:hAnsi="Symbol" w:hint="default"/>
      </w:rPr>
    </w:lvl>
    <w:lvl w:ilvl="7" w:tplc="34ECC57A" w:tentative="1">
      <w:start w:val="1"/>
      <w:numFmt w:val="bullet"/>
      <w:lvlText w:val="o"/>
      <w:lvlJc w:val="left"/>
      <w:pPr>
        <w:ind w:left="5760" w:hanging="360"/>
      </w:pPr>
      <w:rPr>
        <w:rFonts w:ascii="Courier New" w:hAnsi="Courier New" w:cs="Courier New" w:hint="default"/>
      </w:rPr>
    </w:lvl>
    <w:lvl w:ilvl="8" w:tplc="75F6E9FA" w:tentative="1">
      <w:start w:val="1"/>
      <w:numFmt w:val="bullet"/>
      <w:lvlText w:val=""/>
      <w:lvlJc w:val="left"/>
      <w:pPr>
        <w:ind w:left="6480" w:hanging="360"/>
      </w:pPr>
      <w:rPr>
        <w:rFonts w:ascii="Wingdings" w:hAnsi="Wingdings" w:hint="default"/>
      </w:rPr>
    </w:lvl>
  </w:abstractNum>
  <w:abstractNum w:abstractNumId="23" w15:restartNumberingAfterBreak="0">
    <w:nsid w:val="49C83F1C"/>
    <w:multiLevelType w:val="multilevel"/>
    <w:tmpl w:val="9E3E48FE"/>
    <w:lvl w:ilvl="0">
      <w:start w:val="9"/>
      <w:numFmt w:val="decimal"/>
      <w:lvlText w:val="%1."/>
      <w:lvlJc w:val="left"/>
      <w:pPr>
        <w:tabs>
          <w:tab w:val="num" w:pos="495"/>
        </w:tabs>
        <w:ind w:left="495" w:hanging="495"/>
      </w:pPr>
      <w:rPr>
        <w:rFonts w:hint="default"/>
        <w:color w:val="auto"/>
      </w:rPr>
    </w:lvl>
    <w:lvl w:ilvl="1">
      <w:start w:val="3"/>
      <w:numFmt w:val="decimal"/>
      <w:lvlText w:val="%1.%2."/>
      <w:lvlJc w:val="left"/>
      <w:pPr>
        <w:tabs>
          <w:tab w:val="num" w:pos="495"/>
        </w:tabs>
        <w:ind w:left="495" w:hanging="495"/>
      </w:pPr>
      <w:rPr>
        <w:rFonts w:hint="default"/>
        <w:color w:val="auto"/>
      </w:rPr>
    </w:lvl>
    <w:lvl w:ilvl="2">
      <w:start w:val="1"/>
      <w:numFmt w:val="decimal"/>
      <w:pStyle w:val="Nagowiek2"/>
      <w:lvlText w:val="%1.%2.%3."/>
      <w:lvlJc w:val="left"/>
      <w:pPr>
        <w:tabs>
          <w:tab w:val="num" w:pos="720"/>
        </w:tabs>
        <w:ind w:left="720" w:hanging="720"/>
      </w:pPr>
      <w:rPr>
        <w:rFonts w:hint="default"/>
        <w:color w:val="auto"/>
      </w:rPr>
    </w:lvl>
    <w:lvl w:ilvl="3">
      <w:start w:val="1"/>
      <w:numFmt w:val="decimal"/>
      <w:pStyle w:val="Nagowiek3"/>
      <w:lvlText w:val="%1.%2.%3.%4."/>
      <w:lvlJc w:val="left"/>
      <w:pPr>
        <w:tabs>
          <w:tab w:val="num" w:pos="720"/>
        </w:tabs>
        <w:ind w:left="720" w:hanging="720"/>
      </w:pPr>
      <w:rPr>
        <w:rFonts w:hint="default"/>
        <w:color w:val="auto"/>
      </w:rPr>
    </w:lvl>
    <w:lvl w:ilvl="4">
      <w:start w:val="1"/>
      <w:numFmt w:val="decimal"/>
      <w:pStyle w:val="Nagowiek4"/>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4" w15:restartNumberingAfterBreak="0">
    <w:nsid w:val="4F1512A2"/>
    <w:multiLevelType w:val="hybridMultilevel"/>
    <w:tmpl w:val="1E30A346"/>
    <w:lvl w:ilvl="0" w:tplc="08BA48FE">
      <w:start w:val="1"/>
      <w:numFmt w:val="decimal"/>
      <w:lvlText w:val="%1."/>
      <w:lvlJc w:val="left"/>
      <w:pPr>
        <w:ind w:left="1890" w:hanging="360"/>
      </w:pPr>
      <w:rPr>
        <w:b w:val="0"/>
      </w:rPr>
    </w:lvl>
    <w:lvl w:ilvl="1" w:tplc="04150019" w:tentative="1">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25" w15:restartNumberingAfterBreak="0">
    <w:nsid w:val="5E996740"/>
    <w:multiLevelType w:val="hybridMultilevel"/>
    <w:tmpl w:val="AF1A24C4"/>
    <w:lvl w:ilvl="0" w:tplc="A23667F0">
      <w:start w:val="1"/>
      <w:numFmt w:val="bullet"/>
      <w:lvlText w:val=""/>
      <w:lvlJc w:val="left"/>
      <w:pPr>
        <w:ind w:left="1800" w:hanging="360"/>
      </w:pPr>
      <w:rPr>
        <w:rFonts w:ascii="Symbol" w:hAnsi="Symbol" w:hint="default"/>
      </w:rPr>
    </w:lvl>
    <w:lvl w:ilvl="1" w:tplc="DB80521E" w:tentative="1">
      <w:start w:val="1"/>
      <w:numFmt w:val="bullet"/>
      <w:lvlText w:val="o"/>
      <w:lvlJc w:val="left"/>
      <w:pPr>
        <w:ind w:left="2520" w:hanging="360"/>
      </w:pPr>
      <w:rPr>
        <w:rFonts w:ascii="Courier New" w:hAnsi="Courier New" w:cs="Courier New" w:hint="default"/>
      </w:rPr>
    </w:lvl>
    <w:lvl w:ilvl="2" w:tplc="9BB01518" w:tentative="1">
      <w:start w:val="1"/>
      <w:numFmt w:val="bullet"/>
      <w:lvlText w:val=""/>
      <w:lvlJc w:val="left"/>
      <w:pPr>
        <w:ind w:left="3240" w:hanging="360"/>
      </w:pPr>
      <w:rPr>
        <w:rFonts w:ascii="Wingdings" w:hAnsi="Wingdings" w:hint="default"/>
      </w:rPr>
    </w:lvl>
    <w:lvl w:ilvl="3" w:tplc="B6EE6198" w:tentative="1">
      <w:start w:val="1"/>
      <w:numFmt w:val="bullet"/>
      <w:lvlText w:val=""/>
      <w:lvlJc w:val="left"/>
      <w:pPr>
        <w:ind w:left="3960" w:hanging="360"/>
      </w:pPr>
      <w:rPr>
        <w:rFonts w:ascii="Symbol" w:hAnsi="Symbol" w:hint="default"/>
      </w:rPr>
    </w:lvl>
    <w:lvl w:ilvl="4" w:tplc="A3DA704E" w:tentative="1">
      <w:start w:val="1"/>
      <w:numFmt w:val="bullet"/>
      <w:lvlText w:val="o"/>
      <w:lvlJc w:val="left"/>
      <w:pPr>
        <w:ind w:left="4680" w:hanging="360"/>
      </w:pPr>
      <w:rPr>
        <w:rFonts w:ascii="Courier New" w:hAnsi="Courier New" w:cs="Courier New" w:hint="default"/>
      </w:rPr>
    </w:lvl>
    <w:lvl w:ilvl="5" w:tplc="C7664100" w:tentative="1">
      <w:start w:val="1"/>
      <w:numFmt w:val="bullet"/>
      <w:lvlText w:val=""/>
      <w:lvlJc w:val="left"/>
      <w:pPr>
        <w:ind w:left="5400" w:hanging="360"/>
      </w:pPr>
      <w:rPr>
        <w:rFonts w:ascii="Wingdings" w:hAnsi="Wingdings" w:hint="default"/>
      </w:rPr>
    </w:lvl>
    <w:lvl w:ilvl="6" w:tplc="032E7060" w:tentative="1">
      <w:start w:val="1"/>
      <w:numFmt w:val="bullet"/>
      <w:lvlText w:val=""/>
      <w:lvlJc w:val="left"/>
      <w:pPr>
        <w:ind w:left="6120" w:hanging="360"/>
      </w:pPr>
      <w:rPr>
        <w:rFonts w:ascii="Symbol" w:hAnsi="Symbol" w:hint="default"/>
      </w:rPr>
    </w:lvl>
    <w:lvl w:ilvl="7" w:tplc="7D2A140A" w:tentative="1">
      <w:start w:val="1"/>
      <w:numFmt w:val="bullet"/>
      <w:lvlText w:val="o"/>
      <w:lvlJc w:val="left"/>
      <w:pPr>
        <w:ind w:left="6840" w:hanging="360"/>
      </w:pPr>
      <w:rPr>
        <w:rFonts w:ascii="Courier New" w:hAnsi="Courier New" w:cs="Courier New" w:hint="default"/>
      </w:rPr>
    </w:lvl>
    <w:lvl w:ilvl="8" w:tplc="4BEAD8E4" w:tentative="1">
      <w:start w:val="1"/>
      <w:numFmt w:val="bullet"/>
      <w:lvlText w:val=""/>
      <w:lvlJc w:val="left"/>
      <w:pPr>
        <w:ind w:left="7560" w:hanging="360"/>
      </w:pPr>
      <w:rPr>
        <w:rFonts w:ascii="Wingdings" w:hAnsi="Wingdings" w:hint="default"/>
      </w:rPr>
    </w:lvl>
  </w:abstractNum>
  <w:abstractNum w:abstractNumId="26" w15:restartNumberingAfterBreak="0">
    <w:nsid w:val="5F324CE6"/>
    <w:multiLevelType w:val="hybridMultilevel"/>
    <w:tmpl w:val="AE267AEA"/>
    <w:lvl w:ilvl="0" w:tplc="9D381A9A">
      <w:start w:val="1"/>
      <w:numFmt w:val="bullet"/>
      <w:lvlText w:val="•"/>
      <w:lvlJc w:val="left"/>
      <w:pPr>
        <w:tabs>
          <w:tab w:val="num" w:pos="720"/>
        </w:tabs>
        <w:ind w:left="720" w:hanging="360"/>
      </w:pPr>
      <w:rPr>
        <w:rFonts w:ascii="Arial" w:hAnsi="Arial" w:hint="default"/>
      </w:rPr>
    </w:lvl>
    <w:lvl w:ilvl="1" w:tplc="0E54130C" w:tentative="1">
      <w:start w:val="1"/>
      <w:numFmt w:val="bullet"/>
      <w:lvlText w:val="•"/>
      <w:lvlJc w:val="left"/>
      <w:pPr>
        <w:tabs>
          <w:tab w:val="num" w:pos="1440"/>
        </w:tabs>
        <w:ind w:left="1440" w:hanging="360"/>
      </w:pPr>
      <w:rPr>
        <w:rFonts w:ascii="Arial" w:hAnsi="Arial" w:hint="default"/>
      </w:rPr>
    </w:lvl>
    <w:lvl w:ilvl="2" w:tplc="205E0D72">
      <w:start w:val="32"/>
      <w:numFmt w:val="bullet"/>
      <w:lvlText w:val="•"/>
      <w:lvlJc w:val="left"/>
      <w:pPr>
        <w:tabs>
          <w:tab w:val="num" w:pos="2160"/>
        </w:tabs>
        <w:ind w:left="2160" w:hanging="360"/>
      </w:pPr>
      <w:rPr>
        <w:rFonts w:ascii="Arial" w:hAnsi="Arial" w:hint="default"/>
      </w:rPr>
    </w:lvl>
    <w:lvl w:ilvl="3" w:tplc="39E8F502" w:tentative="1">
      <w:start w:val="1"/>
      <w:numFmt w:val="bullet"/>
      <w:lvlText w:val="•"/>
      <w:lvlJc w:val="left"/>
      <w:pPr>
        <w:tabs>
          <w:tab w:val="num" w:pos="2880"/>
        </w:tabs>
        <w:ind w:left="2880" w:hanging="360"/>
      </w:pPr>
      <w:rPr>
        <w:rFonts w:ascii="Arial" w:hAnsi="Arial" w:hint="default"/>
      </w:rPr>
    </w:lvl>
    <w:lvl w:ilvl="4" w:tplc="F490BBA0" w:tentative="1">
      <w:start w:val="1"/>
      <w:numFmt w:val="bullet"/>
      <w:lvlText w:val="•"/>
      <w:lvlJc w:val="left"/>
      <w:pPr>
        <w:tabs>
          <w:tab w:val="num" w:pos="3600"/>
        </w:tabs>
        <w:ind w:left="3600" w:hanging="360"/>
      </w:pPr>
      <w:rPr>
        <w:rFonts w:ascii="Arial" w:hAnsi="Arial" w:hint="default"/>
      </w:rPr>
    </w:lvl>
    <w:lvl w:ilvl="5" w:tplc="89CA7682" w:tentative="1">
      <w:start w:val="1"/>
      <w:numFmt w:val="bullet"/>
      <w:lvlText w:val="•"/>
      <w:lvlJc w:val="left"/>
      <w:pPr>
        <w:tabs>
          <w:tab w:val="num" w:pos="4320"/>
        </w:tabs>
        <w:ind w:left="4320" w:hanging="360"/>
      </w:pPr>
      <w:rPr>
        <w:rFonts w:ascii="Arial" w:hAnsi="Arial" w:hint="default"/>
      </w:rPr>
    </w:lvl>
    <w:lvl w:ilvl="6" w:tplc="CE56673C" w:tentative="1">
      <w:start w:val="1"/>
      <w:numFmt w:val="bullet"/>
      <w:lvlText w:val="•"/>
      <w:lvlJc w:val="left"/>
      <w:pPr>
        <w:tabs>
          <w:tab w:val="num" w:pos="5040"/>
        </w:tabs>
        <w:ind w:left="5040" w:hanging="360"/>
      </w:pPr>
      <w:rPr>
        <w:rFonts w:ascii="Arial" w:hAnsi="Arial" w:hint="default"/>
      </w:rPr>
    </w:lvl>
    <w:lvl w:ilvl="7" w:tplc="C64CD2B0" w:tentative="1">
      <w:start w:val="1"/>
      <w:numFmt w:val="bullet"/>
      <w:lvlText w:val="•"/>
      <w:lvlJc w:val="left"/>
      <w:pPr>
        <w:tabs>
          <w:tab w:val="num" w:pos="5760"/>
        </w:tabs>
        <w:ind w:left="5760" w:hanging="360"/>
      </w:pPr>
      <w:rPr>
        <w:rFonts w:ascii="Arial" w:hAnsi="Arial" w:hint="default"/>
      </w:rPr>
    </w:lvl>
    <w:lvl w:ilvl="8" w:tplc="3E887C4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9926396"/>
    <w:multiLevelType w:val="hybridMultilevel"/>
    <w:tmpl w:val="576647A2"/>
    <w:lvl w:ilvl="0" w:tplc="03682BCE">
      <w:start w:val="1"/>
      <w:numFmt w:val="bullet"/>
      <w:lvlText w:val=""/>
      <w:lvlJc w:val="left"/>
      <w:pPr>
        <w:ind w:left="720" w:hanging="360"/>
      </w:pPr>
      <w:rPr>
        <w:rFonts w:ascii="Symbol" w:hAnsi="Symbol" w:hint="default"/>
      </w:rPr>
    </w:lvl>
    <w:lvl w:ilvl="1" w:tplc="CDB63F76" w:tentative="1">
      <w:start w:val="1"/>
      <w:numFmt w:val="bullet"/>
      <w:lvlText w:val="o"/>
      <w:lvlJc w:val="left"/>
      <w:pPr>
        <w:ind w:left="1440" w:hanging="360"/>
      </w:pPr>
      <w:rPr>
        <w:rFonts w:ascii="Courier New" w:hAnsi="Courier New" w:cs="Courier New" w:hint="default"/>
      </w:rPr>
    </w:lvl>
    <w:lvl w:ilvl="2" w:tplc="EC54F4E2" w:tentative="1">
      <w:start w:val="1"/>
      <w:numFmt w:val="bullet"/>
      <w:lvlText w:val=""/>
      <w:lvlJc w:val="left"/>
      <w:pPr>
        <w:ind w:left="2160" w:hanging="360"/>
      </w:pPr>
      <w:rPr>
        <w:rFonts w:ascii="Wingdings" w:hAnsi="Wingdings" w:hint="default"/>
      </w:rPr>
    </w:lvl>
    <w:lvl w:ilvl="3" w:tplc="3FFE869C" w:tentative="1">
      <w:start w:val="1"/>
      <w:numFmt w:val="bullet"/>
      <w:lvlText w:val=""/>
      <w:lvlJc w:val="left"/>
      <w:pPr>
        <w:ind w:left="2880" w:hanging="360"/>
      </w:pPr>
      <w:rPr>
        <w:rFonts w:ascii="Symbol" w:hAnsi="Symbol" w:hint="default"/>
      </w:rPr>
    </w:lvl>
    <w:lvl w:ilvl="4" w:tplc="90CECE5E" w:tentative="1">
      <w:start w:val="1"/>
      <w:numFmt w:val="bullet"/>
      <w:lvlText w:val="o"/>
      <w:lvlJc w:val="left"/>
      <w:pPr>
        <w:ind w:left="3600" w:hanging="360"/>
      </w:pPr>
      <w:rPr>
        <w:rFonts w:ascii="Courier New" w:hAnsi="Courier New" w:cs="Courier New" w:hint="default"/>
      </w:rPr>
    </w:lvl>
    <w:lvl w:ilvl="5" w:tplc="6D68A744" w:tentative="1">
      <w:start w:val="1"/>
      <w:numFmt w:val="bullet"/>
      <w:lvlText w:val=""/>
      <w:lvlJc w:val="left"/>
      <w:pPr>
        <w:ind w:left="4320" w:hanging="360"/>
      </w:pPr>
      <w:rPr>
        <w:rFonts w:ascii="Wingdings" w:hAnsi="Wingdings" w:hint="default"/>
      </w:rPr>
    </w:lvl>
    <w:lvl w:ilvl="6" w:tplc="5858BD7C" w:tentative="1">
      <w:start w:val="1"/>
      <w:numFmt w:val="bullet"/>
      <w:lvlText w:val=""/>
      <w:lvlJc w:val="left"/>
      <w:pPr>
        <w:ind w:left="5040" w:hanging="360"/>
      </w:pPr>
      <w:rPr>
        <w:rFonts w:ascii="Symbol" w:hAnsi="Symbol" w:hint="default"/>
      </w:rPr>
    </w:lvl>
    <w:lvl w:ilvl="7" w:tplc="C6FAE166" w:tentative="1">
      <w:start w:val="1"/>
      <w:numFmt w:val="bullet"/>
      <w:lvlText w:val="o"/>
      <w:lvlJc w:val="left"/>
      <w:pPr>
        <w:ind w:left="5760" w:hanging="360"/>
      </w:pPr>
      <w:rPr>
        <w:rFonts w:ascii="Courier New" w:hAnsi="Courier New" w:cs="Courier New" w:hint="default"/>
      </w:rPr>
    </w:lvl>
    <w:lvl w:ilvl="8" w:tplc="A78E9B3A" w:tentative="1">
      <w:start w:val="1"/>
      <w:numFmt w:val="bullet"/>
      <w:lvlText w:val=""/>
      <w:lvlJc w:val="left"/>
      <w:pPr>
        <w:ind w:left="6480" w:hanging="360"/>
      </w:pPr>
      <w:rPr>
        <w:rFonts w:ascii="Wingdings" w:hAnsi="Wingdings" w:hint="default"/>
      </w:rPr>
    </w:lvl>
  </w:abstractNum>
  <w:abstractNum w:abstractNumId="28" w15:restartNumberingAfterBreak="0">
    <w:nsid w:val="6D855274"/>
    <w:multiLevelType w:val="hybridMultilevel"/>
    <w:tmpl w:val="C3341EC4"/>
    <w:lvl w:ilvl="0" w:tplc="8F043770">
      <w:start w:val="1"/>
      <w:numFmt w:val="lowerLetter"/>
      <w:lvlText w:val="%1."/>
      <w:lvlJc w:val="left"/>
      <w:pPr>
        <w:ind w:left="720" w:hanging="360"/>
      </w:pPr>
    </w:lvl>
    <w:lvl w:ilvl="1" w:tplc="334C304E" w:tentative="1">
      <w:start w:val="1"/>
      <w:numFmt w:val="lowerLetter"/>
      <w:lvlText w:val="%2."/>
      <w:lvlJc w:val="left"/>
      <w:pPr>
        <w:ind w:left="1440" w:hanging="360"/>
      </w:pPr>
    </w:lvl>
    <w:lvl w:ilvl="2" w:tplc="702CD9EE" w:tentative="1">
      <w:start w:val="1"/>
      <w:numFmt w:val="lowerRoman"/>
      <w:lvlText w:val="%3."/>
      <w:lvlJc w:val="right"/>
      <w:pPr>
        <w:ind w:left="2160" w:hanging="180"/>
      </w:pPr>
    </w:lvl>
    <w:lvl w:ilvl="3" w:tplc="01C2AD14" w:tentative="1">
      <w:start w:val="1"/>
      <w:numFmt w:val="decimal"/>
      <w:lvlText w:val="%4."/>
      <w:lvlJc w:val="left"/>
      <w:pPr>
        <w:ind w:left="2880" w:hanging="360"/>
      </w:pPr>
    </w:lvl>
    <w:lvl w:ilvl="4" w:tplc="7CA2BCE0" w:tentative="1">
      <w:start w:val="1"/>
      <w:numFmt w:val="lowerLetter"/>
      <w:lvlText w:val="%5."/>
      <w:lvlJc w:val="left"/>
      <w:pPr>
        <w:ind w:left="3600" w:hanging="360"/>
      </w:pPr>
    </w:lvl>
    <w:lvl w:ilvl="5" w:tplc="59CC7894" w:tentative="1">
      <w:start w:val="1"/>
      <w:numFmt w:val="lowerRoman"/>
      <w:lvlText w:val="%6."/>
      <w:lvlJc w:val="right"/>
      <w:pPr>
        <w:ind w:left="4320" w:hanging="180"/>
      </w:pPr>
    </w:lvl>
    <w:lvl w:ilvl="6" w:tplc="5210B534" w:tentative="1">
      <w:start w:val="1"/>
      <w:numFmt w:val="decimal"/>
      <w:lvlText w:val="%7."/>
      <w:lvlJc w:val="left"/>
      <w:pPr>
        <w:ind w:left="5040" w:hanging="360"/>
      </w:pPr>
    </w:lvl>
    <w:lvl w:ilvl="7" w:tplc="08CA8B46" w:tentative="1">
      <w:start w:val="1"/>
      <w:numFmt w:val="lowerLetter"/>
      <w:lvlText w:val="%8."/>
      <w:lvlJc w:val="left"/>
      <w:pPr>
        <w:ind w:left="5760" w:hanging="360"/>
      </w:pPr>
    </w:lvl>
    <w:lvl w:ilvl="8" w:tplc="A5761BA6" w:tentative="1">
      <w:start w:val="1"/>
      <w:numFmt w:val="lowerRoman"/>
      <w:lvlText w:val="%9."/>
      <w:lvlJc w:val="right"/>
      <w:pPr>
        <w:ind w:left="6480" w:hanging="180"/>
      </w:pPr>
    </w:lvl>
  </w:abstractNum>
  <w:abstractNum w:abstractNumId="29" w15:restartNumberingAfterBreak="0">
    <w:nsid w:val="701B05D7"/>
    <w:multiLevelType w:val="hybridMultilevel"/>
    <w:tmpl w:val="89C014E2"/>
    <w:lvl w:ilvl="0" w:tplc="04150019">
      <w:start w:val="1"/>
      <w:numFmt w:val="lowerLetter"/>
      <w:lvlText w:val="%1."/>
      <w:lvlJc w:val="left"/>
      <w:pPr>
        <w:ind w:left="1845" w:hanging="360"/>
      </w:pPr>
    </w:lvl>
    <w:lvl w:ilvl="1" w:tplc="04150019">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30" w15:restartNumberingAfterBreak="0">
    <w:nsid w:val="70BF199D"/>
    <w:multiLevelType w:val="hybridMultilevel"/>
    <w:tmpl w:val="0C520E40"/>
    <w:lvl w:ilvl="0" w:tplc="0EAADA68">
      <w:start w:val="1"/>
      <w:numFmt w:val="decimal"/>
      <w:lvlText w:val="%1."/>
      <w:lvlJc w:val="left"/>
      <w:pPr>
        <w:ind w:left="720" w:hanging="360"/>
      </w:pPr>
      <w:rPr>
        <w:rFonts w:hint="default"/>
        <w:b w:val="0"/>
      </w:rPr>
    </w:lvl>
    <w:lvl w:ilvl="1" w:tplc="45820624">
      <w:start w:val="1"/>
      <w:numFmt w:val="bullet"/>
      <w:lvlText w:val=""/>
      <w:lvlJc w:val="left"/>
      <w:pPr>
        <w:ind w:left="1440" w:hanging="360"/>
      </w:pPr>
      <w:rPr>
        <w:rFonts w:ascii="Symbol" w:hAnsi="Symbol" w:hint="default"/>
      </w:rPr>
    </w:lvl>
    <w:lvl w:ilvl="2" w:tplc="CC0A177A" w:tentative="1">
      <w:start w:val="1"/>
      <w:numFmt w:val="lowerRoman"/>
      <w:lvlText w:val="%3."/>
      <w:lvlJc w:val="right"/>
      <w:pPr>
        <w:ind w:left="2160" w:hanging="180"/>
      </w:pPr>
    </w:lvl>
    <w:lvl w:ilvl="3" w:tplc="22A8FDF4" w:tentative="1">
      <w:start w:val="1"/>
      <w:numFmt w:val="decimal"/>
      <w:lvlText w:val="%4."/>
      <w:lvlJc w:val="left"/>
      <w:pPr>
        <w:ind w:left="2880" w:hanging="360"/>
      </w:pPr>
    </w:lvl>
    <w:lvl w:ilvl="4" w:tplc="3034ABAA" w:tentative="1">
      <w:start w:val="1"/>
      <w:numFmt w:val="lowerLetter"/>
      <w:lvlText w:val="%5."/>
      <w:lvlJc w:val="left"/>
      <w:pPr>
        <w:ind w:left="3600" w:hanging="360"/>
      </w:pPr>
    </w:lvl>
    <w:lvl w:ilvl="5" w:tplc="421A65C2" w:tentative="1">
      <w:start w:val="1"/>
      <w:numFmt w:val="lowerRoman"/>
      <w:lvlText w:val="%6."/>
      <w:lvlJc w:val="right"/>
      <w:pPr>
        <w:ind w:left="4320" w:hanging="180"/>
      </w:pPr>
    </w:lvl>
    <w:lvl w:ilvl="6" w:tplc="21F8A306" w:tentative="1">
      <w:start w:val="1"/>
      <w:numFmt w:val="decimal"/>
      <w:lvlText w:val="%7."/>
      <w:lvlJc w:val="left"/>
      <w:pPr>
        <w:ind w:left="5040" w:hanging="360"/>
      </w:pPr>
    </w:lvl>
    <w:lvl w:ilvl="7" w:tplc="B4CC8A08" w:tentative="1">
      <w:start w:val="1"/>
      <w:numFmt w:val="lowerLetter"/>
      <w:lvlText w:val="%8."/>
      <w:lvlJc w:val="left"/>
      <w:pPr>
        <w:ind w:left="5760" w:hanging="360"/>
      </w:pPr>
    </w:lvl>
    <w:lvl w:ilvl="8" w:tplc="D8024018" w:tentative="1">
      <w:start w:val="1"/>
      <w:numFmt w:val="lowerRoman"/>
      <w:lvlText w:val="%9."/>
      <w:lvlJc w:val="right"/>
      <w:pPr>
        <w:ind w:left="6480" w:hanging="180"/>
      </w:pPr>
    </w:lvl>
  </w:abstractNum>
  <w:abstractNum w:abstractNumId="31" w15:restartNumberingAfterBreak="0">
    <w:nsid w:val="74301AFD"/>
    <w:multiLevelType w:val="multilevel"/>
    <w:tmpl w:val="0D4EDDB8"/>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5ED4967"/>
    <w:multiLevelType w:val="hybridMultilevel"/>
    <w:tmpl w:val="6D1645C8"/>
    <w:lvl w:ilvl="0" w:tplc="08BA48FE">
      <w:start w:val="1"/>
      <w:numFmt w:val="decimal"/>
      <w:lvlText w:val="%1."/>
      <w:lvlJc w:val="left"/>
      <w:pPr>
        <w:ind w:left="765" w:hanging="360"/>
      </w:pPr>
      <w:rPr>
        <w:b w:val="0"/>
      </w:rPr>
    </w:lvl>
    <w:lvl w:ilvl="1" w:tplc="B6E607EC">
      <w:start w:val="1"/>
      <w:numFmt w:val="lowerLetter"/>
      <w:lvlText w:val="%2."/>
      <w:lvlJc w:val="left"/>
      <w:pPr>
        <w:ind w:left="1485" w:hanging="360"/>
      </w:pPr>
      <w:rPr>
        <w:b w:val="0"/>
      </w:rPr>
    </w:lvl>
    <w:lvl w:ilvl="2" w:tplc="25F0EB04">
      <w:start w:val="1"/>
      <w:numFmt w:val="lowerRoman"/>
      <w:lvlText w:val="%3."/>
      <w:lvlJc w:val="right"/>
      <w:pPr>
        <w:ind w:left="2205" w:hanging="180"/>
      </w:pPr>
    </w:lvl>
    <w:lvl w:ilvl="3" w:tplc="77FA14E4">
      <w:start w:val="1"/>
      <w:numFmt w:val="decimal"/>
      <w:lvlText w:val="%4."/>
      <w:lvlJc w:val="left"/>
      <w:pPr>
        <w:ind w:left="2925" w:hanging="360"/>
      </w:pPr>
    </w:lvl>
    <w:lvl w:ilvl="4" w:tplc="C742C5DA" w:tentative="1">
      <w:start w:val="1"/>
      <w:numFmt w:val="lowerLetter"/>
      <w:lvlText w:val="%5."/>
      <w:lvlJc w:val="left"/>
      <w:pPr>
        <w:ind w:left="3645" w:hanging="360"/>
      </w:pPr>
    </w:lvl>
    <w:lvl w:ilvl="5" w:tplc="D50E2248" w:tentative="1">
      <w:start w:val="1"/>
      <w:numFmt w:val="lowerRoman"/>
      <w:lvlText w:val="%6."/>
      <w:lvlJc w:val="right"/>
      <w:pPr>
        <w:ind w:left="4365" w:hanging="180"/>
      </w:pPr>
    </w:lvl>
    <w:lvl w:ilvl="6" w:tplc="76368F52" w:tentative="1">
      <w:start w:val="1"/>
      <w:numFmt w:val="decimal"/>
      <w:lvlText w:val="%7."/>
      <w:lvlJc w:val="left"/>
      <w:pPr>
        <w:ind w:left="5085" w:hanging="360"/>
      </w:pPr>
    </w:lvl>
    <w:lvl w:ilvl="7" w:tplc="CA083958" w:tentative="1">
      <w:start w:val="1"/>
      <w:numFmt w:val="lowerLetter"/>
      <w:lvlText w:val="%8."/>
      <w:lvlJc w:val="left"/>
      <w:pPr>
        <w:ind w:left="5805" w:hanging="360"/>
      </w:pPr>
    </w:lvl>
    <w:lvl w:ilvl="8" w:tplc="41BC39CA" w:tentative="1">
      <w:start w:val="1"/>
      <w:numFmt w:val="lowerRoman"/>
      <w:lvlText w:val="%9."/>
      <w:lvlJc w:val="right"/>
      <w:pPr>
        <w:ind w:left="6525" w:hanging="180"/>
      </w:pPr>
    </w:lvl>
  </w:abstractNum>
  <w:abstractNum w:abstractNumId="33" w15:restartNumberingAfterBreak="0">
    <w:nsid w:val="78790760"/>
    <w:multiLevelType w:val="hybridMultilevel"/>
    <w:tmpl w:val="2D045054"/>
    <w:lvl w:ilvl="0" w:tplc="74045F1A">
      <w:start w:val="1"/>
      <w:numFmt w:val="bullet"/>
      <w:lvlText w:val=""/>
      <w:lvlJc w:val="left"/>
      <w:pPr>
        <w:ind w:left="360" w:hanging="360"/>
      </w:pPr>
      <w:rPr>
        <w:rFonts w:ascii="Symbol" w:hAnsi="Symbol" w:hint="default"/>
      </w:rPr>
    </w:lvl>
    <w:lvl w:ilvl="1" w:tplc="EC3EB490" w:tentative="1">
      <w:start w:val="1"/>
      <w:numFmt w:val="bullet"/>
      <w:lvlText w:val="o"/>
      <w:lvlJc w:val="left"/>
      <w:pPr>
        <w:ind w:left="1080" w:hanging="360"/>
      </w:pPr>
      <w:rPr>
        <w:rFonts w:ascii="Courier New" w:hAnsi="Courier New" w:cs="Courier New" w:hint="default"/>
      </w:rPr>
    </w:lvl>
    <w:lvl w:ilvl="2" w:tplc="8F8EDFC0" w:tentative="1">
      <w:start w:val="1"/>
      <w:numFmt w:val="bullet"/>
      <w:lvlText w:val=""/>
      <w:lvlJc w:val="left"/>
      <w:pPr>
        <w:ind w:left="1800" w:hanging="360"/>
      </w:pPr>
      <w:rPr>
        <w:rFonts w:ascii="Wingdings" w:hAnsi="Wingdings" w:hint="default"/>
      </w:rPr>
    </w:lvl>
    <w:lvl w:ilvl="3" w:tplc="525E4506" w:tentative="1">
      <w:start w:val="1"/>
      <w:numFmt w:val="bullet"/>
      <w:lvlText w:val=""/>
      <w:lvlJc w:val="left"/>
      <w:pPr>
        <w:ind w:left="2520" w:hanging="360"/>
      </w:pPr>
      <w:rPr>
        <w:rFonts w:ascii="Symbol" w:hAnsi="Symbol" w:hint="default"/>
      </w:rPr>
    </w:lvl>
    <w:lvl w:ilvl="4" w:tplc="4D948B12" w:tentative="1">
      <w:start w:val="1"/>
      <w:numFmt w:val="bullet"/>
      <w:lvlText w:val="o"/>
      <w:lvlJc w:val="left"/>
      <w:pPr>
        <w:ind w:left="3240" w:hanging="360"/>
      </w:pPr>
      <w:rPr>
        <w:rFonts w:ascii="Courier New" w:hAnsi="Courier New" w:cs="Courier New" w:hint="default"/>
      </w:rPr>
    </w:lvl>
    <w:lvl w:ilvl="5" w:tplc="C274618A" w:tentative="1">
      <w:start w:val="1"/>
      <w:numFmt w:val="bullet"/>
      <w:lvlText w:val=""/>
      <w:lvlJc w:val="left"/>
      <w:pPr>
        <w:ind w:left="3960" w:hanging="360"/>
      </w:pPr>
      <w:rPr>
        <w:rFonts w:ascii="Wingdings" w:hAnsi="Wingdings" w:hint="default"/>
      </w:rPr>
    </w:lvl>
    <w:lvl w:ilvl="6" w:tplc="466620E4" w:tentative="1">
      <w:start w:val="1"/>
      <w:numFmt w:val="bullet"/>
      <w:lvlText w:val=""/>
      <w:lvlJc w:val="left"/>
      <w:pPr>
        <w:ind w:left="4680" w:hanging="360"/>
      </w:pPr>
      <w:rPr>
        <w:rFonts w:ascii="Symbol" w:hAnsi="Symbol" w:hint="default"/>
      </w:rPr>
    </w:lvl>
    <w:lvl w:ilvl="7" w:tplc="1536F794" w:tentative="1">
      <w:start w:val="1"/>
      <w:numFmt w:val="bullet"/>
      <w:lvlText w:val="o"/>
      <w:lvlJc w:val="left"/>
      <w:pPr>
        <w:ind w:left="5400" w:hanging="360"/>
      </w:pPr>
      <w:rPr>
        <w:rFonts w:ascii="Courier New" w:hAnsi="Courier New" w:cs="Courier New" w:hint="default"/>
      </w:rPr>
    </w:lvl>
    <w:lvl w:ilvl="8" w:tplc="AD24DE52" w:tentative="1">
      <w:start w:val="1"/>
      <w:numFmt w:val="bullet"/>
      <w:lvlText w:val=""/>
      <w:lvlJc w:val="left"/>
      <w:pPr>
        <w:ind w:left="6120" w:hanging="360"/>
      </w:pPr>
      <w:rPr>
        <w:rFonts w:ascii="Wingdings" w:hAnsi="Wingdings" w:hint="default"/>
      </w:rPr>
    </w:lvl>
  </w:abstractNum>
  <w:abstractNum w:abstractNumId="34" w15:restartNumberingAfterBreak="0">
    <w:nsid w:val="7A9155BB"/>
    <w:multiLevelType w:val="hybridMultilevel"/>
    <w:tmpl w:val="5EE6185A"/>
    <w:lvl w:ilvl="0" w:tplc="DCF0609E">
      <w:start w:val="1"/>
      <w:numFmt w:val="bullet"/>
      <w:lvlText w:val=""/>
      <w:lvlJc w:val="left"/>
      <w:pPr>
        <w:ind w:left="720" w:hanging="360"/>
      </w:pPr>
      <w:rPr>
        <w:rFonts w:ascii="Symbol" w:hAnsi="Symbol" w:hint="default"/>
      </w:rPr>
    </w:lvl>
    <w:lvl w:ilvl="1" w:tplc="162032E8" w:tentative="1">
      <w:start w:val="1"/>
      <w:numFmt w:val="bullet"/>
      <w:lvlText w:val="o"/>
      <w:lvlJc w:val="left"/>
      <w:pPr>
        <w:ind w:left="1440" w:hanging="360"/>
      </w:pPr>
      <w:rPr>
        <w:rFonts w:ascii="Courier New" w:hAnsi="Courier New" w:cs="Courier New" w:hint="default"/>
      </w:rPr>
    </w:lvl>
    <w:lvl w:ilvl="2" w:tplc="779E746C" w:tentative="1">
      <w:start w:val="1"/>
      <w:numFmt w:val="bullet"/>
      <w:lvlText w:val=""/>
      <w:lvlJc w:val="left"/>
      <w:pPr>
        <w:ind w:left="2160" w:hanging="360"/>
      </w:pPr>
      <w:rPr>
        <w:rFonts w:ascii="Wingdings" w:hAnsi="Wingdings" w:hint="default"/>
      </w:rPr>
    </w:lvl>
    <w:lvl w:ilvl="3" w:tplc="F6B662D6" w:tentative="1">
      <w:start w:val="1"/>
      <w:numFmt w:val="bullet"/>
      <w:lvlText w:val=""/>
      <w:lvlJc w:val="left"/>
      <w:pPr>
        <w:ind w:left="2880" w:hanging="360"/>
      </w:pPr>
      <w:rPr>
        <w:rFonts w:ascii="Symbol" w:hAnsi="Symbol" w:hint="default"/>
      </w:rPr>
    </w:lvl>
    <w:lvl w:ilvl="4" w:tplc="23722B54" w:tentative="1">
      <w:start w:val="1"/>
      <w:numFmt w:val="bullet"/>
      <w:lvlText w:val="o"/>
      <w:lvlJc w:val="left"/>
      <w:pPr>
        <w:ind w:left="3600" w:hanging="360"/>
      </w:pPr>
      <w:rPr>
        <w:rFonts w:ascii="Courier New" w:hAnsi="Courier New" w:cs="Courier New" w:hint="default"/>
      </w:rPr>
    </w:lvl>
    <w:lvl w:ilvl="5" w:tplc="92E6F18A" w:tentative="1">
      <w:start w:val="1"/>
      <w:numFmt w:val="bullet"/>
      <w:lvlText w:val=""/>
      <w:lvlJc w:val="left"/>
      <w:pPr>
        <w:ind w:left="4320" w:hanging="360"/>
      </w:pPr>
      <w:rPr>
        <w:rFonts w:ascii="Wingdings" w:hAnsi="Wingdings" w:hint="default"/>
      </w:rPr>
    </w:lvl>
    <w:lvl w:ilvl="6" w:tplc="F7F61F9E" w:tentative="1">
      <w:start w:val="1"/>
      <w:numFmt w:val="bullet"/>
      <w:lvlText w:val=""/>
      <w:lvlJc w:val="left"/>
      <w:pPr>
        <w:ind w:left="5040" w:hanging="360"/>
      </w:pPr>
      <w:rPr>
        <w:rFonts w:ascii="Symbol" w:hAnsi="Symbol" w:hint="default"/>
      </w:rPr>
    </w:lvl>
    <w:lvl w:ilvl="7" w:tplc="4CBC3ED0" w:tentative="1">
      <w:start w:val="1"/>
      <w:numFmt w:val="bullet"/>
      <w:lvlText w:val="o"/>
      <w:lvlJc w:val="left"/>
      <w:pPr>
        <w:ind w:left="5760" w:hanging="360"/>
      </w:pPr>
      <w:rPr>
        <w:rFonts w:ascii="Courier New" w:hAnsi="Courier New" w:cs="Courier New" w:hint="default"/>
      </w:rPr>
    </w:lvl>
    <w:lvl w:ilvl="8" w:tplc="18F8555C" w:tentative="1">
      <w:start w:val="1"/>
      <w:numFmt w:val="bullet"/>
      <w:lvlText w:val=""/>
      <w:lvlJc w:val="left"/>
      <w:pPr>
        <w:ind w:left="6480" w:hanging="360"/>
      </w:pPr>
      <w:rPr>
        <w:rFonts w:ascii="Wingdings" w:hAnsi="Wingdings" w:hint="default"/>
      </w:rPr>
    </w:lvl>
  </w:abstractNum>
  <w:abstractNum w:abstractNumId="35" w15:restartNumberingAfterBreak="0">
    <w:nsid w:val="7B302B78"/>
    <w:multiLevelType w:val="multilevel"/>
    <w:tmpl w:val="AAF03E5E"/>
    <w:lvl w:ilvl="0">
      <w:start w:val="1"/>
      <w:numFmt w:val="decimal"/>
      <w:lvlText w:val="%1."/>
      <w:lvlJc w:val="left"/>
      <w:pPr>
        <w:tabs>
          <w:tab w:val="num" w:pos="360"/>
        </w:tabs>
        <w:ind w:left="360" w:hanging="360"/>
      </w:pPr>
      <w:rPr>
        <w:rFonts w:cs="Times New Roman" w:hint="default"/>
        <w:b w:val="0"/>
        <w:i w:val="0"/>
      </w:rPr>
    </w:lvl>
    <w:lvl w:ilvl="1">
      <w:start w:val="1"/>
      <w:numFmt w:val="bullet"/>
      <w:lvlText w:val=""/>
      <w:lvlJc w:val="left"/>
      <w:pPr>
        <w:tabs>
          <w:tab w:val="num" w:pos="789"/>
        </w:tabs>
        <w:ind w:left="789" w:hanging="363"/>
      </w:pPr>
      <w:rPr>
        <w:rFonts w:ascii="Symbol" w:hAnsi="Symbol" w:hint="default"/>
        <w:b w:val="0"/>
        <w:i w:val="0"/>
        <w:sz w:val="22"/>
        <w:szCs w:val="22"/>
      </w:rPr>
    </w:lvl>
    <w:lvl w:ilvl="2">
      <w:start w:val="1"/>
      <w:numFmt w:val="lowerLetter"/>
      <w:lvlText w:val="%3)"/>
      <w:lvlJc w:val="left"/>
      <w:pPr>
        <w:tabs>
          <w:tab w:val="num" w:pos="720"/>
        </w:tabs>
        <w:ind w:left="720" w:hanging="363"/>
      </w:pPr>
      <w:rPr>
        <w:rFonts w:cs="Times New Roman" w:hint="default"/>
      </w:rPr>
    </w:lvl>
    <w:lvl w:ilvl="3">
      <w:start w:val="1"/>
      <w:numFmt w:val="decimal"/>
      <w:lvlText w:val="%4."/>
      <w:lvlJc w:val="left"/>
      <w:pPr>
        <w:tabs>
          <w:tab w:val="num" w:pos="360"/>
        </w:tabs>
        <w:ind w:left="360" w:hanging="360"/>
      </w:pPr>
      <w:rPr>
        <w:rFonts w:cs="Times New Roman" w:hint="default"/>
        <w:b w:val="0"/>
        <w:i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15:restartNumberingAfterBreak="0">
    <w:nsid w:val="7F3B3C08"/>
    <w:multiLevelType w:val="multilevel"/>
    <w:tmpl w:val="72FA796E"/>
    <w:lvl w:ilvl="0">
      <w:start w:val="1"/>
      <w:numFmt w:val="decimal"/>
      <w:lvlText w:val="%1."/>
      <w:lvlJc w:val="left"/>
      <w:pPr>
        <w:tabs>
          <w:tab w:val="num" w:pos="360"/>
        </w:tabs>
        <w:ind w:left="360" w:hanging="360"/>
      </w:pPr>
      <w:rPr>
        <w:rFonts w:cs="Times New Roman" w:hint="default"/>
        <w:b w:val="0"/>
        <w:i w:val="0"/>
      </w:rPr>
    </w:lvl>
    <w:lvl w:ilvl="1">
      <w:start w:val="1"/>
      <w:numFmt w:val="decimal"/>
      <w:lvlText w:val="%2)"/>
      <w:lvlJc w:val="left"/>
      <w:pPr>
        <w:tabs>
          <w:tab w:val="num" w:pos="789"/>
        </w:tabs>
        <w:ind w:left="789" w:hanging="363"/>
      </w:pPr>
      <w:rPr>
        <w:rFonts w:ascii="Times New Roman" w:hAnsi="Times New Roman" w:cs="Times New Roman" w:hint="default"/>
        <w:b w:val="0"/>
        <w:i w:val="0"/>
        <w:sz w:val="22"/>
        <w:szCs w:val="22"/>
      </w:rPr>
    </w:lvl>
    <w:lvl w:ilvl="2">
      <w:start w:val="1"/>
      <w:numFmt w:val="lowerLetter"/>
      <w:lvlText w:val="%3)"/>
      <w:lvlJc w:val="left"/>
      <w:pPr>
        <w:tabs>
          <w:tab w:val="num" w:pos="720"/>
        </w:tabs>
        <w:ind w:left="720" w:hanging="363"/>
      </w:pPr>
      <w:rPr>
        <w:rFonts w:cs="Times New Roman" w:hint="default"/>
      </w:rPr>
    </w:lvl>
    <w:lvl w:ilvl="3">
      <w:start w:val="1"/>
      <w:numFmt w:val="decimal"/>
      <w:lvlText w:val="%4."/>
      <w:lvlJc w:val="left"/>
      <w:pPr>
        <w:tabs>
          <w:tab w:val="num" w:pos="360"/>
        </w:tabs>
        <w:ind w:left="360" w:hanging="360"/>
      </w:pPr>
      <w:rPr>
        <w:rFonts w:cs="Times New Roman" w:hint="default"/>
        <w:b w:val="0"/>
        <w:i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16cid:durableId="652686647">
    <w:abstractNumId w:val="22"/>
  </w:num>
  <w:num w:numId="2" w16cid:durableId="145632395">
    <w:abstractNumId w:val="31"/>
  </w:num>
  <w:num w:numId="3" w16cid:durableId="523785341">
    <w:abstractNumId w:val="30"/>
  </w:num>
  <w:num w:numId="4" w16cid:durableId="1224681059">
    <w:abstractNumId w:val="27"/>
  </w:num>
  <w:num w:numId="5" w16cid:durableId="1923564763">
    <w:abstractNumId w:val="19"/>
  </w:num>
  <w:num w:numId="6" w16cid:durableId="2046365676">
    <w:abstractNumId w:val="10"/>
  </w:num>
  <w:num w:numId="7" w16cid:durableId="751775350">
    <w:abstractNumId w:val="14"/>
  </w:num>
  <w:num w:numId="8" w16cid:durableId="1739088387">
    <w:abstractNumId w:val="20"/>
  </w:num>
  <w:num w:numId="9" w16cid:durableId="15617415">
    <w:abstractNumId w:val="13"/>
  </w:num>
  <w:num w:numId="10" w16cid:durableId="1309941190">
    <w:abstractNumId w:val="34"/>
  </w:num>
  <w:num w:numId="11" w16cid:durableId="255751531">
    <w:abstractNumId w:val="16"/>
  </w:num>
  <w:num w:numId="12" w16cid:durableId="1886940687">
    <w:abstractNumId w:val="3"/>
  </w:num>
  <w:num w:numId="13" w16cid:durableId="431827665">
    <w:abstractNumId w:val="1"/>
  </w:num>
  <w:num w:numId="14" w16cid:durableId="373820367">
    <w:abstractNumId w:val="15"/>
  </w:num>
  <w:num w:numId="15" w16cid:durableId="909999193">
    <w:abstractNumId w:val="26"/>
  </w:num>
  <w:num w:numId="16" w16cid:durableId="110173011">
    <w:abstractNumId w:val="0"/>
  </w:num>
  <w:num w:numId="17" w16cid:durableId="641665431">
    <w:abstractNumId w:val="7"/>
  </w:num>
  <w:num w:numId="18" w16cid:durableId="1741518291">
    <w:abstractNumId w:val="9"/>
  </w:num>
  <w:num w:numId="19" w16cid:durableId="1949390911">
    <w:abstractNumId w:val="12"/>
  </w:num>
  <w:num w:numId="20" w16cid:durableId="1997031056">
    <w:abstractNumId w:val="25"/>
  </w:num>
  <w:num w:numId="21" w16cid:durableId="161354928">
    <w:abstractNumId w:val="36"/>
  </w:num>
  <w:num w:numId="22" w16cid:durableId="1817724154">
    <w:abstractNumId w:val="35"/>
  </w:num>
  <w:num w:numId="23" w16cid:durableId="1614246135">
    <w:abstractNumId w:val="8"/>
  </w:num>
  <w:num w:numId="24" w16cid:durableId="1697150066">
    <w:abstractNumId w:val="33"/>
  </w:num>
  <w:num w:numId="25" w16cid:durableId="2120565631">
    <w:abstractNumId w:val="5"/>
  </w:num>
  <w:num w:numId="26" w16cid:durableId="1405644832">
    <w:abstractNumId w:val="6"/>
  </w:num>
  <w:num w:numId="27" w16cid:durableId="2077698199">
    <w:abstractNumId w:val="17"/>
  </w:num>
  <w:num w:numId="28" w16cid:durableId="531186641">
    <w:abstractNumId w:val="23"/>
  </w:num>
  <w:num w:numId="29" w16cid:durableId="2121685641">
    <w:abstractNumId w:val="28"/>
  </w:num>
  <w:num w:numId="30" w16cid:durableId="1671373610">
    <w:abstractNumId w:val="18"/>
  </w:num>
  <w:num w:numId="31" w16cid:durableId="743262065">
    <w:abstractNumId w:val="21"/>
  </w:num>
  <w:num w:numId="32" w16cid:durableId="427039224">
    <w:abstractNumId w:val="4"/>
  </w:num>
  <w:num w:numId="33" w16cid:durableId="1827087560">
    <w:abstractNumId w:val="2"/>
  </w:num>
  <w:num w:numId="34" w16cid:durableId="613824451">
    <w:abstractNumId w:val="32"/>
  </w:num>
  <w:num w:numId="35" w16cid:durableId="1384258957">
    <w:abstractNumId w:val="11"/>
  </w:num>
  <w:num w:numId="36" w16cid:durableId="835531217">
    <w:abstractNumId w:val="24"/>
  </w:num>
  <w:num w:numId="37" w16cid:durableId="315885544">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A0E"/>
    <w:rsid w:val="00000627"/>
    <w:rsid w:val="00000856"/>
    <w:rsid w:val="00001465"/>
    <w:rsid w:val="000014CA"/>
    <w:rsid w:val="000016D7"/>
    <w:rsid w:val="00001D3B"/>
    <w:rsid w:val="00002594"/>
    <w:rsid w:val="0000359F"/>
    <w:rsid w:val="00005311"/>
    <w:rsid w:val="00007161"/>
    <w:rsid w:val="00007D5A"/>
    <w:rsid w:val="0001059A"/>
    <w:rsid w:val="000127E9"/>
    <w:rsid w:val="00012F69"/>
    <w:rsid w:val="00013A49"/>
    <w:rsid w:val="00013F5E"/>
    <w:rsid w:val="00014080"/>
    <w:rsid w:val="00014C48"/>
    <w:rsid w:val="000151C1"/>
    <w:rsid w:val="00015C50"/>
    <w:rsid w:val="00015CE5"/>
    <w:rsid w:val="00016BF1"/>
    <w:rsid w:val="000177CF"/>
    <w:rsid w:val="00020CE8"/>
    <w:rsid w:val="000216FA"/>
    <w:rsid w:val="0002180A"/>
    <w:rsid w:val="00021FC8"/>
    <w:rsid w:val="00022175"/>
    <w:rsid w:val="00023500"/>
    <w:rsid w:val="00023DAC"/>
    <w:rsid w:val="00023DFD"/>
    <w:rsid w:val="00025214"/>
    <w:rsid w:val="00025B9B"/>
    <w:rsid w:val="0002651C"/>
    <w:rsid w:val="000267A9"/>
    <w:rsid w:val="00027080"/>
    <w:rsid w:val="00027F30"/>
    <w:rsid w:val="000305BE"/>
    <w:rsid w:val="00030BF0"/>
    <w:rsid w:val="000317FE"/>
    <w:rsid w:val="00031830"/>
    <w:rsid w:val="00031882"/>
    <w:rsid w:val="00033DFF"/>
    <w:rsid w:val="00034017"/>
    <w:rsid w:val="000343B0"/>
    <w:rsid w:val="00034471"/>
    <w:rsid w:val="000345D8"/>
    <w:rsid w:val="000349E2"/>
    <w:rsid w:val="00034CD3"/>
    <w:rsid w:val="00035EFB"/>
    <w:rsid w:val="00035F5F"/>
    <w:rsid w:val="00036278"/>
    <w:rsid w:val="0003761B"/>
    <w:rsid w:val="000401C2"/>
    <w:rsid w:val="00040441"/>
    <w:rsid w:val="00041206"/>
    <w:rsid w:val="000415F6"/>
    <w:rsid w:val="00042C93"/>
    <w:rsid w:val="000432B9"/>
    <w:rsid w:val="00043628"/>
    <w:rsid w:val="0004367B"/>
    <w:rsid w:val="0004443D"/>
    <w:rsid w:val="0004635F"/>
    <w:rsid w:val="00046EBE"/>
    <w:rsid w:val="00050150"/>
    <w:rsid w:val="00050A19"/>
    <w:rsid w:val="00052668"/>
    <w:rsid w:val="000528FB"/>
    <w:rsid w:val="00052B0F"/>
    <w:rsid w:val="00053283"/>
    <w:rsid w:val="0005386E"/>
    <w:rsid w:val="00053E59"/>
    <w:rsid w:val="000542C1"/>
    <w:rsid w:val="000550D1"/>
    <w:rsid w:val="000554F0"/>
    <w:rsid w:val="00057353"/>
    <w:rsid w:val="00057E5C"/>
    <w:rsid w:val="00060058"/>
    <w:rsid w:val="00060972"/>
    <w:rsid w:val="00060D84"/>
    <w:rsid w:val="00061250"/>
    <w:rsid w:val="000613A2"/>
    <w:rsid w:val="00061576"/>
    <w:rsid w:val="00061C06"/>
    <w:rsid w:val="00061D49"/>
    <w:rsid w:val="00062830"/>
    <w:rsid w:val="000634F9"/>
    <w:rsid w:val="00063508"/>
    <w:rsid w:val="00063DD0"/>
    <w:rsid w:val="00064BB4"/>
    <w:rsid w:val="00065E36"/>
    <w:rsid w:val="0006600D"/>
    <w:rsid w:val="0006609C"/>
    <w:rsid w:val="00066463"/>
    <w:rsid w:val="00066D51"/>
    <w:rsid w:val="00066ED9"/>
    <w:rsid w:val="00067036"/>
    <w:rsid w:val="0006719F"/>
    <w:rsid w:val="000672AB"/>
    <w:rsid w:val="000672AF"/>
    <w:rsid w:val="00067461"/>
    <w:rsid w:val="00070ACC"/>
    <w:rsid w:val="00071929"/>
    <w:rsid w:val="00071AA9"/>
    <w:rsid w:val="000720B7"/>
    <w:rsid w:val="00073220"/>
    <w:rsid w:val="00074A6A"/>
    <w:rsid w:val="00074E89"/>
    <w:rsid w:val="000766B2"/>
    <w:rsid w:val="00076B34"/>
    <w:rsid w:val="00077AB7"/>
    <w:rsid w:val="00077BC0"/>
    <w:rsid w:val="00080B53"/>
    <w:rsid w:val="00080F6C"/>
    <w:rsid w:val="00081039"/>
    <w:rsid w:val="000811DE"/>
    <w:rsid w:val="00081718"/>
    <w:rsid w:val="000821D1"/>
    <w:rsid w:val="000825D1"/>
    <w:rsid w:val="00082821"/>
    <w:rsid w:val="00083977"/>
    <w:rsid w:val="00084C67"/>
    <w:rsid w:val="00087945"/>
    <w:rsid w:val="00087D0D"/>
    <w:rsid w:val="00090282"/>
    <w:rsid w:val="000904CF"/>
    <w:rsid w:val="00090887"/>
    <w:rsid w:val="000919B1"/>
    <w:rsid w:val="00091ED0"/>
    <w:rsid w:val="0009269B"/>
    <w:rsid w:val="000928BF"/>
    <w:rsid w:val="00092A12"/>
    <w:rsid w:val="00093103"/>
    <w:rsid w:val="00093472"/>
    <w:rsid w:val="00093526"/>
    <w:rsid w:val="00094339"/>
    <w:rsid w:val="0009451A"/>
    <w:rsid w:val="00094B83"/>
    <w:rsid w:val="00095636"/>
    <w:rsid w:val="000958AD"/>
    <w:rsid w:val="000958C0"/>
    <w:rsid w:val="00095E38"/>
    <w:rsid w:val="000967ED"/>
    <w:rsid w:val="00096B5A"/>
    <w:rsid w:val="000A11A0"/>
    <w:rsid w:val="000A1A16"/>
    <w:rsid w:val="000A41DE"/>
    <w:rsid w:val="000A70D9"/>
    <w:rsid w:val="000A74EA"/>
    <w:rsid w:val="000A74EB"/>
    <w:rsid w:val="000A7562"/>
    <w:rsid w:val="000A7765"/>
    <w:rsid w:val="000A7C4D"/>
    <w:rsid w:val="000B0074"/>
    <w:rsid w:val="000B04DF"/>
    <w:rsid w:val="000B1061"/>
    <w:rsid w:val="000B396C"/>
    <w:rsid w:val="000B42E2"/>
    <w:rsid w:val="000B437F"/>
    <w:rsid w:val="000B4B47"/>
    <w:rsid w:val="000B5CFA"/>
    <w:rsid w:val="000B5D50"/>
    <w:rsid w:val="000B7484"/>
    <w:rsid w:val="000B76E3"/>
    <w:rsid w:val="000C0497"/>
    <w:rsid w:val="000C1024"/>
    <w:rsid w:val="000C17D4"/>
    <w:rsid w:val="000C1E3C"/>
    <w:rsid w:val="000C2221"/>
    <w:rsid w:val="000C23FA"/>
    <w:rsid w:val="000C32B4"/>
    <w:rsid w:val="000C36D3"/>
    <w:rsid w:val="000C46A9"/>
    <w:rsid w:val="000C4EB8"/>
    <w:rsid w:val="000C542A"/>
    <w:rsid w:val="000D13FB"/>
    <w:rsid w:val="000D14ED"/>
    <w:rsid w:val="000D24B4"/>
    <w:rsid w:val="000D25F4"/>
    <w:rsid w:val="000D2715"/>
    <w:rsid w:val="000D3841"/>
    <w:rsid w:val="000D3853"/>
    <w:rsid w:val="000D3EAA"/>
    <w:rsid w:val="000D43B2"/>
    <w:rsid w:val="000D472C"/>
    <w:rsid w:val="000D5162"/>
    <w:rsid w:val="000D5435"/>
    <w:rsid w:val="000D642D"/>
    <w:rsid w:val="000D6E37"/>
    <w:rsid w:val="000D6F4F"/>
    <w:rsid w:val="000E05DF"/>
    <w:rsid w:val="000E0AE8"/>
    <w:rsid w:val="000E1940"/>
    <w:rsid w:val="000E3436"/>
    <w:rsid w:val="000E3D03"/>
    <w:rsid w:val="000E4191"/>
    <w:rsid w:val="000E7F75"/>
    <w:rsid w:val="000F0949"/>
    <w:rsid w:val="000F0D9E"/>
    <w:rsid w:val="000F1196"/>
    <w:rsid w:val="000F1B73"/>
    <w:rsid w:val="000F1E46"/>
    <w:rsid w:val="000F2745"/>
    <w:rsid w:val="000F2B8B"/>
    <w:rsid w:val="000F4C0D"/>
    <w:rsid w:val="000F4CA0"/>
    <w:rsid w:val="000F4E4C"/>
    <w:rsid w:val="000F582E"/>
    <w:rsid w:val="000F5E07"/>
    <w:rsid w:val="000F695C"/>
    <w:rsid w:val="000F75CE"/>
    <w:rsid w:val="00100100"/>
    <w:rsid w:val="001002AD"/>
    <w:rsid w:val="001005BA"/>
    <w:rsid w:val="00100684"/>
    <w:rsid w:val="001014D5"/>
    <w:rsid w:val="00101596"/>
    <w:rsid w:val="00101843"/>
    <w:rsid w:val="00103513"/>
    <w:rsid w:val="00104160"/>
    <w:rsid w:val="001069F7"/>
    <w:rsid w:val="00106F14"/>
    <w:rsid w:val="0010777A"/>
    <w:rsid w:val="001077A3"/>
    <w:rsid w:val="00107EE5"/>
    <w:rsid w:val="00113B37"/>
    <w:rsid w:val="00113E5F"/>
    <w:rsid w:val="00114425"/>
    <w:rsid w:val="001151CF"/>
    <w:rsid w:val="0011525F"/>
    <w:rsid w:val="0011576F"/>
    <w:rsid w:val="00115D1E"/>
    <w:rsid w:val="00116E84"/>
    <w:rsid w:val="0011769B"/>
    <w:rsid w:val="001201BC"/>
    <w:rsid w:val="00121BB7"/>
    <w:rsid w:val="001227AF"/>
    <w:rsid w:val="0012329D"/>
    <w:rsid w:val="00123E71"/>
    <w:rsid w:val="0012427C"/>
    <w:rsid w:val="00124BE3"/>
    <w:rsid w:val="00125684"/>
    <w:rsid w:val="0012590C"/>
    <w:rsid w:val="001259F3"/>
    <w:rsid w:val="0012647A"/>
    <w:rsid w:val="00126BC8"/>
    <w:rsid w:val="00126FC3"/>
    <w:rsid w:val="00127B5F"/>
    <w:rsid w:val="00130C16"/>
    <w:rsid w:val="00131796"/>
    <w:rsid w:val="00133321"/>
    <w:rsid w:val="00134459"/>
    <w:rsid w:val="00134D7F"/>
    <w:rsid w:val="001358CE"/>
    <w:rsid w:val="00135A14"/>
    <w:rsid w:val="001363E4"/>
    <w:rsid w:val="00136723"/>
    <w:rsid w:val="00136C87"/>
    <w:rsid w:val="00137EB8"/>
    <w:rsid w:val="0014010A"/>
    <w:rsid w:val="00140EF0"/>
    <w:rsid w:val="001418B6"/>
    <w:rsid w:val="00141F11"/>
    <w:rsid w:val="0014274B"/>
    <w:rsid w:val="00143635"/>
    <w:rsid w:val="001449A8"/>
    <w:rsid w:val="0014566A"/>
    <w:rsid w:val="00147A29"/>
    <w:rsid w:val="00147CA1"/>
    <w:rsid w:val="001501EB"/>
    <w:rsid w:val="001505D8"/>
    <w:rsid w:val="00151A94"/>
    <w:rsid w:val="00151F40"/>
    <w:rsid w:val="00153B7B"/>
    <w:rsid w:val="00154E05"/>
    <w:rsid w:val="001550A1"/>
    <w:rsid w:val="0015726D"/>
    <w:rsid w:val="00157D84"/>
    <w:rsid w:val="00157DCE"/>
    <w:rsid w:val="00157F84"/>
    <w:rsid w:val="00161430"/>
    <w:rsid w:val="001626BD"/>
    <w:rsid w:val="00163171"/>
    <w:rsid w:val="00164F5B"/>
    <w:rsid w:val="00165B60"/>
    <w:rsid w:val="00165F23"/>
    <w:rsid w:val="0016676B"/>
    <w:rsid w:val="00166E0D"/>
    <w:rsid w:val="001700F1"/>
    <w:rsid w:val="00170435"/>
    <w:rsid w:val="00171B36"/>
    <w:rsid w:val="00172092"/>
    <w:rsid w:val="001726EC"/>
    <w:rsid w:val="00172994"/>
    <w:rsid w:val="00172C94"/>
    <w:rsid w:val="00173105"/>
    <w:rsid w:val="001742CE"/>
    <w:rsid w:val="00175259"/>
    <w:rsid w:val="00175C44"/>
    <w:rsid w:val="00175FDD"/>
    <w:rsid w:val="001764F4"/>
    <w:rsid w:val="00176619"/>
    <w:rsid w:val="00176944"/>
    <w:rsid w:val="001769A5"/>
    <w:rsid w:val="00176EBD"/>
    <w:rsid w:val="0017760C"/>
    <w:rsid w:val="00177DBF"/>
    <w:rsid w:val="00180369"/>
    <w:rsid w:val="00180948"/>
    <w:rsid w:val="00180F16"/>
    <w:rsid w:val="00183A41"/>
    <w:rsid w:val="00183C0B"/>
    <w:rsid w:val="00184088"/>
    <w:rsid w:val="00185000"/>
    <w:rsid w:val="00185BB9"/>
    <w:rsid w:val="0018608C"/>
    <w:rsid w:val="001869EB"/>
    <w:rsid w:val="00186B00"/>
    <w:rsid w:val="00187D5F"/>
    <w:rsid w:val="00187DE6"/>
    <w:rsid w:val="00193461"/>
    <w:rsid w:val="001940F7"/>
    <w:rsid w:val="00194A14"/>
    <w:rsid w:val="00195347"/>
    <w:rsid w:val="001957F3"/>
    <w:rsid w:val="00195945"/>
    <w:rsid w:val="001960F2"/>
    <w:rsid w:val="001963AD"/>
    <w:rsid w:val="00196662"/>
    <w:rsid w:val="00196847"/>
    <w:rsid w:val="00196D41"/>
    <w:rsid w:val="0019731D"/>
    <w:rsid w:val="00197F2E"/>
    <w:rsid w:val="001A0E48"/>
    <w:rsid w:val="001A1384"/>
    <w:rsid w:val="001A1A15"/>
    <w:rsid w:val="001A215E"/>
    <w:rsid w:val="001A22AA"/>
    <w:rsid w:val="001A41B7"/>
    <w:rsid w:val="001A676A"/>
    <w:rsid w:val="001B019F"/>
    <w:rsid w:val="001B0283"/>
    <w:rsid w:val="001B2657"/>
    <w:rsid w:val="001B293E"/>
    <w:rsid w:val="001B3020"/>
    <w:rsid w:val="001B3B13"/>
    <w:rsid w:val="001B4D4B"/>
    <w:rsid w:val="001B5837"/>
    <w:rsid w:val="001B5CE1"/>
    <w:rsid w:val="001B5CEB"/>
    <w:rsid w:val="001B5EEE"/>
    <w:rsid w:val="001B623A"/>
    <w:rsid w:val="001B6590"/>
    <w:rsid w:val="001B66A1"/>
    <w:rsid w:val="001B719F"/>
    <w:rsid w:val="001B75C5"/>
    <w:rsid w:val="001B77BF"/>
    <w:rsid w:val="001C000D"/>
    <w:rsid w:val="001C1470"/>
    <w:rsid w:val="001C1491"/>
    <w:rsid w:val="001C1692"/>
    <w:rsid w:val="001C2E1C"/>
    <w:rsid w:val="001C34D8"/>
    <w:rsid w:val="001C3723"/>
    <w:rsid w:val="001C4000"/>
    <w:rsid w:val="001C4502"/>
    <w:rsid w:val="001C4ABA"/>
    <w:rsid w:val="001C530A"/>
    <w:rsid w:val="001C58F9"/>
    <w:rsid w:val="001C6531"/>
    <w:rsid w:val="001C6B3B"/>
    <w:rsid w:val="001D0B3F"/>
    <w:rsid w:val="001D0B9F"/>
    <w:rsid w:val="001D0CD3"/>
    <w:rsid w:val="001D199B"/>
    <w:rsid w:val="001D221B"/>
    <w:rsid w:val="001D268D"/>
    <w:rsid w:val="001D2FED"/>
    <w:rsid w:val="001D3BCB"/>
    <w:rsid w:val="001D44F1"/>
    <w:rsid w:val="001D4665"/>
    <w:rsid w:val="001D562A"/>
    <w:rsid w:val="001D5B42"/>
    <w:rsid w:val="001D7120"/>
    <w:rsid w:val="001D78A8"/>
    <w:rsid w:val="001D7C8B"/>
    <w:rsid w:val="001E1693"/>
    <w:rsid w:val="001E178E"/>
    <w:rsid w:val="001E1855"/>
    <w:rsid w:val="001E229A"/>
    <w:rsid w:val="001E2889"/>
    <w:rsid w:val="001E37C7"/>
    <w:rsid w:val="001E46AA"/>
    <w:rsid w:val="001E472B"/>
    <w:rsid w:val="001E48AF"/>
    <w:rsid w:val="001E531D"/>
    <w:rsid w:val="001E5CA9"/>
    <w:rsid w:val="001E5DEC"/>
    <w:rsid w:val="001E6257"/>
    <w:rsid w:val="001E7566"/>
    <w:rsid w:val="001F1A0B"/>
    <w:rsid w:val="001F23AD"/>
    <w:rsid w:val="001F3797"/>
    <w:rsid w:val="001F3B35"/>
    <w:rsid w:val="001F3D79"/>
    <w:rsid w:val="001F47C7"/>
    <w:rsid w:val="001F52F3"/>
    <w:rsid w:val="001F5476"/>
    <w:rsid w:val="001F5E4D"/>
    <w:rsid w:val="001F6CF2"/>
    <w:rsid w:val="001F6FE4"/>
    <w:rsid w:val="002002FA"/>
    <w:rsid w:val="00200390"/>
    <w:rsid w:val="00200B3D"/>
    <w:rsid w:val="00202211"/>
    <w:rsid w:val="00202D4F"/>
    <w:rsid w:val="002030AD"/>
    <w:rsid w:val="00205067"/>
    <w:rsid w:val="00206613"/>
    <w:rsid w:val="00206E07"/>
    <w:rsid w:val="00206E30"/>
    <w:rsid w:val="002071A0"/>
    <w:rsid w:val="0021027E"/>
    <w:rsid w:val="002105CA"/>
    <w:rsid w:val="00210F8A"/>
    <w:rsid w:val="002116F4"/>
    <w:rsid w:val="00212227"/>
    <w:rsid w:val="002125CD"/>
    <w:rsid w:val="00212788"/>
    <w:rsid w:val="0021286E"/>
    <w:rsid w:val="002132E1"/>
    <w:rsid w:val="002135B7"/>
    <w:rsid w:val="00213A35"/>
    <w:rsid w:val="00213B4F"/>
    <w:rsid w:val="00215B18"/>
    <w:rsid w:val="0021604B"/>
    <w:rsid w:val="00216A10"/>
    <w:rsid w:val="00216ACB"/>
    <w:rsid w:val="00217535"/>
    <w:rsid w:val="00217AD1"/>
    <w:rsid w:val="00217BC0"/>
    <w:rsid w:val="002200DE"/>
    <w:rsid w:val="002200F9"/>
    <w:rsid w:val="002229C4"/>
    <w:rsid w:val="0022303D"/>
    <w:rsid w:val="002233F1"/>
    <w:rsid w:val="00223544"/>
    <w:rsid w:val="002235B3"/>
    <w:rsid w:val="00223D36"/>
    <w:rsid w:val="0022418A"/>
    <w:rsid w:val="00224458"/>
    <w:rsid w:val="00224C9D"/>
    <w:rsid w:val="00225A29"/>
    <w:rsid w:val="00226144"/>
    <w:rsid w:val="002268F8"/>
    <w:rsid w:val="00226CDC"/>
    <w:rsid w:val="002270F5"/>
    <w:rsid w:val="00227D93"/>
    <w:rsid w:val="00227E98"/>
    <w:rsid w:val="00230978"/>
    <w:rsid w:val="00230C7B"/>
    <w:rsid w:val="00232223"/>
    <w:rsid w:val="002334EC"/>
    <w:rsid w:val="00233677"/>
    <w:rsid w:val="00233B42"/>
    <w:rsid w:val="00233E9A"/>
    <w:rsid w:val="00234C9B"/>
    <w:rsid w:val="00235506"/>
    <w:rsid w:val="00235513"/>
    <w:rsid w:val="00237409"/>
    <w:rsid w:val="00237749"/>
    <w:rsid w:val="00241208"/>
    <w:rsid w:val="00241C36"/>
    <w:rsid w:val="00241D8D"/>
    <w:rsid w:val="0024225D"/>
    <w:rsid w:val="00242395"/>
    <w:rsid w:val="0024248A"/>
    <w:rsid w:val="002425D2"/>
    <w:rsid w:val="0024322C"/>
    <w:rsid w:val="002439EC"/>
    <w:rsid w:val="00244125"/>
    <w:rsid w:val="0024444E"/>
    <w:rsid w:val="00244FB5"/>
    <w:rsid w:val="002469BE"/>
    <w:rsid w:val="00247883"/>
    <w:rsid w:val="00247954"/>
    <w:rsid w:val="00250559"/>
    <w:rsid w:val="00250D62"/>
    <w:rsid w:val="00250F2E"/>
    <w:rsid w:val="00251175"/>
    <w:rsid w:val="00251AB9"/>
    <w:rsid w:val="002535F7"/>
    <w:rsid w:val="00253A76"/>
    <w:rsid w:val="00253D0A"/>
    <w:rsid w:val="002554AE"/>
    <w:rsid w:val="00255E3A"/>
    <w:rsid w:val="0025780B"/>
    <w:rsid w:val="00257BC8"/>
    <w:rsid w:val="00260CC4"/>
    <w:rsid w:val="002624F3"/>
    <w:rsid w:val="00262796"/>
    <w:rsid w:val="00262D6E"/>
    <w:rsid w:val="00263BA9"/>
    <w:rsid w:val="00263F4C"/>
    <w:rsid w:val="00264303"/>
    <w:rsid w:val="002651D1"/>
    <w:rsid w:val="002657A2"/>
    <w:rsid w:val="002662E1"/>
    <w:rsid w:val="002670C0"/>
    <w:rsid w:val="002677CC"/>
    <w:rsid w:val="00267DE9"/>
    <w:rsid w:val="00267EA6"/>
    <w:rsid w:val="00270339"/>
    <w:rsid w:val="0027173B"/>
    <w:rsid w:val="00272B6A"/>
    <w:rsid w:val="00273226"/>
    <w:rsid w:val="002733F1"/>
    <w:rsid w:val="00273AED"/>
    <w:rsid w:val="00274288"/>
    <w:rsid w:val="00274691"/>
    <w:rsid w:val="0027474B"/>
    <w:rsid w:val="00274770"/>
    <w:rsid w:val="00276605"/>
    <w:rsid w:val="00280D66"/>
    <w:rsid w:val="00281209"/>
    <w:rsid w:val="00281B9F"/>
    <w:rsid w:val="00282A06"/>
    <w:rsid w:val="002830D7"/>
    <w:rsid w:val="00283302"/>
    <w:rsid w:val="00283F54"/>
    <w:rsid w:val="00284DAC"/>
    <w:rsid w:val="0028548E"/>
    <w:rsid w:val="00285820"/>
    <w:rsid w:val="00285950"/>
    <w:rsid w:val="00286124"/>
    <w:rsid w:val="002862EB"/>
    <w:rsid w:val="002867D1"/>
    <w:rsid w:val="00287DA7"/>
    <w:rsid w:val="002902A5"/>
    <w:rsid w:val="002907B1"/>
    <w:rsid w:val="00290B50"/>
    <w:rsid w:val="00290D62"/>
    <w:rsid w:val="00291AF2"/>
    <w:rsid w:val="002928D9"/>
    <w:rsid w:val="0029321E"/>
    <w:rsid w:val="00293360"/>
    <w:rsid w:val="0029356E"/>
    <w:rsid w:val="00293E5B"/>
    <w:rsid w:val="00294456"/>
    <w:rsid w:val="00295CFD"/>
    <w:rsid w:val="00295F9E"/>
    <w:rsid w:val="002962EB"/>
    <w:rsid w:val="002968CC"/>
    <w:rsid w:val="0029719B"/>
    <w:rsid w:val="002979ED"/>
    <w:rsid w:val="00297A14"/>
    <w:rsid w:val="00297DE2"/>
    <w:rsid w:val="002A0551"/>
    <w:rsid w:val="002A0DCD"/>
    <w:rsid w:val="002A1306"/>
    <w:rsid w:val="002A1AC7"/>
    <w:rsid w:val="002A2BDE"/>
    <w:rsid w:val="002A40D0"/>
    <w:rsid w:val="002A44D5"/>
    <w:rsid w:val="002A4E88"/>
    <w:rsid w:val="002A5918"/>
    <w:rsid w:val="002A64BA"/>
    <w:rsid w:val="002B0543"/>
    <w:rsid w:val="002B0FDC"/>
    <w:rsid w:val="002B25AD"/>
    <w:rsid w:val="002B30B3"/>
    <w:rsid w:val="002B3557"/>
    <w:rsid w:val="002B4088"/>
    <w:rsid w:val="002B5132"/>
    <w:rsid w:val="002B6608"/>
    <w:rsid w:val="002B6D2C"/>
    <w:rsid w:val="002B74AD"/>
    <w:rsid w:val="002C16CF"/>
    <w:rsid w:val="002C1E5E"/>
    <w:rsid w:val="002C20B9"/>
    <w:rsid w:val="002C2CA2"/>
    <w:rsid w:val="002C2EE7"/>
    <w:rsid w:val="002C3589"/>
    <w:rsid w:val="002C3863"/>
    <w:rsid w:val="002C4756"/>
    <w:rsid w:val="002C4EB8"/>
    <w:rsid w:val="002C5F6E"/>
    <w:rsid w:val="002C6396"/>
    <w:rsid w:val="002C6A52"/>
    <w:rsid w:val="002C7500"/>
    <w:rsid w:val="002D0F9D"/>
    <w:rsid w:val="002D1ECD"/>
    <w:rsid w:val="002D2A19"/>
    <w:rsid w:val="002D2B24"/>
    <w:rsid w:val="002D3856"/>
    <w:rsid w:val="002D3BDB"/>
    <w:rsid w:val="002D4382"/>
    <w:rsid w:val="002D4B7E"/>
    <w:rsid w:val="002D54BB"/>
    <w:rsid w:val="002D605F"/>
    <w:rsid w:val="002D62C0"/>
    <w:rsid w:val="002D649F"/>
    <w:rsid w:val="002D6EB6"/>
    <w:rsid w:val="002D71EC"/>
    <w:rsid w:val="002D7353"/>
    <w:rsid w:val="002D756D"/>
    <w:rsid w:val="002E126F"/>
    <w:rsid w:val="002E1501"/>
    <w:rsid w:val="002E27AA"/>
    <w:rsid w:val="002E2BA6"/>
    <w:rsid w:val="002E35F8"/>
    <w:rsid w:val="002E36EB"/>
    <w:rsid w:val="002E3969"/>
    <w:rsid w:val="002E4411"/>
    <w:rsid w:val="002E49B1"/>
    <w:rsid w:val="002E62D7"/>
    <w:rsid w:val="002E6453"/>
    <w:rsid w:val="002E69A4"/>
    <w:rsid w:val="002E7EC3"/>
    <w:rsid w:val="002F0A23"/>
    <w:rsid w:val="002F1A46"/>
    <w:rsid w:val="002F2D78"/>
    <w:rsid w:val="002F2F7E"/>
    <w:rsid w:val="002F352B"/>
    <w:rsid w:val="002F37C1"/>
    <w:rsid w:val="002F41AE"/>
    <w:rsid w:val="002F5A43"/>
    <w:rsid w:val="002F6386"/>
    <w:rsid w:val="002F6627"/>
    <w:rsid w:val="002F76EB"/>
    <w:rsid w:val="002F7B37"/>
    <w:rsid w:val="002F7D32"/>
    <w:rsid w:val="00301743"/>
    <w:rsid w:val="003020E1"/>
    <w:rsid w:val="003028AD"/>
    <w:rsid w:val="00303494"/>
    <w:rsid w:val="0030379C"/>
    <w:rsid w:val="00303C52"/>
    <w:rsid w:val="00304A47"/>
    <w:rsid w:val="00305686"/>
    <w:rsid w:val="00305C89"/>
    <w:rsid w:val="003062F8"/>
    <w:rsid w:val="00306678"/>
    <w:rsid w:val="00306DA7"/>
    <w:rsid w:val="0031095C"/>
    <w:rsid w:val="003119FC"/>
    <w:rsid w:val="00311D42"/>
    <w:rsid w:val="003123B0"/>
    <w:rsid w:val="00312CAB"/>
    <w:rsid w:val="003134E9"/>
    <w:rsid w:val="00313540"/>
    <w:rsid w:val="00314BF2"/>
    <w:rsid w:val="0031513A"/>
    <w:rsid w:val="0031514B"/>
    <w:rsid w:val="0031531F"/>
    <w:rsid w:val="003154B4"/>
    <w:rsid w:val="00315796"/>
    <w:rsid w:val="00315880"/>
    <w:rsid w:val="00315CF4"/>
    <w:rsid w:val="00317A39"/>
    <w:rsid w:val="003201AE"/>
    <w:rsid w:val="003203B5"/>
    <w:rsid w:val="0032090F"/>
    <w:rsid w:val="00321A8B"/>
    <w:rsid w:val="00321D14"/>
    <w:rsid w:val="00321F7A"/>
    <w:rsid w:val="003228B1"/>
    <w:rsid w:val="00324259"/>
    <w:rsid w:val="00324D34"/>
    <w:rsid w:val="00326DED"/>
    <w:rsid w:val="003270C5"/>
    <w:rsid w:val="0032731D"/>
    <w:rsid w:val="003277B8"/>
    <w:rsid w:val="003317AD"/>
    <w:rsid w:val="00333598"/>
    <w:rsid w:val="00333D19"/>
    <w:rsid w:val="003345A4"/>
    <w:rsid w:val="0033464F"/>
    <w:rsid w:val="00334F05"/>
    <w:rsid w:val="00335784"/>
    <w:rsid w:val="003358E3"/>
    <w:rsid w:val="00335B89"/>
    <w:rsid w:val="00335EFC"/>
    <w:rsid w:val="0033643A"/>
    <w:rsid w:val="00336964"/>
    <w:rsid w:val="00337947"/>
    <w:rsid w:val="00337AD1"/>
    <w:rsid w:val="00341D2A"/>
    <w:rsid w:val="003421A7"/>
    <w:rsid w:val="00342951"/>
    <w:rsid w:val="0034309F"/>
    <w:rsid w:val="00344201"/>
    <w:rsid w:val="003449ED"/>
    <w:rsid w:val="00345708"/>
    <w:rsid w:val="00345C16"/>
    <w:rsid w:val="0034656C"/>
    <w:rsid w:val="00346C42"/>
    <w:rsid w:val="00346E4C"/>
    <w:rsid w:val="00347122"/>
    <w:rsid w:val="0035130E"/>
    <w:rsid w:val="003514C6"/>
    <w:rsid w:val="00352401"/>
    <w:rsid w:val="0035281E"/>
    <w:rsid w:val="00353E4C"/>
    <w:rsid w:val="003551BF"/>
    <w:rsid w:val="003553F5"/>
    <w:rsid w:val="0035639D"/>
    <w:rsid w:val="0035643F"/>
    <w:rsid w:val="00356A9A"/>
    <w:rsid w:val="00356E23"/>
    <w:rsid w:val="00357A8D"/>
    <w:rsid w:val="00360C1C"/>
    <w:rsid w:val="00360C2A"/>
    <w:rsid w:val="003613E2"/>
    <w:rsid w:val="0036168D"/>
    <w:rsid w:val="00361A15"/>
    <w:rsid w:val="00362596"/>
    <w:rsid w:val="00362678"/>
    <w:rsid w:val="00363CBB"/>
    <w:rsid w:val="00363F20"/>
    <w:rsid w:val="00364816"/>
    <w:rsid w:val="003652D4"/>
    <w:rsid w:val="00365DC3"/>
    <w:rsid w:val="00365E4C"/>
    <w:rsid w:val="003669E1"/>
    <w:rsid w:val="00367CB9"/>
    <w:rsid w:val="00370593"/>
    <w:rsid w:val="00370F1F"/>
    <w:rsid w:val="00371293"/>
    <w:rsid w:val="00372029"/>
    <w:rsid w:val="0037253D"/>
    <w:rsid w:val="00373821"/>
    <w:rsid w:val="00373934"/>
    <w:rsid w:val="00373979"/>
    <w:rsid w:val="003739BB"/>
    <w:rsid w:val="003742BE"/>
    <w:rsid w:val="003748D2"/>
    <w:rsid w:val="00375C92"/>
    <w:rsid w:val="00377338"/>
    <w:rsid w:val="00377495"/>
    <w:rsid w:val="00377B44"/>
    <w:rsid w:val="00377C3C"/>
    <w:rsid w:val="00377C44"/>
    <w:rsid w:val="00380EFD"/>
    <w:rsid w:val="0038252F"/>
    <w:rsid w:val="003834E2"/>
    <w:rsid w:val="00383CA1"/>
    <w:rsid w:val="00383D34"/>
    <w:rsid w:val="0038539E"/>
    <w:rsid w:val="0038557E"/>
    <w:rsid w:val="0038634F"/>
    <w:rsid w:val="0038674A"/>
    <w:rsid w:val="00386844"/>
    <w:rsid w:val="00386E63"/>
    <w:rsid w:val="00387702"/>
    <w:rsid w:val="00387974"/>
    <w:rsid w:val="00387E3E"/>
    <w:rsid w:val="00391D64"/>
    <w:rsid w:val="00392FD2"/>
    <w:rsid w:val="0039351E"/>
    <w:rsid w:val="003949FF"/>
    <w:rsid w:val="00394B0B"/>
    <w:rsid w:val="00394E45"/>
    <w:rsid w:val="00395CCE"/>
    <w:rsid w:val="00397BA0"/>
    <w:rsid w:val="00397E1B"/>
    <w:rsid w:val="003A0FF0"/>
    <w:rsid w:val="003A157B"/>
    <w:rsid w:val="003A258F"/>
    <w:rsid w:val="003A2A6E"/>
    <w:rsid w:val="003A3A6F"/>
    <w:rsid w:val="003A4150"/>
    <w:rsid w:val="003A41BE"/>
    <w:rsid w:val="003A45A6"/>
    <w:rsid w:val="003A4F25"/>
    <w:rsid w:val="003A579D"/>
    <w:rsid w:val="003A5D56"/>
    <w:rsid w:val="003A6A3E"/>
    <w:rsid w:val="003A7846"/>
    <w:rsid w:val="003B0C11"/>
    <w:rsid w:val="003B0C3A"/>
    <w:rsid w:val="003B14F0"/>
    <w:rsid w:val="003B24E2"/>
    <w:rsid w:val="003B284A"/>
    <w:rsid w:val="003B3E8C"/>
    <w:rsid w:val="003B504A"/>
    <w:rsid w:val="003B57FA"/>
    <w:rsid w:val="003B5950"/>
    <w:rsid w:val="003B6055"/>
    <w:rsid w:val="003B6060"/>
    <w:rsid w:val="003B6303"/>
    <w:rsid w:val="003B6A9C"/>
    <w:rsid w:val="003B6C07"/>
    <w:rsid w:val="003B6CD0"/>
    <w:rsid w:val="003B7711"/>
    <w:rsid w:val="003B7D6C"/>
    <w:rsid w:val="003C01A7"/>
    <w:rsid w:val="003C0439"/>
    <w:rsid w:val="003C291B"/>
    <w:rsid w:val="003C2B8B"/>
    <w:rsid w:val="003C31D8"/>
    <w:rsid w:val="003C3548"/>
    <w:rsid w:val="003C3863"/>
    <w:rsid w:val="003C4023"/>
    <w:rsid w:val="003C5829"/>
    <w:rsid w:val="003C5889"/>
    <w:rsid w:val="003C5AE2"/>
    <w:rsid w:val="003C5F69"/>
    <w:rsid w:val="003C6ABC"/>
    <w:rsid w:val="003D0215"/>
    <w:rsid w:val="003D0416"/>
    <w:rsid w:val="003D13A3"/>
    <w:rsid w:val="003D27DD"/>
    <w:rsid w:val="003D34FA"/>
    <w:rsid w:val="003D4FB7"/>
    <w:rsid w:val="003D5D4B"/>
    <w:rsid w:val="003D6338"/>
    <w:rsid w:val="003D67E3"/>
    <w:rsid w:val="003D6BB4"/>
    <w:rsid w:val="003D7194"/>
    <w:rsid w:val="003D7A5B"/>
    <w:rsid w:val="003E00C3"/>
    <w:rsid w:val="003E139D"/>
    <w:rsid w:val="003E1CEF"/>
    <w:rsid w:val="003E4757"/>
    <w:rsid w:val="003E4782"/>
    <w:rsid w:val="003E66FF"/>
    <w:rsid w:val="003E797B"/>
    <w:rsid w:val="003F05E7"/>
    <w:rsid w:val="003F0EA5"/>
    <w:rsid w:val="003F0EAC"/>
    <w:rsid w:val="003F10FA"/>
    <w:rsid w:val="003F3605"/>
    <w:rsid w:val="003F408B"/>
    <w:rsid w:val="003F5AFE"/>
    <w:rsid w:val="003F73D3"/>
    <w:rsid w:val="00400041"/>
    <w:rsid w:val="0040022C"/>
    <w:rsid w:val="0040055A"/>
    <w:rsid w:val="00403223"/>
    <w:rsid w:val="0040374B"/>
    <w:rsid w:val="00403C16"/>
    <w:rsid w:val="00403E49"/>
    <w:rsid w:val="00404B5C"/>
    <w:rsid w:val="00405177"/>
    <w:rsid w:val="00405493"/>
    <w:rsid w:val="00405958"/>
    <w:rsid w:val="00406281"/>
    <w:rsid w:val="004071DF"/>
    <w:rsid w:val="00407337"/>
    <w:rsid w:val="00410F21"/>
    <w:rsid w:val="00412A39"/>
    <w:rsid w:val="0041323C"/>
    <w:rsid w:val="00413A31"/>
    <w:rsid w:val="00414CA9"/>
    <w:rsid w:val="00417893"/>
    <w:rsid w:val="00420A7B"/>
    <w:rsid w:val="00421664"/>
    <w:rsid w:val="004219EE"/>
    <w:rsid w:val="00421A82"/>
    <w:rsid w:val="0042279C"/>
    <w:rsid w:val="00422D93"/>
    <w:rsid w:val="00423CFD"/>
    <w:rsid w:val="00424894"/>
    <w:rsid w:val="004249F0"/>
    <w:rsid w:val="0042548E"/>
    <w:rsid w:val="0042629B"/>
    <w:rsid w:val="00426CF9"/>
    <w:rsid w:val="00430D60"/>
    <w:rsid w:val="00432770"/>
    <w:rsid w:val="00432CB0"/>
    <w:rsid w:val="00432F80"/>
    <w:rsid w:val="00433247"/>
    <w:rsid w:val="00435FCB"/>
    <w:rsid w:val="004363FA"/>
    <w:rsid w:val="00436D8F"/>
    <w:rsid w:val="004402C6"/>
    <w:rsid w:val="00440FDA"/>
    <w:rsid w:val="00441256"/>
    <w:rsid w:val="00441303"/>
    <w:rsid w:val="00441C00"/>
    <w:rsid w:val="00442B25"/>
    <w:rsid w:val="00442DC2"/>
    <w:rsid w:val="00442E87"/>
    <w:rsid w:val="00442F7B"/>
    <w:rsid w:val="004431E6"/>
    <w:rsid w:val="00443200"/>
    <w:rsid w:val="00443688"/>
    <w:rsid w:val="004436EE"/>
    <w:rsid w:val="00444200"/>
    <w:rsid w:val="0044581F"/>
    <w:rsid w:val="00446541"/>
    <w:rsid w:val="0044664D"/>
    <w:rsid w:val="00446860"/>
    <w:rsid w:val="004469A7"/>
    <w:rsid w:val="0044714A"/>
    <w:rsid w:val="00450329"/>
    <w:rsid w:val="00450F27"/>
    <w:rsid w:val="0045269C"/>
    <w:rsid w:val="004528E7"/>
    <w:rsid w:val="00452C56"/>
    <w:rsid w:val="004531ED"/>
    <w:rsid w:val="00453530"/>
    <w:rsid w:val="004537EB"/>
    <w:rsid w:val="00454646"/>
    <w:rsid w:val="004554D6"/>
    <w:rsid w:val="004558C1"/>
    <w:rsid w:val="00455F77"/>
    <w:rsid w:val="004568A9"/>
    <w:rsid w:val="00457799"/>
    <w:rsid w:val="004601B3"/>
    <w:rsid w:val="00461786"/>
    <w:rsid w:val="0046213B"/>
    <w:rsid w:val="00462C2B"/>
    <w:rsid w:val="00463817"/>
    <w:rsid w:val="00463BA9"/>
    <w:rsid w:val="00463C96"/>
    <w:rsid w:val="00465088"/>
    <w:rsid w:val="004658BA"/>
    <w:rsid w:val="00465E79"/>
    <w:rsid w:val="00465EB6"/>
    <w:rsid w:val="004668C9"/>
    <w:rsid w:val="00466EC2"/>
    <w:rsid w:val="004671E6"/>
    <w:rsid w:val="00470714"/>
    <w:rsid w:val="004716C0"/>
    <w:rsid w:val="00472115"/>
    <w:rsid w:val="00472355"/>
    <w:rsid w:val="004729A5"/>
    <w:rsid w:val="00472C66"/>
    <w:rsid w:val="00472F5C"/>
    <w:rsid w:val="00473944"/>
    <w:rsid w:val="00473C21"/>
    <w:rsid w:val="00473EFF"/>
    <w:rsid w:val="00474167"/>
    <w:rsid w:val="004743F2"/>
    <w:rsid w:val="00474F87"/>
    <w:rsid w:val="00475F9A"/>
    <w:rsid w:val="00476579"/>
    <w:rsid w:val="00476904"/>
    <w:rsid w:val="00476FAB"/>
    <w:rsid w:val="00477027"/>
    <w:rsid w:val="00477527"/>
    <w:rsid w:val="00477906"/>
    <w:rsid w:val="004806CB"/>
    <w:rsid w:val="00481D21"/>
    <w:rsid w:val="004820D4"/>
    <w:rsid w:val="00482531"/>
    <w:rsid w:val="00482711"/>
    <w:rsid w:val="00482C16"/>
    <w:rsid w:val="0048419B"/>
    <w:rsid w:val="004842E8"/>
    <w:rsid w:val="00486017"/>
    <w:rsid w:val="00486772"/>
    <w:rsid w:val="0048692E"/>
    <w:rsid w:val="004870EB"/>
    <w:rsid w:val="00487404"/>
    <w:rsid w:val="0049030B"/>
    <w:rsid w:val="00491896"/>
    <w:rsid w:val="00492D9E"/>
    <w:rsid w:val="00493449"/>
    <w:rsid w:val="00493679"/>
    <w:rsid w:val="00493D01"/>
    <w:rsid w:val="0049465A"/>
    <w:rsid w:val="00494C6B"/>
    <w:rsid w:val="004958CB"/>
    <w:rsid w:val="00495924"/>
    <w:rsid w:val="00496276"/>
    <w:rsid w:val="00497670"/>
    <w:rsid w:val="00497FC8"/>
    <w:rsid w:val="004A000E"/>
    <w:rsid w:val="004A05EF"/>
    <w:rsid w:val="004A0DFB"/>
    <w:rsid w:val="004A1C7F"/>
    <w:rsid w:val="004A200D"/>
    <w:rsid w:val="004A29D7"/>
    <w:rsid w:val="004A2BD3"/>
    <w:rsid w:val="004A2CE7"/>
    <w:rsid w:val="004A3C6A"/>
    <w:rsid w:val="004A546D"/>
    <w:rsid w:val="004A5FDE"/>
    <w:rsid w:val="004A60DB"/>
    <w:rsid w:val="004A6348"/>
    <w:rsid w:val="004A720B"/>
    <w:rsid w:val="004A776D"/>
    <w:rsid w:val="004B02ED"/>
    <w:rsid w:val="004B07F9"/>
    <w:rsid w:val="004B0DA4"/>
    <w:rsid w:val="004B1063"/>
    <w:rsid w:val="004B17F1"/>
    <w:rsid w:val="004B235E"/>
    <w:rsid w:val="004B25A6"/>
    <w:rsid w:val="004B2C2F"/>
    <w:rsid w:val="004B3788"/>
    <w:rsid w:val="004B48E1"/>
    <w:rsid w:val="004B5428"/>
    <w:rsid w:val="004B64AA"/>
    <w:rsid w:val="004B6FA4"/>
    <w:rsid w:val="004B7065"/>
    <w:rsid w:val="004B721C"/>
    <w:rsid w:val="004C0253"/>
    <w:rsid w:val="004C060D"/>
    <w:rsid w:val="004C07B6"/>
    <w:rsid w:val="004C0B3F"/>
    <w:rsid w:val="004C194A"/>
    <w:rsid w:val="004C2B1B"/>
    <w:rsid w:val="004C3FD9"/>
    <w:rsid w:val="004C4183"/>
    <w:rsid w:val="004C56D1"/>
    <w:rsid w:val="004C5ECF"/>
    <w:rsid w:val="004C6152"/>
    <w:rsid w:val="004C67C4"/>
    <w:rsid w:val="004D03F8"/>
    <w:rsid w:val="004D0510"/>
    <w:rsid w:val="004D0EE7"/>
    <w:rsid w:val="004D1E32"/>
    <w:rsid w:val="004D1F15"/>
    <w:rsid w:val="004D26B5"/>
    <w:rsid w:val="004D2D9E"/>
    <w:rsid w:val="004D3790"/>
    <w:rsid w:val="004D3F2D"/>
    <w:rsid w:val="004D3FE4"/>
    <w:rsid w:val="004D6171"/>
    <w:rsid w:val="004D6F7A"/>
    <w:rsid w:val="004E0175"/>
    <w:rsid w:val="004E0591"/>
    <w:rsid w:val="004E10A9"/>
    <w:rsid w:val="004E16C7"/>
    <w:rsid w:val="004E1856"/>
    <w:rsid w:val="004E1BCC"/>
    <w:rsid w:val="004E1E5C"/>
    <w:rsid w:val="004E2D8F"/>
    <w:rsid w:val="004E3BE7"/>
    <w:rsid w:val="004E472B"/>
    <w:rsid w:val="004E5019"/>
    <w:rsid w:val="004E5A5F"/>
    <w:rsid w:val="004E6348"/>
    <w:rsid w:val="004E64A9"/>
    <w:rsid w:val="004E71A2"/>
    <w:rsid w:val="004E7709"/>
    <w:rsid w:val="004F0653"/>
    <w:rsid w:val="004F2D14"/>
    <w:rsid w:val="004F2E30"/>
    <w:rsid w:val="004F3C90"/>
    <w:rsid w:val="004F4740"/>
    <w:rsid w:val="004F508E"/>
    <w:rsid w:val="004F5C34"/>
    <w:rsid w:val="004F5C35"/>
    <w:rsid w:val="004F62EC"/>
    <w:rsid w:val="004F72A5"/>
    <w:rsid w:val="004F7483"/>
    <w:rsid w:val="00500721"/>
    <w:rsid w:val="00500837"/>
    <w:rsid w:val="00500A87"/>
    <w:rsid w:val="00500B78"/>
    <w:rsid w:val="00501431"/>
    <w:rsid w:val="0050192A"/>
    <w:rsid w:val="00501EBB"/>
    <w:rsid w:val="00504316"/>
    <w:rsid w:val="00504D7A"/>
    <w:rsid w:val="00507000"/>
    <w:rsid w:val="00507091"/>
    <w:rsid w:val="0050765B"/>
    <w:rsid w:val="00507781"/>
    <w:rsid w:val="00507CB4"/>
    <w:rsid w:val="005108C8"/>
    <w:rsid w:val="00511111"/>
    <w:rsid w:val="005127C5"/>
    <w:rsid w:val="00512A48"/>
    <w:rsid w:val="0051495B"/>
    <w:rsid w:val="00514BD5"/>
    <w:rsid w:val="00514C02"/>
    <w:rsid w:val="00515707"/>
    <w:rsid w:val="00515742"/>
    <w:rsid w:val="00515D4C"/>
    <w:rsid w:val="005164E3"/>
    <w:rsid w:val="00516E22"/>
    <w:rsid w:val="00517943"/>
    <w:rsid w:val="00520385"/>
    <w:rsid w:val="005205F7"/>
    <w:rsid w:val="005207BD"/>
    <w:rsid w:val="00520867"/>
    <w:rsid w:val="00520B8C"/>
    <w:rsid w:val="0052273F"/>
    <w:rsid w:val="0052452B"/>
    <w:rsid w:val="005259C5"/>
    <w:rsid w:val="00525D31"/>
    <w:rsid w:val="00525D84"/>
    <w:rsid w:val="005261AC"/>
    <w:rsid w:val="005273B5"/>
    <w:rsid w:val="005273C5"/>
    <w:rsid w:val="005279DB"/>
    <w:rsid w:val="00527C04"/>
    <w:rsid w:val="00531238"/>
    <w:rsid w:val="0053158B"/>
    <w:rsid w:val="005327DD"/>
    <w:rsid w:val="005336BF"/>
    <w:rsid w:val="00533B29"/>
    <w:rsid w:val="00533CD5"/>
    <w:rsid w:val="00534F88"/>
    <w:rsid w:val="005352D2"/>
    <w:rsid w:val="00535653"/>
    <w:rsid w:val="00535FB6"/>
    <w:rsid w:val="005371E2"/>
    <w:rsid w:val="00537414"/>
    <w:rsid w:val="00540E3A"/>
    <w:rsid w:val="00541CB4"/>
    <w:rsid w:val="00542CD8"/>
    <w:rsid w:val="0054386A"/>
    <w:rsid w:val="00543B1D"/>
    <w:rsid w:val="00543B27"/>
    <w:rsid w:val="005446FA"/>
    <w:rsid w:val="00544B21"/>
    <w:rsid w:val="00544D44"/>
    <w:rsid w:val="005457AF"/>
    <w:rsid w:val="005468AD"/>
    <w:rsid w:val="0055124E"/>
    <w:rsid w:val="005513FC"/>
    <w:rsid w:val="00551410"/>
    <w:rsid w:val="00551669"/>
    <w:rsid w:val="00552BF4"/>
    <w:rsid w:val="0055383D"/>
    <w:rsid w:val="00553907"/>
    <w:rsid w:val="005542F0"/>
    <w:rsid w:val="005547B0"/>
    <w:rsid w:val="00554CF7"/>
    <w:rsid w:val="0055525E"/>
    <w:rsid w:val="00556024"/>
    <w:rsid w:val="00557A00"/>
    <w:rsid w:val="00557EE7"/>
    <w:rsid w:val="00557FAE"/>
    <w:rsid w:val="00560038"/>
    <w:rsid w:val="00560812"/>
    <w:rsid w:val="00561FC3"/>
    <w:rsid w:val="00563025"/>
    <w:rsid w:val="00563360"/>
    <w:rsid w:val="00563DD8"/>
    <w:rsid w:val="00564F6E"/>
    <w:rsid w:val="005661F2"/>
    <w:rsid w:val="005661FA"/>
    <w:rsid w:val="005665B7"/>
    <w:rsid w:val="0056765C"/>
    <w:rsid w:val="00567978"/>
    <w:rsid w:val="00570672"/>
    <w:rsid w:val="005724FA"/>
    <w:rsid w:val="00572BA6"/>
    <w:rsid w:val="00573724"/>
    <w:rsid w:val="0057378D"/>
    <w:rsid w:val="00574427"/>
    <w:rsid w:val="00574C89"/>
    <w:rsid w:val="00575207"/>
    <w:rsid w:val="00575B93"/>
    <w:rsid w:val="00575D6E"/>
    <w:rsid w:val="00575FE5"/>
    <w:rsid w:val="00577B73"/>
    <w:rsid w:val="00581A43"/>
    <w:rsid w:val="00581F4E"/>
    <w:rsid w:val="0058324B"/>
    <w:rsid w:val="005836F2"/>
    <w:rsid w:val="00584D26"/>
    <w:rsid w:val="00584E9C"/>
    <w:rsid w:val="00584F71"/>
    <w:rsid w:val="00586051"/>
    <w:rsid w:val="00586126"/>
    <w:rsid w:val="0058690A"/>
    <w:rsid w:val="00586AFD"/>
    <w:rsid w:val="00590C45"/>
    <w:rsid w:val="005913B8"/>
    <w:rsid w:val="00591D73"/>
    <w:rsid w:val="00592B14"/>
    <w:rsid w:val="005937B6"/>
    <w:rsid w:val="00593A9D"/>
    <w:rsid w:val="005942E1"/>
    <w:rsid w:val="005943E7"/>
    <w:rsid w:val="005944E2"/>
    <w:rsid w:val="0059558F"/>
    <w:rsid w:val="00595AE4"/>
    <w:rsid w:val="00596486"/>
    <w:rsid w:val="00597375"/>
    <w:rsid w:val="005A0903"/>
    <w:rsid w:val="005A09C9"/>
    <w:rsid w:val="005A09F3"/>
    <w:rsid w:val="005A1C02"/>
    <w:rsid w:val="005A2600"/>
    <w:rsid w:val="005A303A"/>
    <w:rsid w:val="005A3229"/>
    <w:rsid w:val="005A350B"/>
    <w:rsid w:val="005A4D61"/>
    <w:rsid w:val="005A540C"/>
    <w:rsid w:val="005A64ED"/>
    <w:rsid w:val="005A69B6"/>
    <w:rsid w:val="005A69F4"/>
    <w:rsid w:val="005A6DD2"/>
    <w:rsid w:val="005B12D8"/>
    <w:rsid w:val="005B1781"/>
    <w:rsid w:val="005B3014"/>
    <w:rsid w:val="005B3C6A"/>
    <w:rsid w:val="005B3D41"/>
    <w:rsid w:val="005B4726"/>
    <w:rsid w:val="005B596D"/>
    <w:rsid w:val="005B6359"/>
    <w:rsid w:val="005B6B0C"/>
    <w:rsid w:val="005B70B4"/>
    <w:rsid w:val="005B75FB"/>
    <w:rsid w:val="005C0097"/>
    <w:rsid w:val="005C0214"/>
    <w:rsid w:val="005C042C"/>
    <w:rsid w:val="005C0AD7"/>
    <w:rsid w:val="005C2C25"/>
    <w:rsid w:val="005C38AD"/>
    <w:rsid w:val="005C3C5C"/>
    <w:rsid w:val="005C4B65"/>
    <w:rsid w:val="005C5176"/>
    <w:rsid w:val="005C51DC"/>
    <w:rsid w:val="005C58C8"/>
    <w:rsid w:val="005C7DCE"/>
    <w:rsid w:val="005D13F6"/>
    <w:rsid w:val="005D188C"/>
    <w:rsid w:val="005D1F29"/>
    <w:rsid w:val="005D1FB2"/>
    <w:rsid w:val="005D32FC"/>
    <w:rsid w:val="005D3880"/>
    <w:rsid w:val="005D4290"/>
    <w:rsid w:val="005D5570"/>
    <w:rsid w:val="005D5F6C"/>
    <w:rsid w:val="005D6BB6"/>
    <w:rsid w:val="005D6F1B"/>
    <w:rsid w:val="005D790C"/>
    <w:rsid w:val="005E0263"/>
    <w:rsid w:val="005E0833"/>
    <w:rsid w:val="005E1AEC"/>
    <w:rsid w:val="005E1F7E"/>
    <w:rsid w:val="005E21E6"/>
    <w:rsid w:val="005E2F9C"/>
    <w:rsid w:val="005E37DA"/>
    <w:rsid w:val="005E4984"/>
    <w:rsid w:val="005E4D81"/>
    <w:rsid w:val="005E4F2F"/>
    <w:rsid w:val="005E51D3"/>
    <w:rsid w:val="005E5221"/>
    <w:rsid w:val="005E5826"/>
    <w:rsid w:val="005E71E3"/>
    <w:rsid w:val="005E73B1"/>
    <w:rsid w:val="005E7E3E"/>
    <w:rsid w:val="005E7E6D"/>
    <w:rsid w:val="005F09AB"/>
    <w:rsid w:val="005F0FA1"/>
    <w:rsid w:val="005F0FB7"/>
    <w:rsid w:val="005F1459"/>
    <w:rsid w:val="005F15F1"/>
    <w:rsid w:val="005F1A2B"/>
    <w:rsid w:val="005F217D"/>
    <w:rsid w:val="005F2390"/>
    <w:rsid w:val="005F2463"/>
    <w:rsid w:val="005F2FB8"/>
    <w:rsid w:val="005F31F2"/>
    <w:rsid w:val="005F3F9D"/>
    <w:rsid w:val="005F650D"/>
    <w:rsid w:val="005F6605"/>
    <w:rsid w:val="005F6686"/>
    <w:rsid w:val="005F72BC"/>
    <w:rsid w:val="005F7535"/>
    <w:rsid w:val="005F77A9"/>
    <w:rsid w:val="00600734"/>
    <w:rsid w:val="00600BF0"/>
    <w:rsid w:val="006014E8"/>
    <w:rsid w:val="00602716"/>
    <w:rsid w:val="006027B1"/>
    <w:rsid w:val="0060362E"/>
    <w:rsid w:val="0060378F"/>
    <w:rsid w:val="006043AD"/>
    <w:rsid w:val="00604DD4"/>
    <w:rsid w:val="00605006"/>
    <w:rsid w:val="0060509A"/>
    <w:rsid w:val="00605170"/>
    <w:rsid w:val="0060542E"/>
    <w:rsid w:val="00605D5D"/>
    <w:rsid w:val="00605D7A"/>
    <w:rsid w:val="00605E09"/>
    <w:rsid w:val="0060615C"/>
    <w:rsid w:val="00606551"/>
    <w:rsid w:val="00606769"/>
    <w:rsid w:val="0060679E"/>
    <w:rsid w:val="00607C19"/>
    <w:rsid w:val="006107F6"/>
    <w:rsid w:val="0061143B"/>
    <w:rsid w:val="0061237B"/>
    <w:rsid w:val="00612C89"/>
    <w:rsid w:val="00613696"/>
    <w:rsid w:val="00614AFB"/>
    <w:rsid w:val="00614C09"/>
    <w:rsid w:val="0061506C"/>
    <w:rsid w:val="00616D76"/>
    <w:rsid w:val="00617668"/>
    <w:rsid w:val="00617955"/>
    <w:rsid w:val="00617A6B"/>
    <w:rsid w:val="00617E79"/>
    <w:rsid w:val="00620025"/>
    <w:rsid w:val="006206EE"/>
    <w:rsid w:val="00620EC1"/>
    <w:rsid w:val="0062103D"/>
    <w:rsid w:val="00621559"/>
    <w:rsid w:val="00621D3D"/>
    <w:rsid w:val="0062290D"/>
    <w:rsid w:val="006238A6"/>
    <w:rsid w:val="00624866"/>
    <w:rsid w:val="00624CC5"/>
    <w:rsid w:val="00624D71"/>
    <w:rsid w:val="00624DBD"/>
    <w:rsid w:val="00624FF0"/>
    <w:rsid w:val="0062546A"/>
    <w:rsid w:val="00625497"/>
    <w:rsid w:val="00626DA4"/>
    <w:rsid w:val="0062756F"/>
    <w:rsid w:val="00627AE8"/>
    <w:rsid w:val="006303F9"/>
    <w:rsid w:val="00630809"/>
    <w:rsid w:val="00630C54"/>
    <w:rsid w:val="00630FA2"/>
    <w:rsid w:val="00631532"/>
    <w:rsid w:val="00631724"/>
    <w:rsid w:val="0063222D"/>
    <w:rsid w:val="00632A71"/>
    <w:rsid w:val="006331E3"/>
    <w:rsid w:val="006333C1"/>
    <w:rsid w:val="006342D0"/>
    <w:rsid w:val="006351AA"/>
    <w:rsid w:val="00635868"/>
    <w:rsid w:val="006363EE"/>
    <w:rsid w:val="006373EF"/>
    <w:rsid w:val="00637963"/>
    <w:rsid w:val="00637FA0"/>
    <w:rsid w:val="006414E3"/>
    <w:rsid w:val="006422FE"/>
    <w:rsid w:val="00642EA0"/>
    <w:rsid w:val="006430CD"/>
    <w:rsid w:val="0064317C"/>
    <w:rsid w:val="00644C09"/>
    <w:rsid w:val="00645C80"/>
    <w:rsid w:val="00646865"/>
    <w:rsid w:val="00646A3F"/>
    <w:rsid w:val="00646AB2"/>
    <w:rsid w:val="00647376"/>
    <w:rsid w:val="00647C93"/>
    <w:rsid w:val="00650019"/>
    <w:rsid w:val="00650142"/>
    <w:rsid w:val="006501DC"/>
    <w:rsid w:val="006503DE"/>
    <w:rsid w:val="006509A8"/>
    <w:rsid w:val="00650D7C"/>
    <w:rsid w:val="00650ED2"/>
    <w:rsid w:val="006516E0"/>
    <w:rsid w:val="00651E2B"/>
    <w:rsid w:val="00651E42"/>
    <w:rsid w:val="00652C0E"/>
    <w:rsid w:val="00653E1D"/>
    <w:rsid w:val="00653EE1"/>
    <w:rsid w:val="006544E6"/>
    <w:rsid w:val="006547C6"/>
    <w:rsid w:val="00654880"/>
    <w:rsid w:val="006559D9"/>
    <w:rsid w:val="00656854"/>
    <w:rsid w:val="00657A50"/>
    <w:rsid w:val="00657BAE"/>
    <w:rsid w:val="00661280"/>
    <w:rsid w:val="00661895"/>
    <w:rsid w:val="006623FB"/>
    <w:rsid w:val="0066264A"/>
    <w:rsid w:val="00662731"/>
    <w:rsid w:val="00662B46"/>
    <w:rsid w:val="00663410"/>
    <w:rsid w:val="00664866"/>
    <w:rsid w:val="00664F69"/>
    <w:rsid w:val="00665315"/>
    <w:rsid w:val="006653AC"/>
    <w:rsid w:val="0066598D"/>
    <w:rsid w:val="006666E5"/>
    <w:rsid w:val="00666852"/>
    <w:rsid w:val="006701E9"/>
    <w:rsid w:val="00670549"/>
    <w:rsid w:val="0067121D"/>
    <w:rsid w:val="00671896"/>
    <w:rsid w:val="006720DA"/>
    <w:rsid w:val="00672832"/>
    <w:rsid w:val="0067350B"/>
    <w:rsid w:val="006735F6"/>
    <w:rsid w:val="006739EE"/>
    <w:rsid w:val="00673F44"/>
    <w:rsid w:val="00676514"/>
    <w:rsid w:val="00677760"/>
    <w:rsid w:val="0068169B"/>
    <w:rsid w:val="00681D4F"/>
    <w:rsid w:val="00682310"/>
    <w:rsid w:val="00682833"/>
    <w:rsid w:val="006829B9"/>
    <w:rsid w:val="006840D5"/>
    <w:rsid w:val="00684DEB"/>
    <w:rsid w:val="006853D1"/>
    <w:rsid w:val="00685D3A"/>
    <w:rsid w:val="0068602F"/>
    <w:rsid w:val="00687C16"/>
    <w:rsid w:val="006906C9"/>
    <w:rsid w:val="006908F7"/>
    <w:rsid w:val="00691206"/>
    <w:rsid w:val="00691AC2"/>
    <w:rsid w:val="006929ED"/>
    <w:rsid w:val="0069442B"/>
    <w:rsid w:val="006945C4"/>
    <w:rsid w:val="00694C72"/>
    <w:rsid w:val="00694C79"/>
    <w:rsid w:val="00694E46"/>
    <w:rsid w:val="00695837"/>
    <w:rsid w:val="006958AB"/>
    <w:rsid w:val="00695BC7"/>
    <w:rsid w:val="006964D6"/>
    <w:rsid w:val="0069711C"/>
    <w:rsid w:val="00697260"/>
    <w:rsid w:val="00697511"/>
    <w:rsid w:val="006A0DE9"/>
    <w:rsid w:val="006A15CB"/>
    <w:rsid w:val="006A1ACB"/>
    <w:rsid w:val="006A2425"/>
    <w:rsid w:val="006A27B3"/>
    <w:rsid w:val="006A2F44"/>
    <w:rsid w:val="006A3C87"/>
    <w:rsid w:val="006A3F0D"/>
    <w:rsid w:val="006A4300"/>
    <w:rsid w:val="006A580E"/>
    <w:rsid w:val="006A612B"/>
    <w:rsid w:val="006A6867"/>
    <w:rsid w:val="006A79D0"/>
    <w:rsid w:val="006A7BFF"/>
    <w:rsid w:val="006B1D57"/>
    <w:rsid w:val="006B20A5"/>
    <w:rsid w:val="006B2197"/>
    <w:rsid w:val="006B288D"/>
    <w:rsid w:val="006B309B"/>
    <w:rsid w:val="006B55D5"/>
    <w:rsid w:val="006B56E7"/>
    <w:rsid w:val="006B6CCA"/>
    <w:rsid w:val="006B7034"/>
    <w:rsid w:val="006B746D"/>
    <w:rsid w:val="006C0EA7"/>
    <w:rsid w:val="006C0FF8"/>
    <w:rsid w:val="006C107E"/>
    <w:rsid w:val="006C1DEA"/>
    <w:rsid w:val="006C2E44"/>
    <w:rsid w:val="006C4003"/>
    <w:rsid w:val="006C463F"/>
    <w:rsid w:val="006C4A1F"/>
    <w:rsid w:val="006C55A8"/>
    <w:rsid w:val="006C5897"/>
    <w:rsid w:val="006C5CBC"/>
    <w:rsid w:val="006C5CD9"/>
    <w:rsid w:val="006C7138"/>
    <w:rsid w:val="006C79A1"/>
    <w:rsid w:val="006C7C1F"/>
    <w:rsid w:val="006C7EC0"/>
    <w:rsid w:val="006D01DE"/>
    <w:rsid w:val="006D022F"/>
    <w:rsid w:val="006D0809"/>
    <w:rsid w:val="006D0955"/>
    <w:rsid w:val="006D1ECA"/>
    <w:rsid w:val="006D2BE9"/>
    <w:rsid w:val="006D3850"/>
    <w:rsid w:val="006D61BE"/>
    <w:rsid w:val="006D6302"/>
    <w:rsid w:val="006D656E"/>
    <w:rsid w:val="006D75FF"/>
    <w:rsid w:val="006D7F52"/>
    <w:rsid w:val="006E04A1"/>
    <w:rsid w:val="006E0A95"/>
    <w:rsid w:val="006E11D1"/>
    <w:rsid w:val="006E15DD"/>
    <w:rsid w:val="006E18CB"/>
    <w:rsid w:val="006E1A5C"/>
    <w:rsid w:val="006E3181"/>
    <w:rsid w:val="006E4AD4"/>
    <w:rsid w:val="006E5238"/>
    <w:rsid w:val="006E631E"/>
    <w:rsid w:val="006F15D6"/>
    <w:rsid w:val="006F199C"/>
    <w:rsid w:val="006F21B1"/>
    <w:rsid w:val="006F2367"/>
    <w:rsid w:val="006F2411"/>
    <w:rsid w:val="006F270A"/>
    <w:rsid w:val="006F2F7A"/>
    <w:rsid w:val="006F3279"/>
    <w:rsid w:val="006F407F"/>
    <w:rsid w:val="006F424A"/>
    <w:rsid w:val="006F4361"/>
    <w:rsid w:val="006F4418"/>
    <w:rsid w:val="006F4830"/>
    <w:rsid w:val="006F498C"/>
    <w:rsid w:val="006F56E0"/>
    <w:rsid w:val="006F5A2A"/>
    <w:rsid w:val="006F69AA"/>
    <w:rsid w:val="006F6FC4"/>
    <w:rsid w:val="006F717B"/>
    <w:rsid w:val="006F7CA1"/>
    <w:rsid w:val="006F7DAA"/>
    <w:rsid w:val="006F7F84"/>
    <w:rsid w:val="007007F9"/>
    <w:rsid w:val="00700856"/>
    <w:rsid w:val="007014A8"/>
    <w:rsid w:val="00701C10"/>
    <w:rsid w:val="00701D21"/>
    <w:rsid w:val="007022CC"/>
    <w:rsid w:val="0070254B"/>
    <w:rsid w:val="00702E0A"/>
    <w:rsid w:val="00703578"/>
    <w:rsid w:val="00704043"/>
    <w:rsid w:val="00704FE4"/>
    <w:rsid w:val="0070540F"/>
    <w:rsid w:val="00707702"/>
    <w:rsid w:val="00710102"/>
    <w:rsid w:val="00710947"/>
    <w:rsid w:val="0071129D"/>
    <w:rsid w:val="0071169A"/>
    <w:rsid w:val="00713F98"/>
    <w:rsid w:val="00714DA1"/>
    <w:rsid w:val="0071545C"/>
    <w:rsid w:val="00715C2A"/>
    <w:rsid w:val="00715E93"/>
    <w:rsid w:val="007164CE"/>
    <w:rsid w:val="00717005"/>
    <w:rsid w:val="00717034"/>
    <w:rsid w:val="00717A54"/>
    <w:rsid w:val="00717BD3"/>
    <w:rsid w:val="00717E2E"/>
    <w:rsid w:val="007204C8"/>
    <w:rsid w:val="007205F1"/>
    <w:rsid w:val="00721B63"/>
    <w:rsid w:val="007220C1"/>
    <w:rsid w:val="00722CC4"/>
    <w:rsid w:val="00723134"/>
    <w:rsid w:val="00723192"/>
    <w:rsid w:val="00723ADC"/>
    <w:rsid w:val="007246E9"/>
    <w:rsid w:val="00724D3A"/>
    <w:rsid w:val="00725387"/>
    <w:rsid w:val="0072541A"/>
    <w:rsid w:val="00725460"/>
    <w:rsid w:val="007254AC"/>
    <w:rsid w:val="00726F26"/>
    <w:rsid w:val="00727F2A"/>
    <w:rsid w:val="00730876"/>
    <w:rsid w:val="00731624"/>
    <w:rsid w:val="007321C5"/>
    <w:rsid w:val="007321DD"/>
    <w:rsid w:val="007329C5"/>
    <w:rsid w:val="00732F39"/>
    <w:rsid w:val="00734061"/>
    <w:rsid w:val="00734D7C"/>
    <w:rsid w:val="00736A42"/>
    <w:rsid w:val="0073795D"/>
    <w:rsid w:val="00741C0B"/>
    <w:rsid w:val="0074339B"/>
    <w:rsid w:val="007435C6"/>
    <w:rsid w:val="0074482B"/>
    <w:rsid w:val="00745058"/>
    <w:rsid w:val="0074544A"/>
    <w:rsid w:val="007459A6"/>
    <w:rsid w:val="007463F2"/>
    <w:rsid w:val="00747114"/>
    <w:rsid w:val="007474E9"/>
    <w:rsid w:val="00747BEA"/>
    <w:rsid w:val="0075051B"/>
    <w:rsid w:val="00750EE5"/>
    <w:rsid w:val="00751ED1"/>
    <w:rsid w:val="0075275B"/>
    <w:rsid w:val="00752CD8"/>
    <w:rsid w:val="00752D2D"/>
    <w:rsid w:val="00753297"/>
    <w:rsid w:val="00754023"/>
    <w:rsid w:val="007541A9"/>
    <w:rsid w:val="007546E7"/>
    <w:rsid w:val="00754C71"/>
    <w:rsid w:val="00755680"/>
    <w:rsid w:val="00755A0F"/>
    <w:rsid w:val="00755D20"/>
    <w:rsid w:val="0075732E"/>
    <w:rsid w:val="00757B03"/>
    <w:rsid w:val="00757CF6"/>
    <w:rsid w:val="0076022F"/>
    <w:rsid w:val="00761539"/>
    <w:rsid w:val="00761824"/>
    <w:rsid w:val="00761989"/>
    <w:rsid w:val="007624F3"/>
    <w:rsid w:val="00762639"/>
    <w:rsid w:val="00762A8B"/>
    <w:rsid w:val="007642CC"/>
    <w:rsid w:val="0076515B"/>
    <w:rsid w:val="007652B8"/>
    <w:rsid w:val="00765805"/>
    <w:rsid w:val="00765968"/>
    <w:rsid w:val="00767BD4"/>
    <w:rsid w:val="00771B6A"/>
    <w:rsid w:val="00772F1D"/>
    <w:rsid w:val="007735C3"/>
    <w:rsid w:val="00773604"/>
    <w:rsid w:val="0077382F"/>
    <w:rsid w:val="00773F14"/>
    <w:rsid w:val="007746F0"/>
    <w:rsid w:val="00774721"/>
    <w:rsid w:val="007751BF"/>
    <w:rsid w:val="00775A23"/>
    <w:rsid w:val="00775BB8"/>
    <w:rsid w:val="00775ECE"/>
    <w:rsid w:val="0077614E"/>
    <w:rsid w:val="00777446"/>
    <w:rsid w:val="007775D1"/>
    <w:rsid w:val="00777A23"/>
    <w:rsid w:val="00777A76"/>
    <w:rsid w:val="00777E12"/>
    <w:rsid w:val="00780061"/>
    <w:rsid w:val="007800D8"/>
    <w:rsid w:val="00780872"/>
    <w:rsid w:val="00782A34"/>
    <w:rsid w:val="00783DFD"/>
    <w:rsid w:val="00784DD2"/>
    <w:rsid w:val="00784F0F"/>
    <w:rsid w:val="007852A7"/>
    <w:rsid w:val="0078557D"/>
    <w:rsid w:val="00785E04"/>
    <w:rsid w:val="00785FFA"/>
    <w:rsid w:val="0078600C"/>
    <w:rsid w:val="00786449"/>
    <w:rsid w:val="00787D36"/>
    <w:rsid w:val="00791835"/>
    <w:rsid w:val="00791C51"/>
    <w:rsid w:val="00792436"/>
    <w:rsid w:val="007925FD"/>
    <w:rsid w:val="00792B59"/>
    <w:rsid w:val="00793485"/>
    <w:rsid w:val="007934BE"/>
    <w:rsid w:val="00793768"/>
    <w:rsid w:val="00793F67"/>
    <w:rsid w:val="007952C3"/>
    <w:rsid w:val="00795B8B"/>
    <w:rsid w:val="007960E8"/>
    <w:rsid w:val="007A0097"/>
    <w:rsid w:val="007A00D0"/>
    <w:rsid w:val="007A0EEB"/>
    <w:rsid w:val="007A269E"/>
    <w:rsid w:val="007A2779"/>
    <w:rsid w:val="007A2E2A"/>
    <w:rsid w:val="007A3886"/>
    <w:rsid w:val="007A3E32"/>
    <w:rsid w:val="007A412F"/>
    <w:rsid w:val="007A41AF"/>
    <w:rsid w:val="007A4FCE"/>
    <w:rsid w:val="007A5568"/>
    <w:rsid w:val="007A5799"/>
    <w:rsid w:val="007A5EF6"/>
    <w:rsid w:val="007A71E1"/>
    <w:rsid w:val="007A73A3"/>
    <w:rsid w:val="007B0669"/>
    <w:rsid w:val="007B0BD8"/>
    <w:rsid w:val="007B19E7"/>
    <w:rsid w:val="007B1D13"/>
    <w:rsid w:val="007B20CC"/>
    <w:rsid w:val="007B22C9"/>
    <w:rsid w:val="007B2B23"/>
    <w:rsid w:val="007B3953"/>
    <w:rsid w:val="007B3FE5"/>
    <w:rsid w:val="007B47EA"/>
    <w:rsid w:val="007B5005"/>
    <w:rsid w:val="007C0344"/>
    <w:rsid w:val="007C079F"/>
    <w:rsid w:val="007C0B7B"/>
    <w:rsid w:val="007C0FA4"/>
    <w:rsid w:val="007C1515"/>
    <w:rsid w:val="007C17EC"/>
    <w:rsid w:val="007C247A"/>
    <w:rsid w:val="007C2558"/>
    <w:rsid w:val="007C2B8F"/>
    <w:rsid w:val="007C3520"/>
    <w:rsid w:val="007C36FE"/>
    <w:rsid w:val="007C376D"/>
    <w:rsid w:val="007C37C1"/>
    <w:rsid w:val="007C5908"/>
    <w:rsid w:val="007C6114"/>
    <w:rsid w:val="007C6F87"/>
    <w:rsid w:val="007C7BA7"/>
    <w:rsid w:val="007D0825"/>
    <w:rsid w:val="007D1E2E"/>
    <w:rsid w:val="007D282D"/>
    <w:rsid w:val="007D2E8A"/>
    <w:rsid w:val="007D3254"/>
    <w:rsid w:val="007D4ACE"/>
    <w:rsid w:val="007D4F7C"/>
    <w:rsid w:val="007D5FF2"/>
    <w:rsid w:val="007D6199"/>
    <w:rsid w:val="007D6BAA"/>
    <w:rsid w:val="007E0B43"/>
    <w:rsid w:val="007E1C36"/>
    <w:rsid w:val="007E4357"/>
    <w:rsid w:val="007E43B2"/>
    <w:rsid w:val="007E4AB0"/>
    <w:rsid w:val="007E4DA0"/>
    <w:rsid w:val="007E4FE6"/>
    <w:rsid w:val="007E582D"/>
    <w:rsid w:val="007E5ECE"/>
    <w:rsid w:val="007E6D7B"/>
    <w:rsid w:val="007E7EA4"/>
    <w:rsid w:val="007E7EE4"/>
    <w:rsid w:val="007F0377"/>
    <w:rsid w:val="007F0681"/>
    <w:rsid w:val="007F1013"/>
    <w:rsid w:val="007F1CC6"/>
    <w:rsid w:val="007F1FD1"/>
    <w:rsid w:val="007F2426"/>
    <w:rsid w:val="007F3855"/>
    <w:rsid w:val="007F40DA"/>
    <w:rsid w:val="007F434E"/>
    <w:rsid w:val="007F47AE"/>
    <w:rsid w:val="007F5A5A"/>
    <w:rsid w:val="007F5DAB"/>
    <w:rsid w:val="007F5DD9"/>
    <w:rsid w:val="007F7301"/>
    <w:rsid w:val="008009CB"/>
    <w:rsid w:val="00801A3C"/>
    <w:rsid w:val="00802C77"/>
    <w:rsid w:val="00804DE9"/>
    <w:rsid w:val="008060B7"/>
    <w:rsid w:val="008060BD"/>
    <w:rsid w:val="00806AA0"/>
    <w:rsid w:val="00807CD5"/>
    <w:rsid w:val="00807F57"/>
    <w:rsid w:val="0081015F"/>
    <w:rsid w:val="00810DCB"/>
    <w:rsid w:val="00811267"/>
    <w:rsid w:val="00811EDF"/>
    <w:rsid w:val="00812499"/>
    <w:rsid w:val="00813545"/>
    <w:rsid w:val="00813F82"/>
    <w:rsid w:val="008144F3"/>
    <w:rsid w:val="00814DB6"/>
    <w:rsid w:val="00816446"/>
    <w:rsid w:val="00816B45"/>
    <w:rsid w:val="00817E70"/>
    <w:rsid w:val="0082160D"/>
    <w:rsid w:val="00821648"/>
    <w:rsid w:val="008220D9"/>
    <w:rsid w:val="008222F3"/>
    <w:rsid w:val="00822D79"/>
    <w:rsid w:val="00822E6C"/>
    <w:rsid w:val="008231A5"/>
    <w:rsid w:val="0082399C"/>
    <w:rsid w:val="00823D60"/>
    <w:rsid w:val="008242A8"/>
    <w:rsid w:val="00824C59"/>
    <w:rsid w:val="00824CA3"/>
    <w:rsid w:val="00824DDE"/>
    <w:rsid w:val="00826550"/>
    <w:rsid w:val="00826599"/>
    <w:rsid w:val="00827920"/>
    <w:rsid w:val="00827A85"/>
    <w:rsid w:val="00827B8B"/>
    <w:rsid w:val="00827C60"/>
    <w:rsid w:val="008307B1"/>
    <w:rsid w:val="008308D8"/>
    <w:rsid w:val="00830EF1"/>
    <w:rsid w:val="008318DA"/>
    <w:rsid w:val="0083209B"/>
    <w:rsid w:val="0083217C"/>
    <w:rsid w:val="0083322E"/>
    <w:rsid w:val="008332E2"/>
    <w:rsid w:val="00833502"/>
    <w:rsid w:val="008335A6"/>
    <w:rsid w:val="00833ACF"/>
    <w:rsid w:val="00833EF5"/>
    <w:rsid w:val="00833FF7"/>
    <w:rsid w:val="008354EA"/>
    <w:rsid w:val="00836CEF"/>
    <w:rsid w:val="008406BF"/>
    <w:rsid w:val="008406CD"/>
    <w:rsid w:val="00840C47"/>
    <w:rsid w:val="00841744"/>
    <w:rsid w:val="00841B96"/>
    <w:rsid w:val="008434AE"/>
    <w:rsid w:val="00843BDA"/>
    <w:rsid w:val="00843E95"/>
    <w:rsid w:val="0084476D"/>
    <w:rsid w:val="0084491A"/>
    <w:rsid w:val="0084536D"/>
    <w:rsid w:val="00845384"/>
    <w:rsid w:val="00845BE7"/>
    <w:rsid w:val="00845DAC"/>
    <w:rsid w:val="00846142"/>
    <w:rsid w:val="00846454"/>
    <w:rsid w:val="0084647F"/>
    <w:rsid w:val="00846B42"/>
    <w:rsid w:val="00846D37"/>
    <w:rsid w:val="00847381"/>
    <w:rsid w:val="00847705"/>
    <w:rsid w:val="00847CA6"/>
    <w:rsid w:val="008501A5"/>
    <w:rsid w:val="008504C4"/>
    <w:rsid w:val="008515EB"/>
    <w:rsid w:val="00852997"/>
    <w:rsid w:val="00852AC9"/>
    <w:rsid w:val="00854941"/>
    <w:rsid w:val="00854E83"/>
    <w:rsid w:val="008568C1"/>
    <w:rsid w:val="00856914"/>
    <w:rsid w:val="00856D18"/>
    <w:rsid w:val="00857220"/>
    <w:rsid w:val="00860399"/>
    <w:rsid w:val="00861E4F"/>
    <w:rsid w:val="008627D9"/>
    <w:rsid w:val="00862F48"/>
    <w:rsid w:val="00863F7E"/>
    <w:rsid w:val="008659C1"/>
    <w:rsid w:val="00870D88"/>
    <w:rsid w:val="0087109D"/>
    <w:rsid w:val="008716C8"/>
    <w:rsid w:val="00871895"/>
    <w:rsid w:val="00871C43"/>
    <w:rsid w:val="00871CF1"/>
    <w:rsid w:val="00872070"/>
    <w:rsid w:val="008745BF"/>
    <w:rsid w:val="00874AA0"/>
    <w:rsid w:val="00874D8D"/>
    <w:rsid w:val="00875233"/>
    <w:rsid w:val="00875324"/>
    <w:rsid w:val="008757EE"/>
    <w:rsid w:val="00875A7E"/>
    <w:rsid w:val="00876603"/>
    <w:rsid w:val="00876931"/>
    <w:rsid w:val="008769C7"/>
    <w:rsid w:val="00876BB5"/>
    <w:rsid w:val="0088072C"/>
    <w:rsid w:val="00882A15"/>
    <w:rsid w:val="00882D4F"/>
    <w:rsid w:val="00884B5A"/>
    <w:rsid w:val="00885A5E"/>
    <w:rsid w:val="00885DA6"/>
    <w:rsid w:val="008868D4"/>
    <w:rsid w:val="008910C1"/>
    <w:rsid w:val="00891CB8"/>
    <w:rsid w:val="0089206B"/>
    <w:rsid w:val="00892A53"/>
    <w:rsid w:val="00893C88"/>
    <w:rsid w:val="00893E62"/>
    <w:rsid w:val="00894848"/>
    <w:rsid w:val="00894C7D"/>
    <w:rsid w:val="0089526C"/>
    <w:rsid w:val="008966FE"/>
    <w:rsid w:val="008969DF"/>
    <w:rsid w:val="008971BD"/>
    <w:rsid w:val="00897ADD"/>
    <w:rsid w:val="008A05B0"/>
    <w:rsid w:val="008A09EB"/>
    <w:rsid w:val="008A13FC"/>
    <w:rsid w:val="008A27EA"/>
    <w:rsid w:val="008A3D05"/>
    <w:rsid w:val="008A5148"/>
    <w:rsid w:val="008A7746"/>
    <w:rsid w:val="008A7A5D"/>
    <w:rsid w:val="008B039C"/>
    <w:rsid w:val="008B0F24"/>
    <w:rsid w:val="008B297E"/>
    <w:rsid w:val="008B2DAC"/>
    <w:rsid w:val="008B2EB7"/>
    <w:rsid w:val="008B2ECB"/>
    <w:rsid w:val="008B3CBC"/>
    <w:rsid w:val="008B4365"/>
    <w:rsid w:val="008B480D"/>
    <w:rsid w:val="008B5189"/>
    <w:rsid w:val="008B6A2B"/>
    <w:rsid w:val="008B7409"/>
    <w:rsid w:val="008B7AFF"/>
    <w:rsid w:val="008B7DFC"/>
    <w:rsid w:val="008C0D71"/>
    <w:rsid w:val="008C1B16"/>
    <w:rsid w:val="008C1F19"/>
    <w:rsid w:val="008C48CE"/>
    <w:rsid w:val="008C4F6D"/>
    <w:rsid w:val="008C5506"/>
    <w:rsid w:val="008C5C88"/>
    <w:rsid w:val="008C7EB2"/>
    <w:rsid w:val="008D0426"/>
    <w:rsid w:val="008D0C21"/>
    <w:rsid w:val="008D0D5D"/>
    <w:rsid w:val="008D12B3"/>
    <w:rsid w:val="008D180E"/>
    <w:rsid w:val="008D1C0F"/>
    <w:rsid w:val="008D250A"/>
    <w:rsid w:val="008D34EA"/>
    <w:rsid w:val="008D47BA"/>
    <w:rsid w:val="008D51CA"/>
    <w:rsid w:val="008D59B0"/>
    <w:rsid w:val="008D645C"/>
    <w:rsid w:val="008D6634"/>
    <w:rsid w:val="008D6DF2"/>
    <w:rsid w:val="008D70A2"/>
    <w:rsid w:val="008E036E"/>
    <w:rsid w:val="008E0388"/>
    <w:rsid w:val="008E06B1"/>
    <w:rsid w:val="008E07B1"/>
    <w:rsid w:val="008E1DC0"/>
    <w:rsid w:val="008E3031"/>
    <w:rsid w:val="008E3217"/>
    <w:rsid w:val="008E3794"/>
    <w:rsid w:val="008E3B37"/>
    <w:rsid w:val="008E4674"/>
    <w:rsid w:val="008E4918"/>
    <w:rsid w:val="008E4AD2"/>
    <w:rsid w:val="008E4D26"/>
    <w:rsid w:val="008E4F29"/>
    <w:rsid w:val="008E5720"/>
    <w:rsid w:val="008E5F6E"/>
    <w:rsid w:val="008E6639"/>
    <w:rsid w:val="008E70FE"/>
    <w:rsid w:val="008E7487"/>
    <w:rsid w:val="008F127A"/>
    <w:rsid w:val="008F26C4"/>
    <w:rsid w:val="008F282D"/>
    <w:rsid w:val="008F29C7"/>
    <w:rsid w:val="008F307B"/>
    <w:rsid w:val="008F30E7"/>
    <w:rsid w:val="008F36A2"/>
    <w:rsid w:val="008F465B"/>
    <w:rsid w:val="008F46B7"/>
    <w:rsid w:val="008F4DEF"/>
    <w:rsid w:val="008F5366"/>
    <w:rsid w:val="008F53BC"/>
    <w:rsid w:val="008F5845"/>
    <w:rsid w:val="008F5887"/>
    <w:rsid w:val="008F5A00"/>
    <w:rsid w:val="008F6089"/>
    <w:rsid w:val="008F6212"/>
    <w:rsid w:val="008F717B"/>
    <w:rsid w:val="008F7657"/>
    <w:rsid w:val="008F7C34"/>
    <w:rsid w:val="008F7CD6"/>
    <w:rsid w:val="008F7DED"/>
    <w:rsid w:val="008F7E55"/>
    <w:rsid w:val="009007DC"/>
    <w:rsid w:val="00900A1D"/>
    <w:rsid w:val="00900EEC"/>
    <w:rsid w:val="00901441"/>
    <w:rsid w:val="00901AF5"/>
    <w:rsid w:val="00902492"/>
    <w:rsid w:val="00902EBC"/>
    <w:rsid w:val="0090378B"/>
    <w:rsid w:val="00903BBD"/>
    <w:rsid w:val="0090448F"/>
    <w:rsid w:val="009045C5"/>
    <w:rsid w:val="00904713"/>
    <w:rsid w:val="009048F1"/>
    <w:rsid w:val="00904ACD"/>
    <w:rsid w:val="009064DF"/>
    <w:rsid w:val="00906B21"/>
    <w:rsid w:val="00907B21"/>
    <w:rsid w:val="009103A1"/>
    <w:rsid w:val="00910F29"/>
    <w:rsid w:val="009122A6"/>
    <w:rsid w:val="00912316"/>
    <w:rsid w:val="0091255B"/>
    <w:rsid w:val="009128AD"/>
    <w:rsid w:val="0091340D"/>
    <w:rsid w:val="00915405"/>
    <w:rsid w:val="009158E3"/>
    <w:rsid w:val="00915C56"/>
    <w:rsid w:val="00916586"/>
    <w:rsid w:val="00916B82"/>
    <w:rsid w:val="00916D02"/>
    <w:rsid w:val="00917EF7"/>
    <w:rsid w:val="0092026D"/>
    <w:rsid w:val="009204BA"/>
    <w:rsid w:val="00920771"/>
    <w:rsid w:val="00921132"/>
    <w:rsid w:val="00921EB8"/>
    <w:rsid w:val="009226B2"/>
    <w:rsid w:val="00922949"/>
    <w:rsid w:val="00922D6D"/>
    <w:rsid w:val="00922DF5"/>
    <w:rsid w:val="00923F71"/>
    <w:rsid w:val="00924147"/>
    <w:rsid w:val="00924FFE"/>
    <w:rsid w:val="0092558A"/>
    <w:rsid w:val="009267D5"/>
    <w:rsid w:val="00926BAF"/>
    <w:rsid w:val="009273DA"/>
    <w:rsid w:val="009277E5"/>
    <w:rsid w:val="00927EE1"/>
    <w:rsid w:val="00930324"/>
    <w:rsid w:val="00930B45"/>
    <w:rsid w:val="00932099"/>
    <w:rsid w:val="009323E2"/>
    <w:rsid w:val="009328C5"/>
    <w:rsid w:val="00933EB2"/>
    <w:rsid w:val="009353CE"/>
    <w:rsid w:val="009354C7"/>
    <w:rsid w:val="009365BC"/>
    <w:rsid w:val="00936953"/>
    <w:rsid w:val="00937F75"/>
    <w:rsid w:val="009419E7"/>
    <w:rsid w:val="00942DCC"/>
    <w:rsid w:val="00942ED7"/>
    <w:rsid w:val="0094570A"/>
    <w:rsid w:val="009465ED"/>
    <w:rsid w:val="00946745"/>
    <w:rsid w:val="009468ED"/>
    <w:rsid w:val="00947AF2"/>
    <w:rsid w:val="00947C43"/>
    <w:rsid w:val="00947EB3"/>
    <w:rsid w:val="00950791"/>
    <w:rsid w:val="009516BA"/>
    <w:rsid w:val="00951830"/>
    <w:rsid w:val="0095232C"/>
    <w:rsid w:val="009526CF"/>
    <w:rsid w:val="009529C4"/>
    <w:rsid w:val="00952A20"/>
    <w:rsid w:val="00953B85"/>
    <w:rsid w:val="009541D6"/>
    <w:rsid w:val="00954AC6"/>
    <w:rsid w:val="00954F39"/>
    <w:rsid w:val="00955B81"/>
    <w:rsid w:val="00955CA7"/>
    <w:rsid w:val="0095617E"/>
    <w:rsid w:val="00957243"/>
    <w:rsid w:val="00957C70"/>
    <w:rsid w:val="009606BE"/>
    <w:rsid w:val="00960A37"/>
    <w:rsid w:val="00961B18"/>
    <w:rsid w:val="00963278"/>
    <w:rsid w:val="009635AC"/>
    <w:rsid w:val="00965525"/>
    <w:rsid w:val="00965542"/>
    <w:rsid w:val="00965B26"/>
    <w:rsid w:val="0096644F"/>
    <w:rsid w:val="009671D0"/>
    <w:rsid w:val="00967746"/>
    <w:rsid w:val="00970012"/>
    <w:rsid w:val="00970BE4"/>
    <w:rsid w:val="00971616"/>
    <w:rsid w:val="00974F65"/>
    <w:rsid w:val="00975E5F"/>
    <w:rsid w:val="00976156"/>
    <w:rsid w:val="00976B07"/>
    <w:rsid w:val="00977152"/>
    <w:rsid w:val="009773A8"/>
    <w:rsid w:val="00977876"/>
    <w:rsid w:val="00977CD1"/>
    <w:rsid w:val="009805AC"/>
    <w:rsid w:val="00981BD5"/>
    <w:rsid w:val="00981E65"/>
    <w:rsid w:val="00982050"/>
    <w:rsid w:val="00984198"/>
    <w:rsid w:val="00984BCD"/>
    <w:rsid w:val="00985841"/>
    <w:rsid w:val="00985931"/>
    <w:rsid w:val="00985D26"/>
    <w:rsid w:val="00985DF0"/>
    <w:rsid w:val="00986565"/>
    <w:rsid w:val="00986BFE"/>
    <w:rsid w:val="009872AF"/>
    <w:rsid w:val="0098739E"/>
    <w:rsid w:val="00990CA9"/>
    <w:rsid w:val="009912F7"/>
    <w:rsid w:val="00991721"/>
    <w:rsid w:val="009920F7"/>
    <w:rsid w:val="00992798"/>
    <w:rsid w:val="00992910"/>
    <w:rsid w:val="00993A8E"/>
    <w:rsid w:val="00994913"/>
    <w:rsid w:val="00995768"/>
    <w:rsid w:val="009958E8"/>
    <w:rsid w:val="00995959"/>
    <w:rsid w:val="00995983"/>
    <w:rsid w:val="00995FCC"/>
    <w:rsid w:val="00996B24"/>
    <w:rsid w:val="00996D10"/>
    <w:rsid w:val="009978B5"/>
    <w:rsid w:val="00997CF4"/>
    <w:rsid w:val="009A010F"/>
    <w:rsid w:val="009A1066"/>
    <w:rsid w:val="009A1B76"/>
    <w:rsid w:val="009A2109"/>
    <w:rsid w:val="009A305E"/>
    <w:rsid w:val="009A3CF0"/>
    <w:rsid w:val="009A5065"/>
    <w:rsid w:val="009A5433"/>
    <w:rsid w:val="009A7A28"/>
    <w:rsid w:val="009A7EB5"/>
    <w:rsid w:val="009B08AD"/>
    <w:rsid w:val="009B22D6"/>
    <w:rsid w:val="009B264E"/>
    <w:rsid w:val="009B4919"/>
    <w:rsid w:val="009B5084"/>
    <w:rsid w:val="009B5689"/>
    <w:rsid w:val="009B7018"/>
    <w:rsid w:val="009B76BE"/>
    <w:rsid w:val="009B7953"/>
    <w:rsid w:val="009C0A37"/>
    <w:rsid w:val="009C1466"/>
    <w:rsid w:val="009C295A"/>
    <w:rsid w:val="009C2DF2"/>
    <w:rsid w:val="009C318F"/>
    <w:rsid w:val="009C36D5"/>
    <w:rsid w:val="009C3C10"/>
    <w:rsid w:val="009C4529"/>
    <w:rsid w:val="009C4A1F"/>
    <w:rsid w:val="009C4FA0"/>
    <w:rsid w:val="009C6B08"/>
    <w:rsid w:val="009C7B66"/>
    <w:rsid w:val="009C7D89"/>
    <w:rsid w:val="009D030C"/>
    <w:rsid w:val="009D0850"/>
    <w:rsid w:val="009D0AE1"/>
    <w:rsid w:val="009D1A9A"/>
    <w:rsid w:val="009D3B78"/>
    <w:rsid w:val="009D3CF5"/>
    <w:rsid w:val="009D3DF1"/>
    <w:rsid w:val="009D47D3"/>
    <w:rsid w:val="009D4EC9"/>
    <w:rsid w:val="009D507B"/>
    <w:rsid w:val="009D7167"/>
    <w:rsid w:val="009D7297"/>
    <w:rsid w:val="009D745E"/>
    <w:rsid w:val="009D7625"/>
    <w:rsid w:val="009E003C"/>
    <w:rsid w:val="009E0261"/>
    <w:rsid w:val="009E02FA"/>
    <w:rsid w:val="009E10C1"/>
    <w:rsid w:val="009E2504"/>
    <w:rsid w:val="009E2947"/>
    <w:rsid w:val="009E3328"/>
    <w:rsid w:val="009E3718"/>
    <w:rsid w:val="009E3D54"/>
    <w:rsid w:val="009E3DBE"/>
    <w:rsid w:val="009E434C"/>
    <w:rsid w:val="009E4454"/>
    <w:rsid w:val="009E4A22"/>
    <w:rsid w:val="009E4B70"/>
    <w:rsid w:val="009E533F"/>
    <w:rsid w:val="009E72E7"/>
    <w:rsid w:val="009E7B75"/>
    <w:rsid w:val="009F01D0"/>
    <w:rsid w:val="009F0287"/>
    <w:rsid w:val="009F07E6"/>
    <w:rsid w:val="009F08D9"/>
    <w:rsid w:val="009F160B"/>
    <w:rsid w:val="009F17FA"/>
    <w:rsid w:val="009F1E25"/>
    <w:rsid w:val="009F3566"/>
    <w:rsid w:val="009F3AE6"/>
    <w:rsid w:val="009F44CB"/>
    <w:rsid w:val="009F476C"/>
    <w:rsid w:val="009F556D"/>
    <w:rsid w:val="009F6B18"/>
    <w:rsid w:val="009F6C6A"/>
    <w:rsid w:val="00A000A0"/>
    <w:rsid w:val="00A00A8A"/>
    <w:rsid w:val="00A01345"/>
    <w:rsid w:val="00A02319"/>
    <w:rsid w:val="00A034DD"/>
    <w:rsid w:val="00A03593"/>
    <w:rsid w:val="00A03DE7"/>
    <w:rsid w:val="00A04E07"/>
    <w:rsid w:val="00A062B2"/>
    <w:rsid w:val="00A0653B"/>
    <w:rsid w:val="00A06AC9"/>
    <w:rsid w:val="00A06BAC"/>
    <w:rsid w:val="00A07435"/>
    <w:rsid w:val="00A07467"/>
    <w:rsid w:val="00A07E8C"/>
    <w:rsid w:val="00A10121"/>
    <w:rsid w:val="00A11189"/>
    <w:rsid w:val="00A11232"/>
    <w:rsid w:val="00A11CB8"/>
    <w:rsid w:val="00A12140"/>
    <w:rsid w:val="00A12232"/>
    <w:rsid w:val="00A14162"/>
    <w:rsid w:val="00A142C3"/>
    <w:rsid w:val="00A1603E"/>
    <w:rsid w:val="00A163B1"/>
    <w:rsid w:val="00A163B4"/>
    <w:rsid w:val="00A20157"/>
    <w:rsid w:val="00A21A4F"/>
    <w:rsid w:val="00A21DE9"/>
    <w:rsid w:val="00A229C5"/>
    <w:rsid w:val="00A22D0F"/>
    <w:rsid w:val="00A236DD"/>
    <w:rsid w:val="00A24790"/>
    <w:rsid w:val="00A24DF7"/>
    <w:rsid w:val="00A24EA9"/>
    <w:rsid w:val="00A2592F"/>
    <w:rsid w:val="00A26398"/>
    <w:rsid w:val="00A279AC"/>
    <w:rsid w:val="00A306A5"/>
    <w:rsid w:val="00A308DB"/>
    <w:rsid w:val="00A31D47"/>
    <w:rsid w:val="00A323A1"/>
    <w:rsid w:val="00A33176"/>
    <w:rsid w:val="00A3491A"/>
    <w:rsid w:val="00A35530"/>
    <w:rsid w:val="00A365EE"/>
    <w:rsid w:val="00A36ACC"/>
    <w:rsid w:val="00A37038"/>
    <w:rsid w:val="00A373E3"/>
    <w:rsid w:val="00A41396"/>
    <w:rsid w:val="00A418DB"/>
    <w:rsid w:val="00A41CFA"/>
    <w:rsid w:val="00A45D00"/>
    <w:rsid w:val="00A45E29"/>
    <w:rsid w:val="00A4789F"/>
    <w:rsid w:val="00A47BDE"/>
    <w:rsid w:val="00A50083"/>
    <w:rsid w:val="00A502C6"/>
    <w:rsid w:val="00A50922"/>
    <w:rsid w:val="00A520AB"/>
    <w:rsid w:val="00A521F4"/>
    <w:rsid w:val="00A52572"/>
    <w:rsid w:val="00A538AD"/>
    <w:rsid w:val="00A54994"/>
    <w:rsid w:val="00A54E3B"/>
    <w:rsid w:val="00A5565A"/>
    <w:rsid w:val="00A563AD"/>
    <w:rsid w:val="00A5692D"/>
    <w:rsid w:val="00A56D7E"/>
    <w:rsid w:val="00A60B4F"/>
    <w:rsid w:val="00A60E63"/>
    <w:rsid w:val="00A61A82"/>
    <w:rsid w:val="00A61D59"/>
    <w:rsid w:val="00A62862"/>
    <w:rsid w:val="00A63741"/>
    <w:rsid w:val="00A64D2A"/>
    <w:rsid w:val="00A6553E"/>
    <w:rsid w:val="00A6662D"/>
    <w:rsid w:val="00A66D1D"/>
    <w:rsid w:val="00A66E56"/>
    <w:rsid w:val="00A67175"/>
    <w:rsid w:val="00A67B80"/>
    <w:rsid w:val="00A7062B"/>
    <w:rsid w:val="00A707D1"/>
    <w:rsid w:val="00A723C3"/>
    <w:rsid w:val="00A738F3"/>
    <w:rsid w:val="00A74BB1"/>
    <w:rsid w:val="00A75932"/>
    <w:rsid w:val="00A76383"/>
    <w:rsid w:val="00A76AC7"/>
    <w:rsid w:val="00A80665"/>
    <w:rsid w:val="00A806F6"/>
    <w:rsid w:val="00A808D3"/>
    <w:rsid w:val="00A809B8"/>
    <w:rsid w:val="00A80F63"/>
    <w:rsid w:val="00A81D63"/>
    <w:rsid w:val="00A81F05"/>
    <w:rsid w:val="00A83A02"/>
    <w:rsid w:val="00A840AC"/>
    <w:rsid w:val="00A84881"/>
    <w:rsid w:val="00A8593E"/>
    <w:rsid w:val="00A859E2"/>
    <w:rsid w:val="00A8679C"/>
    <w:rsid w:val="00A871B5"/>
    <w:rsid w:val="00A87A23"/>
    <w:rsid w:val="00A9046A"/>
    <w:rsid w:val="00A910E8"/>
    <w:rsid w:val="00A91171"/>
    <w:rsid w:val="00A91210"/>
    <w:rsid w:val="00A91271"/>
    <w:rsid w:val="00A919CC"/>
    <w:rsid w:val="00A926AF"/>
    <w:rsid w:val="00A93274"/>
    <w:rsid w:val="00A93A4C"/>
    <w:rsid w:val="00A93CF5"/>
    <w:rsid w:val="00A944DF"/>
    <w:rsid w:val="00A96C63"/>
    <w:rsid w:val="00A9710E"/>
    <w:rsid w:val="00A974D8"/>
    <w:rsid w:val="00AA0360"/>
    <w:rsid w:val="00AA1796"/>
    <w:rsid w:val="00AA2115"/>
    <w:rsid w:val="00AA2165"/>
    <w:rsid w:val="00AA363B"/>
    <w:rsid w:val="00AA4033"/>
    <w:rsid w:val="00AA44F7"/>
    <w:rsid w:val="00AA4A36"/>
    <w:rsid w:val="00AA50C0"/>
    <w:rsid w:val="00AA5A9D"/>
    <w:rsid w:val="00AA60AB"/>
    <w:rsid w:val="00AA76B1"/>
    <w:rsid w:val="00AA77B1"/>
    <w:rsid w:val="00AB08E1"/>
    <w:rsid w:val="00AB1CD7"/>
    <w:rsid w:val="00AB232F"/>
    <w:rsid w:val="00AB4479"/>
    <w:rsid w:val="00AB468D"/>
    <w:rsid w:val="00AB47AE"/>
    <w:rsid w:val="00AB55E4"/>
    <w:rsid w:val="00AB5652"/>
    <w:rsid w:val="00AB6954"/>
    <w:rsid w:val="00AB6AB1"/>
    <w:rsid w:val="00AB77A7"/>
    <w:rsid w:val="00AB781F"/>
    <w:rsid w:val="00AB7E3A"/>
    <w:rsid w:val="00AC0964"/>
    <w:rsid w:val="00AC0FD1"/>
    <w:rsid w:val="00AC1887"/>
    <w:rsid w:val="00AC20C3"/>
    <w:rsid w:val="00AC24FD"/>
    <w:rsid w:val="00AC278F"/>
    <w:rsid w:val="00AC2816"/>
    <w:rsid w:val="00AC3010"/>
    <w:rsid w:val="00AC3C7D"/>
    <w:rsid w:val="00AC3D61"/>
    <w:rsid w:val="00AC43D4"/>
    <w:rsid w:val="00AC451C"/>
    <w:rsid w:val="00AC5243"/>
    <w:rsid w:val="00AC5D04"/>
    <w:rsid w:val="00AC67D2"/>
    <w:rsid w:val="00AC7D08"/>
    <w:rsid w:val="00AC7D51"/>
    <w:rsid w:val="00AD0D2F"/>
    <w:rsid w:val="00AD0F1B"/>
    <w:rsid w:val="00AD2D01"/>
    <w:rsid w:val="00AD2F4F"/>
    <w:rsid w:val="00AD30E3"/>
    <w:rsid w:val="00AD327F"/>
    <w:rsid w:val="00AD4090"/>
    <w:rsid w:val="00AD45AC"/>
    <w:rsid w:val="00AD53AF"/>
    <w:rsid w:val="00AD57AC"/>
    <w:rsid w:val="00AD5873"/>
    <w:rsid w:val="00AD7006"/>
    <w:rsid w:val="00AE02A8"/>
    <w:rsid w:val="00AE1442"/>
    <w:rsid w:val="00AE2294"/>
    <w:rsid w:val="00AE3291"/>
    <w:rsid w:val="00AE37E8"/>
    <w:rsid w:val="00AE3F97"/>
    <w:rsid w:val="00AE46AC"/>
    <w:rsid w:val="00AE585C"/>
    <w:rsid w:val="00AE6109"/>
    <w:rsid w:val="00AE637A"/>
    <w:rsid w:val="00AE76F0"/>
    <w:rsid w:val="00AE77AE"/>
    <w:rsid w:val="00AE793A"/>
    <w:rsid w:val="00AF21AF"/>
    <w:rsid w:val="00AF30D7"/>
    <w:rsid w:val="00AF373A"/>
    <w:rsid w:val="00AF3FDF"/>
    <w:rsid w:val="00AF408C"/>
    <w:rsid w:val="00AF4465"/>
    <w:rsid w:val="00AF4A0E"/>
    <w:rsid w:val="00AF6BAD"/>
    <w:rsid w:val="00AF6F3D"/>
    <w:rsid w:val="00AF7A58"/>
    <w:rsid w:val="00AF7CB3"/>
    <w:rsid w:val="00B0006F"/>
    <w:rsid w:val="00B000BC"/>
    <w:rsid w:val="00B0039D"/>
    <w:rsid w:val="00B01C9A"/>
    <w:rsid w:val="00B024C8"/>
    <w:rsid w:val="00B02534"/>
    <w:rsid w:val="00B025DB"/>
    <w:rsid w:val="00B02EDD"/>
    <w:rsid w:val="00B03458"/>
    <w:rsid w:val="00B03D6F"/>
    <w:rsid w:val="00B04459"/>
    <w:rsid w:val="00B0570E"/>
    <w:rsid w:val="00B06701"/>
    <w:rsid w:val="00B06A00"/>
    <w:rsid w:val="00B06CC4"/>
    <w:rsid w:val="00B07084"/>
    <w:rsid w:val="00B10A55"/>
    <w:rsid w:val="00B10ECA"/>
    <w:rsid w:val="00B10F58"/>
    <w:rsid w:val="00B11671"/>
    <w:rsid w:val="00B13B24"/>
    <w:rsid w:val="00B14148"/>
    <w:rsid w:val="00B14470"/>
    <w:rsid w:val="00B1471A"/>
    <w:rsid w:val="00B14DB7"/>
    <w:rsid w:val="00B15AF1"/>
    <w:rsid w:val="00B16986"/>
    <w:rsid w:val="00B16A59"/>
    <w:rsid w:val="00B16A5F"/>
    <w:rsid w:val="00B16C05"/>
    <w:rsid w:val="00B1742F"/>
    <w:rsid w:val="00B20D81"/>
    <w:rsid w:val="00B20FFB"/>
    <w:rsid w:val="00B215BB"/>
    <w:rsid w:val="00B21C1C"/>
    <w:rsid w:val="00B22C86"/>
    <w:rsid w:val="00B2397E"/>
    <w:rsid w:val="00B254E9"/>
    <w:rsid w:val="00B25F63"/>
    <w:rsid w:val="00B301E7"/>
    <w:rsid w:val="00B307E8"/>
    <w:rsid w:val="00B3146E"/>
    <w:rsid w:val="00B32CA2"/>
    <w:rsid w:val="00B32CCB"/>
    <w:rsid w:val="00B34280"/>
    <w:rsid w:val="00B34693"/>
    <w:rsid w:val="00B34897"/>
    <w:rsid w:val="00B35131"/>
    <w:rsid w:val="00B351AD"/>
    <w:rsid w:val="00B35912"/>
    <w:rsid w:val="00B3632D"/>
    <w:rsid w:val="00B37763"/>
    <w:rsid w:val="00B40FB1"/>
    <w:rsid w:val="00B417B6"/>
    <w:rsid w:val="00B42552"/>
    <w:rsid w:val="00B4271B"/>
    <w:rsid w:val="00B4343B"/>
    <w:rsid w:val="00B43B4D"/>
    <w:rsid w:val="00B4560D"/>
    <w:rsid w:val="00B45689"/>
    <w:rsid w:val="00B46D6D"/>
    <w:rsid w:val="00B46E13"/>
    <w:rsid w:val="00B472D9"/>
    <w:rsid w:val="00B47F08"/>
    <w:rsid w:val="00B509B5"/>
    <w:rsid w:val="00B50A24"/>
    <w:rsid w:val="00B52DC5"/>
    <w:rsid w:val="00B53019"/>
    <w:rsid w:val="00B53380"/>
    <w:rsid w:val="00B53459"/>
    <w:rsid w:val="00B53E38"/>
    <w:rsid w:val="00B546B0"/>
    <w:rsid w:val="00B56CAF"/>
    <w:rsid w:val="00B6073A"/>
    <w:rsid w:val="00B60DA2"/>
    <w:rsid w:val="00B60FB7"/>
    <w:rsid w:val="00B61E3B"/>
    <w:rsid w:val="00B61F49"/>
    <w:rsid w:val="00B622DE"/>
    <w:rsid w:val="00B623AB"/>
    <w:rsid w:val="00B631CA"/>
    <w:rsid w:val="00B6551E"/>
    <w:rsid w:val="00B65B59"/>
    <w:rsid w:val="00B66FE2"/>
    <w:rsid w:val="00B678E7"/>
    <w:rsid w:val="00B67BD5"/>
    <w:rsid w:val="00B712B8"/>
    <w:rsid w:val="00B7175E"/>
    <w:rsid w:val="00B72ABE"/>
    <w:rsid w:val="00B7354F"/>
    <w:rsid w:val="00B73787"/>
    <w:rsid w:val="00B8174D"/>
    <w:rsid w:val="00B81C46"/>
    <w:rsid w:val="00B821DA"/>
    <w:rsid w:val="00B83DC3"/>
    <w:rsid w:val="00B83FB5"/>
    <w:rsid w:val="00B84A0E"/>
    <w:rsid w:val="00B8513D"/>
    <w:rsid w:val="00B86498"/>
    <w:rsid w:val="00B87E23"/>
    <w:rsid w:val="00B87F8E"/>
    <w:rsid w:val="00B908CD"/>
    <w:rsid w:val="00B90E15"/>
    <w:rsid w:val="00B92689"/>
    <w:rsid w:val="00B93EED"/>
    <w:rsid w:val="00B9469F"/>
    <w:rsid w:val="00B94B9E"/>
    <w:rsid w:val="00B95BCD"/>
    <w:rsid w:val="00BA1429"/>
    <w:rsid w:val="00BA1C70"/>
    <w:rsid w:val="00BA2354"/>
    <w:rsid w:val="00BA24FF"/>
    <w:rsid w:val="00BA3A52"/>
    <w:rsid w:val="00BA4A17"/>
    <w:rsid w:val="00BA4C15"/>
    <w:rsid w:val="00BA59EC"/>
    <w:rsid w:val="00BA5C0C"/>
    <w:rsid w:val="00BA5C88"/>
    <w:rsid w:val="00BA5EE0"/>
    <w:rsid w:val="00BA64E2"/>
    <w:rsid w:val="00BA65ED"/>
    <w:rsid w:val="00BA6612"/>
    <w:rsid w:val="00BA68A0"/>
    <w:rsid w:val="00BA68D3"/>
    <w:rsid w:val="00BA6A18"/>
    <w:rsid w:val="00BA6D66"/>
    <w:rsid w:val="00BA71A5"/>
    <w:rsid w:val="00BA7233"/>
    <w:rsid w:val="00BB07AE"/>
    <w:rsid w:val="00BB175D"/>
    <w:rsid w:val="00BB1A7C"/>
    <w:rsid w:val="00BB1F67"/>
    <w:rsid w:val="00BB2EF9"/>
    <w:rsid w:val="00BB3159"/>
    <w:rsid w:val="00BB36A1"/>
    <w:rsid w:val="00BB3B45"/>
    <w:rsid w:val="00BB4DBE"/>
    <w:rsid w:val="00BB5921"/>
    <w:rsid w:val="00BB6339"/>
    <w:rsid w:val="00BB65DC"/>
    <w:rsid w:val="00BB7633"/>
    <w:rsid w:val="00BB7AC2"/>
    <w:rsid w:val="00BC0966"/>
    <w:rsid w:val="00BC0FF0"/>
    <w:rsid w:val="00BC3950"/>
    <w:rsid w:val="00BC3AB2"/>
    <w:rsid w:val="00BC64E2"/>
    <w:rsid w:val="00BC699D"/>
    <w:rsid w:val="00BC6EE3"/>
    <w:rsid w:val="00BC6F15"/>
    <w:rsid w:val="00BC738F"/>
    <w:rsid w:val="00BC7554"/>
    <w:rsid w:val="00BC7BBB"/>
    <w:rsid w:val="00BD12EF"/>
    <w:rsid w:val="00BD1D14"/>
    <w:rsid w:val="00BD290F"/>
    <w:rsid w:val="00BD3288"/>
    <w:rsid w:val="00BD3DAE"/>
    <w:rsid w:val="00BD5213"/>
    <w:rsid w:val="00BD5A7F"/>
    <w:rsid w:val="00BD5CB5"/>
    <w:rsid w:val="00BD6D9F"/>
    <w:rsid w:val="00BD72B5"/>
    <w:rsid w:val="00BD73CA"/>
    <w:rsid w:val="00BE035B"/>
    <w:rsid w:val="00BE2335"/>
    <w:rsid w:val="00BE2F98"/>
    <w:rsid w:val="00BE310C"/>
    <w:rsid w:val="00BE3C95"/>
    <w:rsid w:val="00BE3EBC"/>
    <w:rsid w:val="00BE42FF"/>
    <w:rsid w:val="00BE44CD"/>
    <w:rsid w:val="00BE54EF"/>
    <w:rsid w:val="00BE6A9F"/>
    <w:rsid w:val="00BE6BCF"/>
    <w:rsid w:val="00BE6C4F"/>
    <w:rsid w:val="00BE6E82"/>
    <w:rsid w:val="00BE6EAC"/>
    <w:rsid w:val="00BF1520"/>
    <w:rsid w:val="00BF2144"/>
    <w:rsid w:val="00BF2C8A"/>
    <w:rsid w:val="00BF3824"/>
    <w:rsid w:val="00BF3ACF"/>
    <w:rsid w:val="00BF3ADD"/>
    <w:rsid w:val="00BF40CA"/>
    <w:rsid w:val="00BF50EE"/>
    <w:rsid w:val="00BF5405"/>
    <w:rsid w:val="00BF6729"/>
    <w:rsid w:val="00BF67CD"/>
    <w:rsid w:val="00BF705B"/>
    <w:rsid w:val="00C00CAF"/>
    <w:rsid w:val="00C00F24"/>
    <w:rsid w:val="00C010E8"/>
    <w:rsid w:val="00C01EA4"/>
    <w:rsid w:val="00C023FC"/>
    <w:rsid w:val="00C04167"/>
    <w:rsid w:val="00C04B24"/>
    <w:rsid w:val="00C052CF"/>
    <w:rsid w:val="00C05C60"/>
    <w:rsid w:val="00C06E47"/>
    <w:rsid w:val="00C0756E"/>
    <w:rsid w:val="00C1024B"/>
    <w:rsid w:val="00C10251"/>
    <w:rsid w:val="00C103FA"/>
    <w:rsid w:val="00C10C83"/>
    <w:rsid w:val="00C10CB9"/>
    <w:rsid w:val="00C1138A"/>
    <w:rsid w:val="00C113E2"/>
    <w:rsid w:val="00C11FD3"/>
    <w:rsid w:val="00C12A09"/>
    <w:rsid w:val="00C12DF2"/>
    <w:rsid w:val="00C1457B"/>
    <w:rsid w:val="00C1479D"/>
    <w:rsid w:val="00C15648"/>
    <w:rsid w:val="00C16291"/>
    <w:rsid w:val="00C17095"/>
    <w:rsid w:val="00C17396"/>
    <w:rsid w:val="00C174B1"/>
    <w:rsid w:val="00C175C6"/>
    <w:rsid w:val="00C1770F"/>
    <w:rsid w:val="00C17762"/>
    <w:rsid w:val="00C17959"/>
    <w:rsid w:val="00C20100"/>
    <w:rsid w:val="00C20A3F"/>
    <w:rsid w:val="00C20A73"/>
    <w:rsid w:val="00C20A79"/>
    <w:rsid w:val="00C2123E"/>
    <w:rsid w:val="00C21348"/>
    <w:rsid w:val="00C21713"/>
    <w:rsid w:val="00C21AB0"/>
    <w:rsid w:val="00C21EC1"/>
    <w:rsid w:val="00C22778"/>
    <w:rsid w:val="00C22ECE"/>
    <w:rsid w:val="00C22F7C"/>
    <w:rsid w:val="00C24C5B"/>
    <w:rsid w:val="00C26280"/>
    <w:rsid w:val="00C26D3C"/>
    <w:rsid w:val="00C2793E"/>
    <w:rsid w:val="00C301FE"/>
    <w:rsid w:val="00C307E8"/>
    <w:rsid w:val="00C30C2B"/>
    <w:rsid w:val="00C30FCD"/>
    <w:rsid w:val="00C314CD"/>
    <w:rsid w:val="00C31D5C"/>
    <w:rsid w:val="00C31E79"/>
    <w:rsid w:val="00C325F8"/>
    <w:rsid w:val="00C32ACD"/>
    <w:rsid w:val="00C333EE"/>
    <w:rsid w:val="00C34F5E"/>
    <w:rsid w:val="00C353AD"/>
    <w:rsid w:val="00C353F0"/>
    <w:rsid w:val="00C35554"/>
    <w:rsid w:val="00C35A61"/>
    <w:rsid w:val="00C362DF"/>
    <w:rsid w:val="00C36876"/>
    <w:rsid w:val="00C36958"/>
    <w:rsid w:val="00C36EB2"/>
    <w:rsid w:val="00C374DB"/>
    <w:rsid w:val="00C402E0"/>
    <w:rsid w:val="00C40748"/>
    <w:rsid w:val="00C40D87"/>
    <w:rsid w:val="00C415B2"/>
    <w:rsid w:val="00C415D3"/>
    <w:rsid w:val="00C41F2F"/>
    <w:rsid w:val="00C42BF3"/>
    <w:rsid w:val="00C430C2"/>
    <w:rsid w:val="00C44E0F"/>
    <w:rsid w:val="00C45021"/>
    <w:rsid w:val="00C45C18"/>
    <w:rsid w:val="00C45C61"/>
    <w:rsid w:val="00C47100"/>
    <w:rsid w:val="00C476FF"/>
    <w:rsid w:val="00C50F3D"/>
    <w:rsid w:val="00C5195E"/>
    <w:rsid w:val="00C519BD"/>
    <w:rsid w:val="00C51A8D"/>
    <w:rsid w:val="00C52A9C"/>
    <w:rsid w:val="00C53B67"/>
    <w:rsid w:val="00C5489C"/>
    <w:rsid w:val="00C5564C"/>
    <w:rsid w:val="00C56BDF"/>
    <w:rsid w:val="00C56F0D"/>
    <w:rsid w:val="00C570B4"/>
    <w:rsid w:val="00C6044E"/>
    <w:rsid w:val="00C6114B"/>
    <w:rsid w:val="00C615BD"/>
    <w:rsid w:val="00C616F2"/>
    <w:rsid w:val="00C62023"/>
    <w:rsid w:val="00C626AD"/>
    <w:rsid w:val="00C62A3D"/>
    <w:rsid w:val="00C62CEF"/>
    <w:rsid w:val="00C65422"/>
    <w:rsid w:val="00C65F32"/>
    <w:rsid w:val="00C669F7"/>
    <w:rsid w:val="00C66EB6"/>
    <w:rsid w:val="00C67084"/>
    <w:rsid w:val="00C70694"/>
    <w:rsid w:val="00C70C49"/>
    <w:rsid w:val="00C72816"/>
    <w:rsid w:val="00C72C5B"/>
    <w:rsid w:val="00C7321B"/>
    <w:rsid w:val="00C73BCA"/>
    <w:rsid w:val="00C7426E"/>
    <w:rsid w:val="00C750AF"/>
    <w:rsid w:val="00C7631D"/>
    <w:rsid w:val="00C776D5"/>
    <w:rsid w:val="00C77855"/>
    <w:rsid w:val="00C77B69"/>
    <w:rsid w:val="00C82517"/>
    <w:rsid w:val="00C838C6"/>
    <w:rsid w:val="00C83E39"/>
    <w:rsid w:val="00C83F64"/>
    <w:rsid w:val="00C84409"/>
    <w:rsid w:val="00C845F4"/>
    <w:rsid w:val="00C84AEE"/>
    <w:rsid w:val="00C86C72"/>
    <w:rsid w:val="00C86E2E"/>
    <w:rsid w:val="00C87309"/>
    <w:rsid w:val="00C87463"/>
    <w:rsid w:val="00C9073E"/>
    <w:rsid w:val="00C90B40"/>
    <w:rsid w:val="00C90B64"/>
    <w:rsid w:val="00C914A2"/>
    <w:rsid w:val="00C91964"/>
    <w:rsid w:val="00C923D2"/>
    <w:rsid w:val="00C926EE"/>
    <w:rsid w:val="00C93B32"/>
    <w:rsid w:val="00C93E4C"/>
    <w:rsid w:val="00C93F66"/>
    <w:rsid w:val="00C942B2"/>
    <w:rsid w:val="00C949FC"/>
    <w:rsid w:val="00C94AEC"/>
    <w:rsid w:val="00C94E07"/>
    <w:rsid w:val="00C95613"/>
    <w:rsid w:val="00C9616F"/>
    <w:rsid w:val="00C961F4"/>
    <w:rsid w:val="00C9655A"/>
    <w:rsid w:val="00C967ED"/>
    <w:rsid w:val="00C967F2"/>
    <w:rsid w:val="00C96E16"/>
    <w:rsid w:val="00CA1A5A"/>
    <w:rsid w:val="00CA252D"/>
    <w:rsid w:val="00CA2774"/>
    <w:rsid w:val="00CA27FD"/>
    <w:rsid w:val="00CA2C0B"/>
    <w:rsid w:val="00CA2DA9"/>
    <w:rsid w:val="00CA3DA3"/>
    <w:rsid w:val="00CA4C7E"/>
    <w:rsid w:val="00CA4E7E"/>
    <w:rsid w:val="00CA5450"/>
    <w:rsid w:val="00CA5495"/>
    <w:rsid w:val="00CA5A13"/>
    <w:rsid w:val="00CA6241"/>
    <w:rsid w:val="00CA75B2"/>
    <w:rsid w:val="00CB00B6"/>
    <w:rsid w:val="00CB10A7"/>
    <w:rsid w:val="00CB25EA"/>
    <w:rsid w:val="00CB2FA2"/>
    <w:rsid w:val="00CB448E"/>
    <w:rsid w:val="00CB4941"/>
    <w:rsid w:val="00CB5530"/>
    <w:rsid w:val="00CB5BBC"/>
    <w:rsid w:val="00CB5E54"/>
    <w:rsid w:val="00CB68C4"/>
    <w:rsid w:val="00CB6ADB"/>
    <w:rsid w:val="00CC103C"/>
    <w:rsid w:val="00CC1679"/>
    <w:rsid w:val="00CC1684"/>
    <w:rsid w:val="00CC32CD"/>
    <w:rsid w:val="00CC34D1"/>
    <w:rsid w:val="00CC35A1"/>
    <w:rsid w:val="00CC37AF"/>
    <w:rsid w:val="00CC384F"/>
    <w:rsid w:val="00CC3C9F"/>
    <w:rsid w:val="00CC5857"/>
    <w:rsid w:val="00CC5956"/>
    <w:rsid w:val="00CC6A2B"/>
    <w:rsid w:val="00CC6F7E"/>
    <w:rsid w:val="00CC72B6"/>
    <w:rsid w:val="00CD0A52"/>
    <w:rsid w:val="00CD3445"/>
    <w:rsid w:val="00CD3CEC"/>
    <w:rsid w:val="00CD4324"/>
    <w:rsid w:val="00CD4885"/>
    <w:rsid w:val="00CD4FEE"/>
    <w:rsid w:val="00CD51FC"/>
    <w:rsid w:val="00CD5A1D"/>
    <w:rsid w:val="00CD5A8B"/>
    <w:rsid w:val="00CD5C4B"/>
    <w:rsid w:val="00CD6914"/>
    <w:rsid w:val="00CD698C"/>
    <w:rsid w:val="00CD7AD1"/>
    <w:rsid w:val="00CD7B46"/>
    <w:rsid w:val="00CE0530"/>
    <w:rsid w:val="00CE072D"/>
    <w:rsid w:val="00CE096A"/>
    <w:rsid w:val="00CE0A0B"/>
    <w:rsid w:val="00CE1132"/>
    <w:rsid w:val="00CE26CF"/>
    <w:rsid w:val="00CE386B"/>
    <w:rsid w:val="00CE3F35"/>
    <w:rsid w:val="00CE45E1"/>
    <w:rsid w:val="00CE4F01"/>
    <w:rsid w:val="00CE55C4"/>
    <w:rsid w:val="00CE5D7C"/>
    <w:rsid w:val="00CE60AE"/>
    <w:rsid w:val="00CE72E0"/>
    <w:rsid w:val="00CE79E2"/>
    <w:rsid w:val="00CE7A1A"/>
    <w:rsid w:val="00CE7EC1"/>
    <w:rsid w:val="00CE7FDE"/>
    <w:rsid w:val="00CF00F0"/>
    <w:rsid w:val="00CF0610"/>
    <w:rsid w:val="00CF15AE"/>
    <w:rsid w:val="00CF24C4"/>
    <w:rsid w:val="00CF3A2A"/>
    <w:rsid w:val="00CF43F8"/>
    <w:rsid w:val="00CF45E8"/>
    <w:rsid w:val="00CF4935"/>
    <w:rsid w:val="00CF5335"/>
    <w:rsid w:val="00CF6077"/>
    <w:rsid w:val="00CF7872"/>
    <w:rsid w:val="00CF7B2F"/>
    <w:rsid w:val="00D00118"/>
    <w:rsid w:val="00D04013"/>
    <w:rsid w:val="00D04D4E"/>
    <w:rsid w:val="00D06865"/>
    <w:rsid w:val="00D078CA"/>
    <w:rsid w:val="00D07E3E"/>
    <w:rsid w:val="00D12C0F"/>
    <w:rsid w:val="00D13E9E"/>
    <w:rsid w:val="00D14761"/>
    <w:rsid w:val="00D1485C"/>
    <w:rsid w:val="00D15173"/>
    <w:rsid w:val="00D15D51"/>
    <w:rsid w:val="00D1644D"/>
    <w:rsid w:val="00D1779F"/>
    <w:rsid w:val="00D177C0"/>
    <w:rsid w:val="00D17858"/>
    <w:rsid w:val="00D179F3"/>
    <w:rsid w:val="00D17B17"/>
    <w:rsid w:val="00D203A0"/>
    <w:rsid w:val="00D206A1"/>
    <w:rsid w:val="00D213BD"/>
    <w:rsid w:val="00D221D6"/>
    <w:rsid w:val="00D22407"/>
    <w:rsid w:val="00D242BF"/>
    <w:rsid w:val="00D25B68"/>
    <w:rsid w:val="00D26246"/>
    <w:rsid w:val="00D262BB"/>
    <w:rsid w:val="00D2665C"/>
    <w:rsid w:val="00D26BDB"/>
    <w:rsid w:val="00D26EF2"/>
    <w:rsid w:val="00D27785"/>
    <w:rsid w:val="00D27E8B"/>
    <w:rsid w:val="00D27FA0"/>
    <w:rsid w:val="00D30B3E"/>
    <w:rsid w:val="00D31609"/>
    <w:rsid w:val="00D31D79"/>
    <w:rsid w:val="00D32490"/>
    <w:rsid w:val="00D32E10"/>
    <w:rsid w:val="00D330F2"/>
    <w:rsid w:val="00D34262"/>
    <w:rsid w:val="00D356FF"/>
    <w:rsid w:val="00D35870"/>
    <w:rsid w:val="00D37CAA"/>
    <w:rsid w:val="00D4091E"/>
    <w:rsid w:val="00D40A77"/>
    <w:rsid w:val="00D41026"/>
    <w:rsid w:val="00D41772"/>
    <w:rsid w:val="00D41AD9"/>
    <w:rsid w:val="00D42C61"/>
    <w:rsid w:val="00D4489C"/>
    <w:rsid w:val="00D44EE0"/>
    <w:rsid w:val="00D44F0A"/>
    <w:rsid w:val="00D46F9F"/>
    <w:rsid w:val="00D47528"/>
    <w:rsid w:val="00D47625"/>
    <w:rsid w:val="00D50EB6"/>
    <w:rsid w:val="00D52A40"/>
    <w:rsid w:val="00D535B8"/>
    <w:rsid w:val="00D536B9"/>
    <w:rsid w:val="00D547A3"/>
    <w:rsid w:val="00D54908"/>
    <w:rsid w:val="00D5517A"/>
    <w:rsid w:val="00D558AC"/>
    <w:rsid w:val="00D55D7A"/>
    <w:rsid w:val="00D55F72"/>
    <w:rsid w:val="00D608AD"/>
    <w:rsid w:val="00D617CB"/>
    <w:rsid w:val="00D6425A"/>
    <w:rsid w:val="00D64D59"/>
    <w:rsid w:val="00D6636F"/>
    <w:rsid w:val="00D668C2"/>
    <w:rsid w:val="00D67FB9"/>
    <w:rsid w:val="00D702BD"/>
    <w:rsid w:val="00D70B5E"/>
    <w:rsid w:val="00D715B0"/>
    <w:rsid w:val="00D76667"/>
    <w:rsid w:val="00D76916"/>
    <w:rsid w:val="00D77344"/>
    <w:rsid w:val="00D8049A"/>
    <w:rsid w:val="00D81926"/>
    <w:rsid w:val="00D81B03"/>
    <w:rsid w:val="00D81FBA"/>
    <w:rsid w:val="00D82B49"/>
    <w:rsid w:val="00D834B8"/>
    <w:rsid w:val="00D837F8"/>
    <w:rsid w:val="00D83D37"/>
    <w:rsid w:val="00D83FBA"/>
    <w:rsid w:val="00D8469A"/>
    <w:rsid w:val="00D863F0"/>
    <w:rsid w:val="00D86D80"/>
    <w:rsid w:val="00D90BB4"/>
    <w:rsid w:val="00D90EF7"/>
    <w:rsid w:val="00D91650"/>
    <w:rsid w:val="00D917BB"/>
    <w:rsid w:val="00D92253"/>
    <w:rsid w:val="00D93357"/>
    <w:rsid w:val="00D9486D"/>
    <w:rsid w:val="00D94F51"/>
    <w:rsid w:val="00D951C3"/>
    <w:rsid w:val="00D95B03"/>
    <w:rsid w:val="00D95D9B"/>
    <w:rsid w:val="00D9642C"/>
    <w:rsid w:val="00D9686C"/>
    <w:rsid w:val="00D96CCB"/>
    <w:rsid w:val="00DA0EA1"/>
    <w:rsid w:val="00DA117C"/>
    <w:rsid w:val="00DA3A0E"/>
    <w:rsid w:val="00DA3B1C"/>
    <w:rsid w:val="00DA3F39"/>
    <w:rsid w:val="00DA448F"/>
    <w:rsid w:val="00DB0736"/>
    <w:rsid w:val="00DB10C7"/>
    <w:rsid w:val="00DB12B3"/>
    <w:rsid w:val="00DB1704"/>
    <w:rsid w:val="00DB2545"/>
    <w:rsid w:val="00DB2EC3"/>
    <w:rsid w:val="00DB3F51"/>
    <w:rsid w:val="00DB4ED1"/>
    <w:rsid w:val="00DB656C"/>
    <w:rsid w:val="00DB7573"/>
    <w:rsid w:val="00DC01FF"/>
    <w:rsid w:val="00DC03C8"/>
    <w:rsid w:val="00DC09ED"/>
    <w:rsid w:val="00DC1319"/>
    <w:rsid w:val="00DC1388"/>
    <w:rsid w:val="00DC14D8"/>
    <w:rsid w:val="00DC15BB"/>
    <w:rsid w:val="00DC19A1"/>
    <w:rsid w:val="00DC1FF1"/>
    <w:rsid w:val="00DC2543"/>
    <w:rsid w:val="00DC3960"/>
    <w:rsid w:val="00DC4178"/>
    <w:rsid w:val="00DC48F0"/>
    <w:rsid w:val="00DC577A"/>
    <w:rsid w:val="00DC6909"/>
    <w:rsid w:val="00DD0E51"/>
    <w:rsid w:val="00DD1343"/>
    <w:rsid w:val="00DD179E"/>
    <w:rsid w:val="00DD2BCC"/>
    <w:rsid w:val="00DD3FC3"/>
    <w:rsid w:val="00DD408A"/>
    <w:rsid w:val="00DD45BB"/>
    <w:rsid w:val="00DD46FB"/>
    <w:rsid w:val="00DD4F42"/>
    <w:rsid w:val="00DD621A"/>
    <w:rsid w:val="00DD682C"/>
    <w:rsid w:val="00DD7FDE"/>
    <w:rsid w:val="00DE0CD8"/>
    <w:rsid w:val="00DE226B"/>
    <w:rsid w:val="00DE28A0"/>
    <w:rsid w:val="00DE3059"/>
    <w:rsid w:val="00DE3A7D"/>
    <w:rsid w:val="00DE4739"/>
    <w:rsid w:val="00DE55FA"/>
    <w:rsid w:val="00DE56AB"/>
    <w:rsid w:val="00DE5C64"/>
    <w:rsid w:val="00DE5D01"/>
    <w:rsid w:val="00DE64B2"/>
    <w:rsid w:val="00DE6582"/>
    <w:rsid w:val="00DE7EEC"/>
    <w:rsid w:val="00DF015F"/>
    <w:rsid w:val="00DF01E3"/>
    <w:rsid w:val="00DF0446"/>
    <w:rsid w:val="00DF074C"/>
    <w:rsid w:val="00DF1E9E"/>
    <w:rsid w:val="00DF2ECD"/>
    <w:rsid w:val="00DF3A6B"/>
    <w:rsid w:val="00DF3FB4"/>
    <w:rsid w:val="00DF41BF"/>
    <w:rsid w:val="00DF5043"/>
    <w:rsid w:val="00DF512F"/>
    <w:rsid w:val="00DF6208"/>
    <w:rsid w:val="00DF649B"/>
    <w:rsid w:val="00DF661C"/>
    <w:rsid w:val="00DF6C60"/>
    <w:rsid w:val="00DF7136"/>
    <w:rsid w:val="00DF7423"/>
    <w:rsid w:val="00E00E27"/>
    <w:rsid w:val="00E015C1"/>
    <w:rsid w:val="00E018E2"/>
    <w:rsid w:val="00E024F9"/>
    <w:rsid w:val="00E0263E"/>
    <w:rsid w:val="00E02951"/>
    <w:rsid w:val="00E02C33"/>
    <w:rsid w:val="00E0320F"/>
    <w:rsid w:val="00E0357E"/>
    <w:rsid w:val="00E03CF8"/>
    <w:rsid w:val="00E03D80"/>
    <w:rsid w:val="00E03F1F"/>
    <w:rsid w:val="00E05618"/>
    <w:rsid w:val="00E0624A"/>
    <w:rsid w:val="00E062CA"/>
    <w:rsid w:val="00E064F5"/>
    <w:rsid w:val="00E06F77"/>
    <w:rsid w:val="00E07013"/>
    <w:rsid w:val="00E0706D"/>
    <w:rsid w:val="00E0769E"/>
    <w:rsid w:val="00E07FA3"/>
    <w:rsid w:val="00E11001"/>
    <w:rsid w:val="00E12354"/>
    <w:rsid w:val="00E13F63"/>
    <w:rsid w:val="00E14CDD"/>
    <w:rsid w:val="00E14D88"/>
    <w:rsid w:val="00E14F7B"/>
    <w:rsid w:val="00E14FAB"/>
    <w:rsid w:val="00E151CD"/>
    <w:rsid w:val="00E152CD"/>
    <w:rsid w:val="00E152D0"/>
    <w:rsid w:val="00E15DD0"/>
    <w:rsid w:val="00E16AC7"/>
    <w:rsid w:val="00E17FD0"/>
    <w:rsid w:val="00E20D03"/>
    <w:rsid w:val="00E224D9"/>
    <w:rsid w:val="00E22D76"/>
    <w:rsid w:val="00E23036"/>
    <w:rsid w:val="00E231B0"/>
    <w:rsid w:val="00E23328"/>
    <w:rsid w:val="00E252F8"/>
    <w:rsid w:val="00E25D4E"/>
    <w:rsid w:val="00E25F2D"/>
    <w:rsid w:val="00E26DB0"/>
    <w:rsid w:val="00E300C4"/>
    <w:rsid w:val="00E30A60"/>
    <w:rsid w:val="00E313E8"/>
    <w:rsid w:val="00E31810"/>
    <w:rsid w:val="00E32362"/>
    <w:rsid w:val="00E323D8"/>
    <w:rsid w:val="00E32AA8"/>
    <w:rsid w:val="00E32E43"/>
    <w:rsid w:val="00E33278"/>
    <w:rsid w:val="00E33B3A"/>
    <w:rsid w:val="00E33CAB"/>
    <w:rsid w:val="00E33EE2"/>
    <w:rsid w:val="00E34892"/>
    <w:rsid w:val="00E379C9"/>
    <w:rsid w:val="00E37BC4"/>
    <w:rsid w:val="00E40ED8"/>
    <w:rsid w:val="00E40F24"/>
    <w:rsid w:val="00E41B56"/>
    <w:rsid w:val="00E4239A"/>
    <w:rsid w:val="00E42C6D"/>
    <w:rsid w:val="00E4333E"/>
    <w:rsid w:val="00E443B4"/>
    <w:rsid w:val="00E44BFA"/>
    <w:rsid w:val="00E456E2"/>
    <w:rsid w:val="00E45ACB"/>
    <w:rsid w:val="00E45F4D"/>
    <w:rsid w:val="00E4654F"/>
    <w:rsid w:val="00E47207"/>
    <w:rsid w:val="00E4726D"/>
    <w:rsid w:val="00E4797F"/>
    <w:rsid w:val="00E47AAE"/>
    <w:rsid w:val="00E5031A"/>
    <w:rsid w:val="00E509A5"/>
    <w:rsid w:val="00E51210"/>
    <w:rsid w:val="00E514F2"/>
    <w:rsid w:val="00E51759"/>
    <w:rsid w:val="00E51C57"/>
    <w:rsid w:val="00E53201"/>
    <w:rsid w:val="00E532F3"/>
    <w:rsid w:val="00E54F66"/>
    <w:rsid w:val="00E55998"/>
    <w:rsid w:val="00E55D08"/>
    <w:rsid w:val="00E55DB9"/>
    <w:rsid w:val="00E562C8"/>
    <w:rsid w:val="00E56BA6"/>
    <w:rsid w:val="00E56D25"/>
    <w:rsid w:val="00E61214"/>
    <w:rsid w:val="00E61975"/>
    <w:rsid w:val="00E619C5"/>
    <w:rsid w:val="00E61E12"/>
    <w:rsid w:val="00E61E68"/>
    <w:rsid w:val="00E61EF2"/>
    <w:rsid w:val="00E61F27"/>
    <w:rsid w:val="00E6276B"/>
    <w:rsid w:val="00E62A6D"/>
    <w:rsid w:val="00E6374B"/>
    <w:rsid w:val="00E6409C"/>
    <w:rsid w:val="00E6453D"/>
    <w:rsid w:val="00E64806"/>
    <w:rsid w:val="00E64BC4"/>
    <w:rsid w:val="00E64CE6"/>
    <w:rsid w:val="00E64F85"/>
    <w:rsid w:val="00E6559E"/>
    <w:rsid w:val="00E6591B"/>
    <w:rsid w:val="00E65C0C"/>
    <w:rsid w:val="00E71011"/>
    <w:rsid w:val="00E71368"/>
    <w:rsid w:val="00E71511"/>
    <w:rsid w:val="00E71FD6"/>
    <w:rsid w:val="00E72648"/>
    <w:rsid w:val="00E72C37"/>
    <w:rsid w:val="00E7454E"/>
    <w:rsid w:val="00E74A13"/>
    <w:rsid w:val="00E74AAE"/>
    <w:rsid w:val="00E74B51"/>
    <w:rsid w:val="00E7522E"/>
    <w:rsid w:val="00E75A37"/>
    <w:rsid w:val="00E773E1"/>
    <w:rsid w:val="00E8018E"/>
    <w:rsid w:val="00E80340"/>
    <w:rsid w:val="00E805BA"/>
    <w:rsid w:val="00E80613"/>
    <w:rsid w:val="00E8185B"/>
    <w:rsid w:val="00E82B82"/>
    <w:rsid w:val="00E82F19"/>
    <w:rsid w:val="00E8322F"/>
    <w:rsid w:val="00E83672"/>
    <w:rsid w:val="00E83934"/>
    <w:rsid w:val="00E83B95"/>
    <w:rsid w:val="00E84757"/>
    <w:rsid w:val="00E84C7F"/>
    <w:rsid w:val="00E84D21"/>
    <w:rsid w:val="00E86942"/>
    <w:rsid w:val="00E869B0"/>
    <w:rsid w:val="00E8707B"/>
    <w:rsid w:val="00E873AF"/>
    <w:rsid w:val="00E874F7"/>
    <w:rsid w:val="00E8773A"/>
    <w:rsid w:val="00E877BA"/>
    <w:rsid w:val="00E87D18"/>
    <w:rsid w:val="00E9006B"/>
    <w:rsid w:val="00E9008A"/>
    <w:rsid w:val="00E90DE8"/>
    <w:rsid w:val="00E91501"/>
    <w:rsid w:val="00E918B2"/>
    <w:rsid w:val="00E91E68"/>
    <w:rsid w:val="00E93D9D"/>
    <w:rsid w:val="00E94233"/>
    <w:rsid w:val="00E94374"/>
    <w:rsid w:val="00E944B9"/>
    <w:rsid w:val="00E9557C"/>
    <w:rsid w:val="00E95A24"/>
    <w:rsid w:val="00E95AF9"/>
    <w:rsid w:val="00E96063"/>
    <w:rsid w:val="00E9670C"/>
    <w:rsid w:val="00E9706E"/>
    <w:rsid w:val="00E97478"/>
    <w:rsid w:val="00E975A9"/>
    <w:rsid w:val="00E9766E"/>
    <w:rsid w:val="00E97FD5"/>
    <w:rsid w:val="00EA0053"/>
    <w:rsid w:val="00EA0652"/>
    <w:rsid w:val="00EA0DC7"/>
    <w:rsid w:val="00EA16BB"/>
    <w:rsid w:val="00EA2402"/>
    <w:rsid w:val="00EA340F"/>
    <w:rsid w:val="00EA36BA"/>
    <w:rsid w:val="00EA3A45"/>
    <w:rsid w:val="00EA46D9"/>
    <w:rsid w:val="00EA4E59"/>
    <w:rsid w:val="00EA50BF"/>
    <w:rsid w:val="00EA5D68"/>
    <w:rsid w:val="00EA6820"/>
    <w:rsid w:val="00EA6CF3"/>
    <w:rsid w:val="00EA6FBF"/>
    <w:rsid w:val="00EA742D"/>
    <w:rsid w:val="00EA754D"/>
    <w:rsid w:val="00EB0138"/>
    <w:rsid w:val="00EB0826"/>
    <w:rsid w:val="00EB1757"/>
    <w:rsid w:val="00EB1EEA"/>
    <w:rsid w:val="00EB2965"/>
    <w:rsid w:val="00EB2C8B"/>
    <w:rsid w:val="00EB2E2A"/>
    <w:rsid w:val="00EB329D"/>
    <w:rsid w:val="00EB3396"/>
    <w:rsid w:val="00EB3724"/>
    <w:rsid w:val="00EB43A7"/>
    <w:rsid w:val="00EB51E1"/>
    <w:rsid w:val="00EB54B4"/>
    <w:rsid w:val="00EB6556"/>
    <w:rsid w:val="00EB754F"/>
    <w:rsid w:val="00EB7950"/>
    <w:rsid w:val="00EB7C63"/>
    <w:rsid w:val="00EC2470"/>
    <w:rsid w:val="00EC4A8A"/>
    <w:rsid w:val="00EC4FFC"/>
    <w:rsid w:val="00EC56A7"/>
    <w:rsid w:val="00EC5BE3"/>
    <w:rsid w:val="00EC5FE3"/>
    <w:rsid w:val="00EC678A"/>
    <w:rsid w:val="00EC7483"/>
    <w:rsid w:val="00EC7865"/>
    <w:rsid w:val="00ED09D3"/>
    <w:rsid w:val="00ED1B7C"/>
    <w:rsid w:val="00ED29BC"/>
    <w:rsid w:val="00ED39DC"/>
    <w:rsid w:val="00ED3C4A"/>
    <w:rsid w:val="00ED3E45"/>
    <w:rsid w:val="00ED500E"/>
    <w:rsid w:val="00ED5B2B"/>
    <w:rsid w:val="00ED5CBA"/>
    <w:rsid w:val="00ED68EF"/>
    <w:rsid w:val="00ED69FC"/>
    <w:rsid w:val="00ED6F3D"/>
    <w:rsid w:val="00ED7292"/>
    <w:rsid w:val="00ED7E2C"/>
    <w:rsid w:val="00ED7EA5"/>
    <w:rsid w:val="00EE1C33"/>
    <w:rsid w:val="00EE38FC"/>
    <w:rsid w:val="00EE4B4B"/>
    <w:rsid w:val="00EE5443"/>
    <w:rsid w:val="00EE5B56"/>
    <w:rsid w:val="00EE5D5E"/>
    <w:rsid w:val="00EE5F57"/>
    <w:rsid w:val="00EE6816"/>
    <w:rsid w:val="00EE6F00"/>
    <w:rsid w:val="00EE7626"/>
    <w:rsid w:val="00EE7B4E"/>
    <w:rsid w:val="00EE7BDF"/>
    <w:rsid w:val="00EF1317"/>
    <w:rsid w:val="00EF14CA"/>
    <w:rsid w:val="00EF16B6"/>
    <w:rsid w:val="00EF19FD"/>
    <w:rsid w:val="00EF1A67"/>
    <w:rsid w:val="00EF2580"/>
    <w:rsid w:val="00EF2599"/>
    <w:rsid w:val="00EF2FA7"/>
    <w:rsid w:val="00EF406B"/>
    <w:rsid w:val="00EF5B22"/>
    <w:rsid w:val="00EF5B71"/>
    <w:rsid w:val="00EF7348"/>
    <w:rsid w:val="00F02220"/>
    <w:rsid w:val="00F02E62"/>
    <w:rsid w:val="00F0301F"/>
    <w:rsid w:val="00F035CC"/>
    <w:rsid w:val="00F036D1"/>
    <w:rsid w:val="00F03B72"/>
    <w:rsid w:val="00F03D58"/>
    <w:rsid w:val="00F04770"/>
    <w:rsid w:val="00F0596C"/>
    <w:rsid w:val="00F05D61"/>
    <w:rsid w:val="00F05DBF"/>
    <w:rsid w:val="00F06F19"/>
    <w:rsid w:val="00F07807"/>
    <w:rsid w:val="00F11191"/>
    <w:rsid w:val="00F1197C"/>
    <w:rsid w:val="00F12BA2"/>
    <w:rsid w:val="00F1382C"/>
    <w:rsid w:val="00F13BD6"/>
    <w:rsid w:val="00F13CB0"/>
    <w:rsid w:val="00F14206"/>
    <w:rsid w:val="00F14A49"/>
    <w:rsid w:val="00F14E5F"/>
    <w:rsid w:val="00F16594"/>
    <w:rsid w:val="00F16D96"/>
    <w:rsid w:val="00F17866"/>
    <w:rsid w:val="00F2083C"/>
    <w:rsid w:val="00F22119"/>
    <w:rsid w:val="00F224CC"/>
    <w:rsid w:val="00F23021"/>
    <w:rsid w:val="00F23748"/>
    <w:rsid w:val="00F23F56"/>
    <w:rsid w:val="00F24EA7"/>
    <w:rsid w:val="00F253B8"/>
    <w:rsid w:val="00F2542C"/>
    <w:rsid w:val="00F2547E"/>
    <w:rsid w:val="00F25C2F"/>
    <w:rsid w:val="00F2668C"/>
    <w:rsid w:val="00F26E4D"/>
    <w:rsid w:val="00F26E67"/>
    <w:rsid w:val="00F274AA"/>
    <w:rsid w:val="00F30E91"/>
    <w:rsid w:val="00F31727"/>
    <w:rsid w:val="00F3229D"/>
    <w:rsid w:val="00F3328C"/>
    <w:rsid w:val="00F33C24"/>
    <w:rsid w:val="00F36289"/>
    <w:rsid w:val="00F368C9"/>
    <w:rsid w:val="00F3711A"/>
    <w:rsid w:val="00F401E4"/>
    <w:rsid w:val="00F405AF"/>
    <w:rsid w:val="00F4131B"/>
    <w:rsid w:val="00F4253E"/>
    <w:rsid w:val="00F426CD"/>
    <w:rsid w:val="00F43A41"/>
    <w:rsid w:val="00F43CA6"/>
    <w:rsid w:val="00F44361"/>
    <w:rsid w:val="00F44850"/>
    <w:rsid w:val="00F461BB"/>
    <w:rsid w:val="00F4628B"/>
    <w:rsid w:val="00F47399"/>
    <w:rsid w:val="00F47D9C"/>
    <w:rsid w:val="00F520D0"/>
    <w:rsid w:val="00F53727"/>
    <w:rsid w:val="00F53E2D"/>
    <w:rsid w:val="00F54610"/>
    <w:rsid w:val="00F54C08"/>
    <w:rsid w:val="00F55EFE"/>
    <w:rsid w:val="00F55F36"/>
    <w:rsid w:val="00F56534"/>
    <w:rsid w:val="00F57556"/>
    <w:rsid w:val="00F57D86"/>
    <w:rsid w:val="00F57E01"/>
    <w:rsid w:val="00F64EDE"/>
    <w:rsid w:val="00F67452"/>
    <w:rsid w:val="00F709E1"/>
    <w:rsid w:val="00F70B71"/>
    <w:rsid w:val="00F710A1"/>
    <w:rsid w:val="00F7151F"/>
    <w:rsid w:val="00F716D4"/>
    <w:rsid w:val="00F7242E"/>
    <w:rsid w:val="00F724F6"/>
    <w:rsid w:val="00F727B8"/>
    <w:rsid w:val="00F735D5"/>
    <w:rsid w:val="00F73FEB"/>
    <w:rsid w:val="00F753EB"/>
    <w:rsid w:val="00F7570E"/>
    <w:rsid w:val="00F75DF7"/>
    <w:rsid w:val="00F76258"/>
    <w:rsid w:val="00F767EA"/>
    <w:rsid w:val="00F7721A"/>
    <w:rsid w:val="00F77794"/>
    <w:rsid w:val="00F77931"/>
    <w:rsid w:val="00F77BC8"/>
    <w:rsid w:val="00F81403"/>
    <w:rsid w:val="00F81758"/>
    <w:rsid w:val="00F82CFE"/>
    <w:rsid w:val="00F83079"/>
    <w:rsid w:val="00F84901"/>
    <w:rsid w:val="00F84F90"/>
    <w:rsid w:val="00F85B6A"/>
    <w:rsid w:val="00F86D02"/>
    <w:rsid w:val="00F8755D"/>
    <w:rsid w:val="00F87D53"/>
    <w:rsid w:val="00F87DFD"/>
    <w:rsid w:val="00F90BFB"/>
    <w:rsid w:val="00F90E4B"/>
    <w:rsid w:val="00F925DE"/>
    <w:rsid w:val="00F92739"/>
    <w:rsid w:val="00F93281"/>
    <w:rsid w:val="00F93365"/>
    <w:rsid w:val="00F93DE0"/>
    <w:rsid w:val="00F94326"/>
    <w:rsid w:val="00F94F26"/>
    <w:rsid w:val="00F95AB9"/>
    <w:rsid w:val="00F95C76"/>
    <w:rsid w:val="00F96F4A"/>
    <w:rsid w:val="00F97808"/>
    <w:rsid w:val="00FA047F"/>
    <w:rsid w:val="00FA0668"/>
    <w:rsid w:val="00FA09E6"/>
    <w:rsid w:val="00FA14BD"/>
    <w:rsid w:val="00FA2724"/>
    <w:rsid w:val="00FA4122"/>
    <w:rsid w:val="00FA5811"/>
    <w:rsid w:val="00FA697E"/>
    <w:rsid w:val="00FA6C9A"/>
    <w:rsid w:val="00FA74AF"/>
    <w:rsid w:val="00FA7BE5"/>
    <w:rsid w:val="00FB042B"/>
    <w:rsid w:val="00FB0748"/>
    <w:rsid w:val="00FB0F63"/>
    <w:rsid w:val="00FB0FAA"/>
    <w:rsid w:val="00FB126E"/>
    <w:rsid w:val="00FB14FC"/>
    <w:rsid w:val="00FB17D7"/>
    <w:rsid w:val="00FB2110"/>
    <w:rsid w:val="00FB4895"/>
    <w:rsid w:val="00FB4FCF"/>
    <w:rsid w:val="00FB5097"/>
    <w:rsid w:val="00FB5D85"/>
    <w:rsid w:val="00FB6F75"/>
    <w:rsid w:val="00FB706A"/>
    <w:rsid w:val="00FB7287"/>
    <w:rsid w:val="00FC32F8"/>
    <w:rsid w:val="00FC4B17"/>
    <w:rsid w:val="00FC50D3"/>
    <w:rsid w:val="00FC5C09"/>
    <w:rsid w:val="00FC6FC4"/>
    <w:rsid w:val="00FD02B0"/>
    <w:rsid w:val="00FD0383"/>
    <w:rsid w:val="00FD1278"/>
    <w:rsid w:val="00FD1FFB"/>
    <w:rsid w:val="00FD2B7C"/>
    <w:rsid w:val="00FD3BFA"/>
    <w:rsid w:val="00FD3F16"/>
    <w:rsid w:val="00FD46D0"/>
    <w:rsid w:val="00FD48C9"/>
    <w:rsid w:val="00FD49AC"/>
    <w:rsid w:val="00FD49FD"/>
    <w:rsid w:val="00FD56FD"/>
    <w:rsid w:val="00FD5C5E"/>
    <w:rsid w:val="00FD62CE"/>
    <w:rsid w:val="00FD66AD"/>
    <w:rsid w:val="00FD6842"/>
    <w:rsid w:val="00FD6D86"/>
    <w:rsid w:val="00FE0126"/>
    <w:rsid w:val="00FE083A"/>
    <w:rsid w:val="00FE0DBF"/>
    <w:rsid w:val="00FE1121"/>
    <w:rsid w:val="00FE1388"/>
    <w:rsid w:val="00FE4242"/>
    <w:rsid w:val="00FE4FF3"/>
    <w:rsid w:val="00FE6CAF"/>
    <w:rsid w:val="00FE72E5"/>
    <w:rsid w:val="00FE7483"/>
    <w:rsid w:val="00FE74CD"/>
    <w:rsid w:val="00FF008E"/>
    <w:rsid w:val="00FF0965"/>
    <w:rsid w:val="00FF1232"/>
    <w:rsid w:val="00FF16D6"/>
    <w:rsid w:val="00FF32AB"/>
    <w:rsid w:val="00FF48FB"/>
    <w:rsid w:val="00FF4AEE"/>
    <w:rsid w:val="00FF56A5"/>
    <w:rsid w:val="00FF5B4D"/>
    <w:rsid w:val="00FF6182"/>
    <w:rsid w:val="00FF62DF"/>
    <w:rsid w:val="00FF6441"/>
    <w:rsid w:val="00FF72E5"/>
    <w:rsid w:val="00FF7B7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2E397"/>
  <w15:docId w15:val="{3EDCEFBC-45F5-4A38-B506-2B42B741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4122"/>
    <w:pPr>
      <w:spacing w:after="200" w:line="276" w:lineRule="auto"/>
    </w:pPr>
    <w:rPr>
      <w:sz w:val="22"/>
      <w:szCs w:val="22"/>
    </w:rPr>
  </w:style>
  <w:style w:type="paragraph" w:styleId="Nagwek1">
    <w:name w:val="heading 1"/>
    <w:basedOn w:val="Normalny"/>
    <w:next w:val="Normalny"/>
    <w:link w:val="Nagwek1Znak"/>
    <w:uiPriority w:val="9"/>
    <w:qFormat/>
    <w:rsid w:val="004219EE"/>
    <w:pPr>
      <w:spacing w:before="480" w:after="0"/>
      <w:contextualSpacing/>
      <w:outlineLvl w:val="0"/>
    </w:pPr>
    <w:rPr>
      <w:rFonts w:ascii="Cambria" w:hAnsi="Cambria"/>
      <w:b/>
      <w:bCs/>
      <w:sz w:val="28"/>
      <w:szCs w:val="28"/>
    </w:rPr>
  </w:style>
  <w:style w:type="paragraph" w:styleId="Nagwek2">
    <w:name w:val="heading 2"/>
    <w:basedOn w:val="Normalny"/>
    <w:next w:val="Normalny"/>
    <w:link w:val="Nagwek2Znak"/>
    <w:uiPriority w:val="9"/>
    <w:unhideWhenUsed/>
    <w:qFormat/>
    <w:rsid w:val="004219EE"/>
    <w:pPr>
      <w:spacing w:before="200" w:after="0"/>
      <w:outlineLvl w:val="1"/>
    </w:pPr>
    <w:rPr>
      <w:rFonts w:ascii="Cambria" w:hAnsi="Cambria"/>
      <w:b/>
      <w:bCs/>
      <w:sz w:val="26"/>
      <w:szCs w:val="26"/>
    </w:rPr>
  </w:style>
  <w:style w:type="paragraph" w:styleId="Nagwek3">
    <w:name w:val="heading 3"/>
    <w:basedOn w:val="Normalny"/>
    <w:next w:val="Normalny"/>
    <w:link w:val="Nagwek3Znak"/>
    <w:uiPriority w:val="9"/>
    <w:semiHidden/>
    <w:unhideWhenUsed/>
    <w:qFormat/>
    <w:rsid w:val="004219EE"/>
    <w:pPr>
      <w:spacing w:before="200" w:after="0" w:line="271" w:lineRule="auto"/>
      <w:outlineLvl w:val="2"/>
    </w:pPr>
    <w:rPr>
      <w:rFonts w:ascii="Cambria" w:hAnsi="Cambria"/>
      <w:b/>
      <w:bCs/>
      <w:sz w:val="20"/>
      <w:szCs w:val="20"/>
    </w:rPr>
  </w:style>
  <w:style w:type="paragraph" w:styleId="Nagwek4">
    <w:name w:val="heading 4"/>
    <w:basedOn w:val="Normalny"/>
    <w:next w:val="Normalny"/>
    <w:link w:val="Nagwek4Znak"/>
    <w:uiPriority w:val="9"/>
    <w:semiHidden/>
    <w:unhideWhenUsed/>
    <w:qFormat/>
    <w:rsid w:val="004219EE"/>
    <w:pPr>
      <w:spacing w:before="200" w:after="0"/>
      <w:outlineLvl w:val="3"/>
    </w:pPr>
    <w:rPr>
      <w:rFonts w:ascii="Cambria" w:hAnsi="Cambria"/>
      <w:b/>
      <w:bCs/>
      <w:i/>
      <w:iCs/>
      <w:sz w:val="20"/>
      <w:szCs w:val="20"/>
    </w:rPr>
  </w:style>
  <w:style w:type="paragraph" w:styleId="Nagwek5">
    <w:name w:val="heading 5"/>
    <w:basedOn w:val="Normalny"/>
    <w:next w:val="Normalny"/>
    <w:link w:val="Nagwek5Znak"/>
    <w:uiPriority w:val="9"/>
    <w:semiHidden/>
    <w:unhideWhenUsed/>
    <w:qFormat/>
    <w:rsid w:val="004219EE"/>
    <w:pPr>
      <w:spacing w:before="200" w:after="0"/>
      <w:outlineLvl w:val="4"/>
    </w:pPr>
    <w:rPr>
      <w:rFonts w:ascii="Cambria" w:hAnsi="Cambria"/>
      <w:b/>
      <w:bCs/>
      <w:color w:val="7F7F7F"/>
      <w:sz w:val="20"/>
      <w:szCs w:val="20"/>
    </w:rPr>
  </w:style>
  <w:style w:type="paragraph" w:styleId="Nagwek6">
    <w:name w:val="heading 6"/>
    <w:basedOn w:val="Normalny"/>
    <w:next w:val="Normalny"/>
    <w:link w:val="Nagwek6Znak"/>
    <w:uiPriority w:val="9"/>
    <w:semiHidden/>
    <w:unhideWhenUsed/>
    <w:qFormat/>
    <w:rsid w:val="004219EE"/>
    <w:pPr>
      <w:spacing w:after="0" w:line="271" w:lineRule="auto"/>
      <w:outlineLvl w:val="5"/>
    </w:pPr>
    <w:rPr>
      <w:rFonts w:ascii="Cambria" w:hAnsi="Cambria"/>
      <w:b/>
      <w:bCs/>
      <w:i/>
      <w:iCs/>
      <w:color w:val="7F7F7F"/>
      <w:sz w:val="20"/>
      <w:szCs w:val="20"/>
    </w:rPr>
  </w:style>
  <w:style w:type="paragraph" w:styleId="Nagwek7">
    <w:name w:val="heading 7"/>
    <w:basedOn w:val="Normalny"/>
    <w:next w:val="Normalny"/>
    <w:link w:val="Nagwek7Znak"/>
    <w:uiPriority w:val="9"/>
    <w:semiHidden/>
    <w:unhideWhenUsed/>
    <w:qFormat/>
    <w:rsid w:val="004219EE"/>
    <w:pPr>
      <w:spacing w:after="0"/>
      <w:outlineLvl w:val="6"/>
    </w:pPr>
    <w:rPr>
      <w:rFonts w:ascii="Cambria" w:hAnsi="Cambria"/>
      <w:i/>
      <w:iCs/>
      <w:sz w:val="20"/>
      <w:szCs w:val="20"/>
    </w:rPr>
  </w:style>
  <w:style w:type="paragraph" w:styleId="Nagwek8">
    <w:name w:val="heading 8"/>
    <w:basedOn w:val="Normalny"/>
    <w:next w:val="Normalny"/>
    <w:link w:val="Nagwek8Znak"/>
    <w:uiPriority w:val="9"/>
    <w:semiHidden/>
    <w:unhideWhenUsed/>
    <w:qFormat/>
    <w:rsid w:val="004219EE"/>
    <w:pPr>
      <w:spacing w:after="0"/>
      <w:outlineLvl w:val="7"/>
    </w:pPr>
    <w:rPr>
      <w:rFonts w:ascii="Cambria" w:hAnsi="Cambria"/>
      <w:sz w:val="20"/>
      <w:szCs w:val="20"/>
    </w:rPr>
  </w:style>
  <w:style w:type="paragraph" w:styleId="Nagwek9">
    <w:name w:val="heading 9"/>
    <w:basedOn w:val="Normalny"/>
    <w:next w:val="Normalny"/>
    <w:link w:val="Nagwek9Znak"/>
    <w:uiPriority w:val="9"/>
    <w:semiHidden/>
    <w:unhideWhenUsed/>
    <w:qFormat/>
    <w:rsid w:val="004219EE"/>
    <w:pPr>
      <w:spacing w:after="0"/>
      <w:outlineLvl w:val="8"/>
    </w:pPr>
    <w:rPr>
      <w:rFonts w:ascii="Cambria" w:hAnsi="Cambria"/>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219EE"/>
    <w:rPr>
      <w:rFonts w:ascii="Cambria" w:eastAsia="Times New Roman" w:hAnsi="Cambria" w:cs="Times New Roman"/>
      <w:b/>
      <w:bCs/>
      <w:sz w:val="28"/>
      <w:szCs w:val="28"/>
    </w:rPr>
  </w:style>
  <w:style w:type="paragraph" w:styleId="Nagwekspisutreci">
    <w:name w:val="TOC Heading"/>
    <w:basedOn w:val="Nagwek1"/>
    <w:next w:val="Normalny"/>
    <w:uiPriority w:val="39"/>
    <w:semiHidden/>
    <w:unhideWhenUsed/>
    <w:qFormat/>
    <w:rsid w:val="004219EE"/>
    <w:pPr>
      <w:outlineLvl w:val="9"/>
    </w:pPr>
  </w:style>
  <w:style w:type="paragraph" w:styleId="Tekstdymka">
    <w:name w:val="Balloon Text"/>
    <w:basedOn w:val="Normalny"/>
    <w:link w:val="TekstdymkaZnak"/>
    <w:uiPriority w:val="99"/>
    <w:semiHidden/>
    <w:unhideWhenUsed/>
    <w:rsid w:val="008D6DF2"/>
    <w:pPr>
      <w:spacing w:after="0" w:line="240" w:lineRule="auto"/>
    </w:pPr>
    <w:rPr>
      <w:rFonts w:ascii="Tahoma" w:hAnsi="Tahoma"/>
      <w:sz w:val="16"/>
      <w:szCs w:val="16"/>
    </w:rPr>
  </w:style>
  <w:style w:type="character" w:customStyle="1" w:styleId="TekstdymkaZnak">
    <w:name w:val="Tekst dymka Znak"/>
    <w:link w:val="Tekstdymka"/>
    <w:uiPriority w:val="99"/>
    <w:semiHidden/>
    <w:rsid w:val="008D6DF2"/>
    <w:rPr>
      <w:rFonts w:ascii="Tahoma" w:hAnsi="Tahoma" w:cs="Tahoma"/>
      <w:sz w:val="16"/>
      <w:szCs w:val="16"/>
    </w:rPr>
  </w:style>
  <w:style w:type="paragraph" w:styleId="Spistreci1">
    <w:name w:val="toc 1"/>
    <w:basedOn w:val="Normalny"/>
    <w:next w:val="Normalny"/>
    <w:autoRedefine/>
    <w:uiPriority w:val="39"/>
    <w:unhideWhenUsed/>
    <w:rsid w:val="008B6A2B"/>
    <w:pPr>
      <w:tabs>
        <w:tab w:val="left" w:pos="426"/>
        <w:tab w:val="right" w:leader="dot" w:pos="9629"/>
      </w:tabs>
      <w:spacing w:before="120" w:after="120" w:line="360" w:lineRule="auto"/>
    </w:pPr>
    <w:rPr>
      <w:b/>
      <w:bCs/>
      <w:caps/>
      <w:sz w:val="20"/>
      <w:szCs w:val="20"/>
    </w:rPr>
  </w:style>
  <w:style w:type="paragraph" w:styleId="Spistreci2">
    <w:name w:val="toc 2"/>
    <w:basedOn w:val="Normalny"/>
    <w:next w:val="Normalny"/>
    <w:autoRedefine/>
    <w:uiPriority w:val="39"/>
    <w:unhideWhenUsed/>
    <w:rsid w:val="000B7484"/>
    <w:pPr>
      <w:tabs>
        <w:tab w:val="right" w:leader="dot" w:pos="9629"/>
      </w:tabs>
      <w:spacing w:after="0"/>
      <w:ind w:left="220"/>
    </w:pPr>
    <w:rPr>
      <w:rFonts w:ascii="Arial" w:hAnsi="Arial" w:cs="Arial"/>
      <w:b/>
      <w:smallCaps/>
      <w:noProof/>
      <w:sz w:val="16"/>
      <w:szCs w:val="16"/>
    </w:rPr>
  </w:style>
  <w:style w:type="paragraph" w:styleId="Spistreci3">
    <w:name w:val="toc 3"/>
    <w:basedOn w:val="Normalny"/>
    <w:next w:val="Normalny"/>
    <w:autoRedefine/>
    <w:uiPriority w:val="39"/>
    <w:unhideWhenUsed/>
    <w:rsid w:val="00FE083A"/>
    <w:pPr>
      <w:spacing w:after="0"/>
      <w:ind w:left="440"/>
    </w:pPr>
    <w:rPr>
      <w:i/>
      <w:iCs/>
      <w:sz w:val="20"/>
      <w:szCs w:val="20"/>
    </w:rPr>
  </w:style>
  <w:style w:type="paragraph" w:styleId="Spistreci4">
    <w:name w:val="toc 4"/>
    <w:basedOn w:val="Normalny"/>
    <w:next w:val="Normalny"/>
    <w:autoRedefine/>
    <w:uiPriority w:val="39"/>
    <w:unhideWhenUsed/>
    <w:rsid w:val="00FE083A"/>
    <w:pPr>
      <w:spacing w:after="0"/>
      <w:ind w:left="660"/>
    </w:pPr>
    <w:rPr>
      <w:sz w:val="18"/>
      <w:szCs w:val="18"/>
    </w:rPr>
  </w:style>
  <w:style w:type="paragraph" w:styleId="Spistreci5">
    <w:name w:val="toc 5"/>
    <w:basedOn w:val="Normalny"/>
    <w:next w:val="Normalny"/>
    <w:autoRedefine/>
    <w:uiPriority w:val="39"/>
    <w:unhideWhenUsed/>
    <w:rsid w:val="00FE083A"/>
    <w:pPr>
      <w:spacing w:after="0"/>
      <w:ind w:left="880"/>
    </w:pPr>
    <w:rPr>
      <w:sz w:val="18"/>
      <w:szCs w:val="18"/>
    </w:rPr>
  </w:style>
  <w:style w:type="paragraph" w:styleId="Spistreci6">
    <w:name w:val="toc 6"/>
    <w:basedOn w:val="Normalny"/>
    <w:next w:val="Normalny"/>
    <w:autoRedefine/>
    <w:uiPriority w:val="39"/>
    <w:unhideWhenUsed/>
    <w:rsid w:val="00FE083A"/>
    <w:pPr>
      <w:spacing w:after="0"/>
      <w:ind w:left="1100"/>
    </w:pPr>
    <w:rPr>
      <w:sz w:val="18"/>
      <w:szCs w:val="18"/>
    </w:rPr>
  </w:style>
  <w:style w:type="paragraph" w:styleId="Spistreci7">
    <w:name w:val="toc 7"/>
    <w:basedOn w:val="Normalny"/>
    <w:next w:val="Normalny"/>
    <w:autoRedefine/>
    <w:uiPriority w:val="39"/>
    <w:unhideWhenUsed/>
    <w:rsid w:val="00FE083A"/>
    <w:pPr>
      <w:spacing w:after="0"/>
      <w:ind w:left="1320"/>
    </w:pPr>
    <w:rPr>
      <w:sz w:val="18"/>
      <w:szCs w:val="18"/>
    </w:rPr>
  </w:style>
  <w:style w:type="paragraph" w:styleId="Spistreci8">
    <w:name w:val="toc 8"/>
    <w:basedOn w:val="Normalny"/>
    <w:next w:val="Normalny"/>
    <w:autoRedefine/>
    <w:uiPriority w:val="39"/>
    <w:unhideWhenUsed/>
    <w:rsid w:val="00FE083A"/>
    <w:pPr>
      <w:spacing w:after="0"/>
      <w:ind w:left="1540"/>
    </w:pPr>
    <w:rPr>
      <w:sz w:val="18"/>
      <w:szCs w:val="18"/>
    </w:rPr>
  </w:style>
  <w:style w:type="paragraph" w:styleId="Spistreci9">
    <w:name w:val="toc 9"/>
    <w:basedOn w:val="Normalny"/>
    <w:next w:val="Normalny"/>
    <w:autoRedefine/>
    <w:uiPriority w:val="39"/>
    <w:unhideWhenUsed/>
    <w:rsid w:val="00FE083A"/>
    <w:pPr>
      <w:spacing w:after="0"/>
      <w:ind w:left="1760"/>
    </w:pPr>
    <w:rPr>
      <w:sz w:val="18"/>
      <w:szCs w:val="18"/>
    </w:rPr>
  </w:style>
  <w:style w:type="character" w:customStyle="1" w:styleId="Nagwek2Znak">
    <w:name w:val="Nagłówek 2 Znak"/>
    <w:link w:val="Nagwek2"/>
    <w:uiPriority w:val="9"/>
    <w:rsid w:val="004219EE"/>
    <w:rPr>
      <w:rFonts w:ascii="Cambria" w:eastAsia="Times New Roman" w:hAnsi="Cambria" w:cs="Times New Roman"/>
      <w:b/>
      <w:bCs/>
      <w:sz w:val="26"/>
      <w:szCs w:val="26"/>
    </w:rPr>
  </w:style>
  <w:style w:type="character" w:styleId="Hipercze">
    <w:name w:val="Hyperlink"/>
    <w:uiPriority w:val="99"/>
    <w:unhideWhenUsed/>
    <w:rsid w:val="00C052CF"/>
    <w:rPr>
      <w:color w:val="0000FF"/>
      <w:u w:val="single"/>
    </w:rPr>
  </w:style>
  <w:style w:type="paragraph" w:styleId="Tytu">
    <w:name w:val="Title"/>
    <w:basedOn w:val="Normalny"/>
    <w:next w:val="Normalny"/>
    <w:link w:val="TytuZnak"/>
    <w:uiPriority w:val="10"/>
    <w:qFormat/>
    <w:rsid w:val="004219EE"/>
    <w:pPr>
      <w:pBdr>
        <w:bottom w:val="single" w:sz="4" w:space="1" w:color="auto"/>
      </w:pBdr>
      <w:spacing w:line="240" w:lineRule="auto"/>
      <w:contextualSpacing/>
    </w:pPr>
    <w:rPr>
      <w:rFonts w:ascii="Cambria" w:hAnsi="Cambria"/>
      <w:spacing w:val="5"/>
      <w:sz w:val="52"/>
      <w:szCs w:val="52"/>
    </w:rPr>
  </w:style>
  <w:style w:type="character" w:customStyle="1" w:styleId="TytuZnak">
    <w:name w:val="Tytuł Znak"/>
    <w:link w:val="Tytu"/>
    <w:uiPriority w:val="10"/>
    <w:rsid w:val="004219EE"/>
    <w:rPr>
      <w:rFonts w:ascii="Cambria" w:eastAsia="Times New Roman" w:hAnsi="Cambria" w:cs="Times New Roman"/>
      <w:spacing w:val="5"/>
      <w:sz w:val="52"/>
      <w:szCs w:val="52"/>
    </w:rPr>
  </w:style>
  <w:style w:type="character" w:customStyle="1" w:styleId="Nagwek3Znak">
    <w:name w:val="Nagłówek 3 Znak"/>
    <w:link w:val="Nagwek3"/>
    <w:uiPriority w:val="9"/>
    <w:rsid w:val="004219EE"/>
    <w:rPr>
      <w:rFonts w:ascii="Cambria" w:eastAsia="Times New Roman" w:hAnsi="Cambria" w:cs="Times New Roman"/>
      <w:b/>
      <w:bCs/>
    </w:rPr>
  </w:style>
  <w:style w:type="character" w:customStyle="1" w:styleId="Nagwek4Znak">
    <w:name w:val="Nagłówek 4 Znak"/>
    <w:link w:val="Nagwek4"/>
    <w:uiPriority w:val="9"/>
    <w:semiHidden/>
    <w:rsid w:val="004219EE"/>
    <w:rPr>
      <w:rFonts w:ascii="Cambria" w:eastAsia="Times New Roman" w:hAnsi="Cambria" w:cs="Times New Roman"/>
      <w:b/>
      <w:bCs/>
      <w:i/>
      <w:iCs/>
    </w:rPr>
  </w:style>
  <w:style w:type="character" w:customStyle="1" w:styleId="Nagwek5Znak">
    <w:name w:val="Nagłówek 5 Znak"/>
    <w:link w:val="Nagwek5"/>
    <w:uiPriority w:val="9"/>
    <w:semiHidden/>
    <w:rsid w:val="004219EE"/>
    <w:rPr>
      <w:rFonts w:ascii="Cambria" w:eastAsia="Times New Roman" w:hAnsi="Cambria" w:cs="Times New Roman"/>
      <w:b/>
      <w:bCs/>
      <w:color w:val="7F7F7F"/>
    </w:rPr>
  </w:style>
  <w:style w:type="character" w:customStyle="1" w:styleId="Nagwek6Znak">
    <w:name w:val="Nagłówek 6 Znak"/>
    <w:link w:val="Nagwek6"/>
    <w:uiPriority w:val="9"/>
    <w:semiHidden/>
    <w:rsid w:val="004219EE"/>
    <w:rPr>
      <w:rFonts w:ascii="Cambria" w:eastAsia="Times New Roman" w:hAnsi="Cambria" w:cs="Times New Roman"/>
      <w:b/>
      <w:bCs/>
      <w:i/>
      <w:iCs/>
      <w:color w:val="7F7F7F"/>
    </w:rPr>
  </w:style>
  <w:style w:type="character" w:customStyle="1" w:styleId="Nagwek7Znak">
    <w:name w:val="Nagłówek 7 Znak"/>
    <w:link w:val="Nagwek7"/>
    <w:uiPriority w:val="9"/>
    <w:semiHidden/>
    <w:rsid w:val="004219EE"/>
    <w:rPr>
      <w:rFonts w:ascii="Cambria" w:eastAsia="Times New Roman" w:hAnsi="Cambria" w:cs="Times New Roman"/>
      <w:i/>
      <w:iCs/>
    </w:rPr>
  </w:style>
  <w:style w:type="character" w:customStyle="1" w:styleId="Nagwek8Znak">
    <w:name w:val="Nagłówek 8 Znak"/>
    <w:link w:val="Nagwek8"/>
    <w:uiPriority w:val="9"/>
    <w:semiHidden/>
    <w:rsid w:val="004219EE"/>
    <w:rPr>
      <w:rFonts w:ascii="Cambria" w:eastAsia="Times New Roman" w:hAnsi="Cambria" w:cs="Times New Roman"/>
      <w:sz w:val="20"/>
      <w:szCs w:val="20"/>
    </w:rPr>
  </w:style>
  <w:style w:type="character" w:customStyle="1" w:styleId="Nagwek9Znak">
    <w:name w:val="Nagłówek 9 Znak"/>
    <w:link w:val="Nagwek9"/>
    <w:uiPriority w:val="9"/>
    <w:semiHidden/>
    <w:rsid w:val="004219EE"/>
    <w:rPr>
      <w:rFonts w:ascii="Cambria" w:eastAsia="Times New Roman" w:hAnsi="Cambria" w:cs="Times New Roman"/>
      <w:i/>
      <w:iCs/>
      <w:spacing w:val="5"/>
      <w:sz w:val="20"/>
      <w:szCs w:val="20"/>
    </w:rPr>
  </w:style>
  <w:style w:type="paragraph" w:styleId="Podtytu">
    <w:name w:val="Subtitle"/>
    <w:basedOn w:val="Normalny"/>
    <w:next w:val="Normalny"/>
    <w:link w:val="PodtytuZnak"/>
    <w:uiPriority w:val="11"/>
    <w:qFormat/>
    <w:rsid w:val="004219EE"/>
    <w:pPr>
      <w:spacing w:after="600"/>
    </w:pPr>
    <w:rPr>
      <w:rFonts w:ascii="Cambria" w:hAnsi="Cambria"/>
      <w:i/>
      <w:iCs/>
      <w:spacing w:val="13"/>
      <w:sz w:val="24"/>
      <w:szCs w:val="24"/>
    </w:rPr>
  </w:style>
  <w:style w:type="character" w:customStyle="1" w:styleId="PodtytuZnak">
    <w:name w:val="Podtytuł Znak"/>
    <w:link w:val="Podtytu"/>
    <w:uiPriority w:val="11"/>
    <w:rsid w:val="004219EE"/>
    <w:rPr>
      <w:rFonts w:ascii="Cambria" w:eastAsia="Times New Roman" w:hAnsi="Cambria" w:cs="Times New Roman"/>
      <w:i/>
      <w:iCs/>
      <w:spacing w:val="13"/>
      <w:sz w:val="24"/>
      <w:szCs w:val="24"/>
    </w:rPr>
  </w:style>
  <w:style w:type="character" w:styleId="Pogrubienie">
    <w:name w:val="Strong"/>
    <w:uiPriority w:val="22"/>
    <w:qFormat/>
    <w:rsid w:val="004219EE"/>
    <w:rPr>
      <w:b/>
      <w:bCs/>
    </w:rPr>
  </w:style>
  <w:style w:type="character" w:styleId="Uwydatnienie">
    <w:name w:val="Emphasis"/>
    <w:uiPriority w:val="20"/>
    <w:qFormat/>
    <w:rsid w:val="004219EE"/>
    <w:rPr>
      <w:b/>
      <w:bCs/>
      <w:i/>
      <w:iCs/>
      <w:spacing w:val="10"/>
      <w:bdr w:val="none" w:sz="0" w:space="0" w:color="auto"/>
      <w:shd w:val="clear" w:color="auto" w:fill="auto"/>
    </w:rPr>
  </w:style>
  <w:style w:type="paragraph" w:styleId="Bezodstpw">
    <w:name w:val="No Spacing"/>
    <w:basedOn w:val="Normalny"/>
    <w:uiPriority w:val="1"/>
    <w:qFormat/>
    <w:rsid w:val="004219EE"/>
    <w:pPr>
      <w:spacing w:after="0" w:line="240" w:lineRule="auto"/>
    </w:pPr>
  </w:style>
  <w:style w:type="paragraph" w:styleId="Akapitzlist">
    <w:name w:val="List Paragraph"/>
    <w:aliases w:val="Akapit z listą BS,Kolorowa lista — akcent 11,Numerowanie"/>
    <w:basedOn w:val="Normalny"/>
    <w:link w:val="AkapitzlistZnak"/>
    <w:uiPriority w:val="34"/>
    <w:qFormat/>
    <w:rsid w:val="004219EE"/>
    <w:pPr>
      <w:ind w:left="720"/>
      <w:contextualSpacing/>
    </w:pPr>
  </w:style>
  <w:style w:type="paragraph" w:styleId="Cytat">
    <w:name w:val="Quote"/>
    <w:basedOn w:val="Normalny"/>
    <w:next w:val="Normalny"/>
    <w:link w:val="CytatZnak"/>
    <w:uiPriority w:val="29"/>
    <w:qFormat/>
    <w:rsid w:val="004219EE"/>
    <w:pPr>
      <w:spacing w:before="200" w:after="0"/>
      <w:ind w:left="360" w:right="360"/>
    </w:pPr>
    <w:rPr>
      <w:i/>
      <w:iCs/>
      <w:sz w:val="20"/>
      <w:szCs w:val="20"/>
    </w:rPr>
  </w:style>
  <w:style w:type="character" w:customStyle="1" w:styleId="CytatZnak">
    <w:name w:val="Cytat Znak"/>
    <w:link w:val="Cytat"/>
    <w:uiPriority w:val="29"/>
    <w:rsid w:val="004219EE"/>
    <w:rPr>
      <w:i/>
      <w:iCs/>
    </w:rPr>
  </w:style>
  <w:style w:type="paragraph" w:styleId="Cytatintensywny">
    <w:name w:val="Intense Quote"/>
    <w:basedOn w:val="Normalny"/>
    <w:next w:val="Normalny"/>
    <w:link w:val="CytatintensywnyZnak"/>
    <w:uiPriority w:val="30"/>
    <w:qFormat/>
    <w:rsid w:val="004219EE"/>
    <w:pPr>
      <w:pBdr>
        <w:bottom w:val="single" w:sz="4" w:space="1" w:color="auto"/>
      </w:pBdr>
      <w:spacing w:before="200" w:after="280"/>
      <w:ind w:left="1008" w:right="1152"/>
      <w:jc w:val="both"/>
    </w:pPr>
    <w:rPr>
      <w:b/>
      <w:bCs/>
      <w:i/>
      <w:iCs/>
      <w:sz w:val="20"/>
      <w:szCs w:val="20"/>
    </w:rPr>
  </w:style>
  <w:style w:type="character" w:customStyle="1" w:styleId="CytatintensywnyZnak">
    <w:name w:val="Cytat intensywny Znak"/>
    <w:link w:val="Cytatintensywny"/>
    <w:uiPriority w:val="30"/>
    <w:rsid w:val="004219EE"/>
    <w:rPr>
      <w:b/>
      <w:bCs/>
      <w:i/>
      <w:iCs/>
    </w:rPr>
  </w:style>
  <w:style w:type="character" w:styleId="Wyrnieniedelikatne">
    <w:name w:val="Subtle Emphasis"/>
    <w:uiPriority w:val="19"/>
    <w:qFormat/>
    <w:rsid w:val="004219EE"/>
    <w:rPr>
      <w:i/>
      <w:iCs/>
    </w:rPr>
  </w:style>
  <w:style w:type="character" w:styleId="Wyrnienieintensywne">
    <w:name w:val="Intense Emphasis"/>
    <w:uiPriority w:val="21"/>
    <w:qFormat/>
    <w:rsid w:val="004219EE"/>
    <w:rPr>
      <w:b/>
      <w:bCs/>
    </w:rPr>
  </w:style>
  <w:style w:type="character" w:styleId="Odwoaniedelikatne">
    <w:name w:val="Subtle Reference"/>
    <w:uiPriority w:val="31"/>
    <w:qFormat/>
    <w:rsid w:val="004219EE"/>
    <w:rPr>
      <w:smallCaps/>
    </w:rPr>
  </w:style>
  <w:style w:type="character" w:styleId="Odwoanieintensywne">
    <w:name w:val="Intense Reference"/>
    <w:uiPriority w:val="32"/>
    <w:qFormat/>
    <w:rsid w:val="004219EE"/>
    <w:rPr>
      <w:smallCaps/>
      <w:spacing w:val="5"/>
      <w:u w:val="single"/>
    </w:rPr>
  </w:style>
  <w:style w:type="character" w:styleId="Tytuksiki">
    <w:name w:val="Book Title"/>
    <w:uiPriority w:val="33"/>
    <w:qFormat/>
    <w:rsid w:val="004219EE"/>
    <w:rPr>
      <w:i/>
      <w:iCs/>
      <w:smallCaps/>
      <w:spacing w:val="5"/>
    </w:rPr>
  </w:style>
  <w:style w:type="paragraph" w:styleId="Nagwek">
    <w:name w:val="header"/>
    <w:aliases w:val="Znak Znak"/>
    <w:basedOn w:val="Normalny"/>
    <w:link w:val="NagwekZnak"/>
    <w:unhideWhenUsed/>
    <w:rsid w:val="00FE74CD"/>
    <w:pPr>
      <w:tabs>
        <w:tab w:val="center" w:pos="4536"/>
        <w:tab w:val="right" w:pos="9072"/>
      </w:tabs>
      <w:spacing w:after="0" w:line="240" w:lineRule="auto"/>
    </w:pPr>
  </w:style>
  <w:style w:type="character" w:customStyle="1" w:styleId="NagwekZnak">
    <w:name w:val="Nagłówek Znak"/>
    <w:aliases w:val="Znak Znak Znak"/>
    <w:basedOn w:val="Domylnaczcionkaakapitu"/>
    <w:link w:val="Nagwek"/>
    <w:rsid w:val="00FE74CD"/>
  </w:style>
  <w:style w:type="paragraph" w:styleId="Stopka">
    <w:name w:val="footer"/>
    <w:basedOn w:val="Normalny"/>
    <w:link w:val="StopkaZnak"/>
    <w:uiPriority w:val="99"/>
    <w:unhideWhenUsed/>
    <w:rsid w:val="00FE74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74CD"/>
  </w:style>
  <w:style w:type="paragraph" w:customStyle="1" w:styleId="Default">
    <w:name w:val="Default"/>
    <w:rsid w:val="00955CA7"/>
    <w:pPr>
      <w:autoSpaceDE w:val="0"/>
      <w:autoSpaceDN w:val="0"/>
      <w:adjustRightInd w:val="0"/>
    </w:pPr>
    <w:rPr>
      <w:rFonts w:eastAsia="Calibri" w:cs="Calibri"/>
      <w:color w:val="000000"/>
      <w:sz w:val="24"/>
      <w:szCs w:val="24"/>
    </w:rPr>
  </w:style>
  <w:style w:type="character" w:customStyle="1" w:styleId="AkapitzlistZnak">
    <w:name w:val="Akapit z listą Znak"/>
    <w:aliases w:val="Akapit z listą BS Znak,Kolorowa lista — akcent 11 Znak,Numerowanie Znak"/>
    <w:link w:val="Akapitzlist"/>
    <w:uiPriority w:val="34"/>
    <w:locked/>
    <w:rsid w:val="00955CA7"/>
  </w:style>
  <w:style w:type="table" w:styleId="Tabela-Siatka">
    <w:name w:val="Table Grid"/>
    <w:basedOn w:val="Standardowy"/>
    <w:uiPriority w:val="59"/>
    <w:rsid w:val="00567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unhideWhenUsed/>
    <w:rsid w:val="00D951C3"/>
    <w:rPr>
      <w:sz w:val="16"/>
      <w:szCs w:val="16"/>
    </w:rPr>
  </w:style>
  <w:style w:type="paragraph" w:styleId="Tekstkomentarza">
    <w:name w:val="annotation text"/>
    <w:basedOn w:val="Normalny"/>
    <w:link w:val="TekstkomentarzaZnak"/>
    <w:uiPriority w:val="99"/>
    <w:unhideWhenUsed/>
    <w:rsid w:val="00D951C3"/>
    <w:pPr>
      <w:spacing w:line="240" w:lineRule="auto"/>
    </w:pPr>
    <w:rPr>
      <w:sz w:val="20"/>
      <w:szCs w:val="20"/>
    </w:rPr>
  </w:style>
  <w:style w:type="character" w:customStyle="1" w:styleId="TekstkomentarzaZnak">
    <w:name w:val="Tekst komentarza Znak"/>
    <w:link w:val="Tekstkomentarza"/>
    <w:uiPriority w:val="99"/>
    <w:rsid w:val="00D951C3"/>
    <w:rPr>
      <w:rFonts w:ascii="Calibri" w:eastAsia="Times New Roman" w:hAnsi="Calibri" w:cs="Times New Roman"/>
      <w:sz w:val="20"/>
      <w:szCs w:val="20"/>
      <w:lang w:val="pl-PL" w:eastAsia="pl-PL" w:bidi="ar-SA"/>
    </w:rPr>
  </w:style>
  <w:style w:type="paragraph" w:styleId="Tekstpodstawowy">
    <w:name w:val="Body Text"/>
    <w:aliases w:val="wypunktowanie"/>
    <w:basedOn w:val="Normalny"/>
    <w:link w:val="TekstpodstawowyZnak"/>
    <w:uiPriority w:val="99"/>
    <w:rsid w:val="00AF30D7"/>
    <w:pPr>
      <w:spacing w:after="0" w:line="240" w:lineRule="auto"/>
      <w:jc w:val="both"/>
    </w:pPr>
    <w:rPr>
      <w:rFonts w:ascii="Times New Roman" w:hAnsi="Times New Roman"/>
      <w:sz w:val="24"/>
      <w:szCs w:val="24"/>
    </w:rPr>
  </w:style>
  <w:style w:type="character" w:customStyle="1" w:styleId="TekstpodstawowyZnak">
    <w:name w:val="Tekst podstawowy Znak"/>
    <w:aliases w:val="wypunktowanie Znak"/>
    <w:link w:val="Tekstpodstawowy"/>
    <w:uiPriority w:val="99"/>
    <w:rsid w:val="00AF30D7"/>
    <w:rPr>
      <w:rFonts w:ascii="Times New Roman" w:eastAsia="Times New Roman" w:hAnsi="Times New Roman" w:cs="Times New Roman"/>
      <w:sz w:val="24"/>
      <w:szCs w:val="24"/>
      <w:lang w:val="pl-PL" w:eastAsia="pl-PL" w:bidi="ar-SA"/>
    </w:rPr>
  </w:style>
  <w:style w:type="paragraph" w:styleId="Tekstpodstawowywcity2">
    <w:name w:val="Body Text Indent 2"/>
    <w:basedOn w:val="Normalny"/>
    <w:link w:val="Tekstpodstawowywcity2Znak"/>
    <w:uiPriority w:val="99"/>
    <w:semiHidden/>
    <w:unhideWhenUsed/>
    <w:rsid w:val="00000627"/>
    <w:pPr>
      <w:spacing w:after="120" w:line="480" w:lineRule="auto"/>
      <w:ind w:left="283"/>
    </w:pPr>
    <w:rPr>
      <w:sz w:val="20"/>
      <w:szCs w:val="20"/>
    </w:rPr>
  </w:style>
  <w:style w:type="character" w:customStyle="1" w:styleId="Tekstpodstawowywcity2Znak">
    <w:name w:val="Tekst podstawowy wcięty 2 Znak"/>
    <w:link w:val="Tekstpodstawowywcity2"/>
    <w:uiPriority w:val="99"/>
    <w:semiHidden/>
    <w:rsid w:val="00000627"/>
    <w:rPr>
      <w:lang w:val="pl-PL"/>
    </w:rPr>
  </w:style>
  <w:style w:type="paragraph" w:styleId="Tekstprzypisudolnego">
    <w:name w:val="footnote text"/>
    <w:aliases w:val="-E Fußnotentext,-E Fuﬂnotentext,Footnote,Footnote text,Fußnote,Fußnotentext Ursprung,Fuﬂnotentext Ursprung,Podrozdzia3,Podrozdział,Tekst przypisu Znak Znak Znak Znak,Tekst przypisu Znak Znak Znak Znak Znak,Znak,fn,footnote text,o"/>
    <w:basedOn w:val="Normalny"/>
    <w:link w:val="TekstprzypisudolnegoZnak"/>
    <w:uiPriority w:val="99"/>
    <w:unhideWhenUsed/>
    <w:qFormat/>
    <w:rsid w:val="004B0DA4"/>
    <w:pPr>
      <w:spacing w:after="0" w:line="240" w:lineRule="auto"/>
    </w:pPr>
    <w:rPr>
      <w:rFonts w:eastAsia="Calibri"/>
      <w:sz w:val="20"/>
      <w:szCs w:val="20"/>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Tekst przypisu Znak Znak Znak Znak Znak1,fn Znak"/>
    <w:link w:val="Tekstprzypisudolnego"/>
    <w:uiPriority w:val="99"/>
    <w:rsid w:val="004B0DA4"/>
    <w:rPr>
      <w:rFonts w:eastAsia="Calibri"/>
      <w:sz w:val="20"/>
      <w:szCs w:val="20"/>
      <w:lang w:val="pl-PL" w:bidi="ar-SA"/>
    </w:rPr>
  </w:style>
  <w:style w:type="character" w:styleId="Odwoanieprzypisudolnego">
    <w:name w:val="footnote reference"/>
    <w:aliases w:val="16 Poi,EN Footnote Reference,Exposant 3 Point,Footnote Reference Number,Footnote number,Footnote reference number,Footnote symbol,Odwo3anie przypisu,Odwołanie przypisu,Ref,SUPERS,Times 10 Point,de nota al pie,note TESI,number"/>
    <w:uiPriority w:val="99"/>
    <w:unhideWhenUsed/>
    <w:rsid w:val="004B0DA4"/>
    <w:rPr>
      <w:vertAlign w:val="superscript"/>
    </w:rPr>
  </w:style>
  <w:style w:type="paragraph" w:styleId="Tekstprzypisukocowego">
    <w:name w:val="endnote text"/>
    <w:basedOn w:val="Normalny"/>
    <w:link w:val="TekstprzypisukocowegoZnak"/>
    <w:uiPriority w:val="99"/>
    <w:semiHidden/>
    <w:unhideWhenUsed/>
    <w:rsid w:val="00B87E23"/>
    <w:pPr>
      <w:spacing w:after="0" w:line="240" w:lineRule="auto"/>
    </w:pPr>
    <w:rPr>
      <w:sz w:val="20"/>
      <w:szCs w:val="20"/>
    </w:rPr>
  </w:style>
  <w:style w:type="character" w:customStyle="1" w:styleId="TekstprzypisukocowegoZnak">
    <w:name w:val="Tekst przypisu końcowego Znak"/>
    <w:link w:val="Tekstprzypisukocowego"/>
    <w:uiPriority w:val="99"/>
    <w:semiHidden/>
    <w:rsid w:val="00B87E23"/>
    <w:rPr>
      <w:sz w:val="20"/>
      <w:szCs w:val="20"/>
      <w:lang w:val="pl-PL"/>
    </w:rPr>
  </w:style>
  <w:style w:type="character" w:styleId="Odwoanieprzypisukocowego">
    <w:name w:val="endnote reference"/>
    <w:uiPriority w:val="99"/>
    <w:semiHidden/>
    <w:unhideWhenUsed/>
    <w:rsid w:val="00B87E23"/>
    <w:rPr>
      <w:vertAlign w:val="superscript"/>
    </w:rPr>
  </w:style>
  <w:style w:type="paragraph" w:styleId="NormalnyWeb">
    <w:name w:val="Normal (Web)"/>
    <w:basedOn w:val="Normalny"/>
    <w:uiPriority w:val="99"/>
    <w:semiHidden/>
    <w:rsid w:val="00294456"/>
    <w:pPr>
      <w:spacing w:before="100" w:after="100" w:line="240" w:lineRule="auto"/>
    </w:pPr>
    <w:rPr>
      <w:rFonts w:ascii="Times New Roman" w:hAnsi="Times New Roman"/>
      <w:sz w:val="24"/>
      <w:szCs w:val="24"/>
    </w:rPr>
  </w:style>
  <w:style w:type="paragraph" w:styleId="Tematkomentarza">
    <w:name w:val="annotation subject"/>
    <w:basedOn w:val="Tekstkomentarza"/>
    <w:next w:val="Tekstkomentarza"/>
    <w:link w:val="TematkomentarzaZnak"/>
    <w:uiPriority w:val="99"/>
    <w:semiHidden/>
    <w:unhideWhenUsed/>
    <w:rsid w:val="009F6B18"/>
    <w:rPr>
      <w:b/>
      <w:bCs/>
    </w:rPr>
  </w:style>
  <w:style w:type="character" w:customStyle="1" w:styleId="TematkomentarzaZnak">
    <w:name w:val="Temat komentarza Znak"/>
    <w:link w:val="Tematkomentarza"/>
    <w:uiPriority w:val="99"/>
    <w:semiHidden/>
    <w:rsid w:val="009F6B18"/>
    <w:rPr>
      <w:rFonts w:ascii="Calibri" w:eastAsia="Times New Roman" w:hAnsi="Calibri" w:cs="Times New Roman"/>
      <w:b/>
      <w:bCs/>
      <w:sz w:val="20"/>
      <w:szCs w:val="20"/>
      <w:lang w:val="pl-PL" w:eastAsia="pl-PL" w:bidi="ar-SA"/>
    </w:rPr>
  </w:style>
  <w:style w:type="table" w:customStyle="1" w:styleId="Tabela-Siatka1">
    <w:name w:val="Tabela - Siatka1"/>
    <w:basedOn w:val="Standardowy"/>
    <w:next w:val="Tabela-Siatka"/>
    <w:uiPriority w:val="59"/>
    <w:rsid w:val="009122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177C0"/>
    <w:rPr>
      <w:sz w:val="22"/>
      <w:szCs w:val="22"/>
    </w:rPr>
  </w:style>
  <w:style w:type="character" w:styleId="UyteHipercze">
    <w:name w:val="FollowedHyperlink"/>
    <w:uiPriority w:val="99"/>
    <w:semiHidden/>
    <w:unhideWhenUsed/>
    <w:rsid w:val="0038634F"/>
    <w:rPr>
      <w:color w:val="800080"/>
      <w:u w:val="single"/>
    </w:rPr>
  </w:style>
  <w:style w:type="character" w:customStyle="1" w:styleId="h1">
    <w:name w:val="h1"/>
    <w:basedOn w:val="Domylnaczcionkaakapitu"/>
    <w:rsid w:val="007E6D7B"/>
  </w:style>
  <w:style w:type="character" w:customStyle="1" w:styleId="tresctd">
    <w:name w:val="tresctd"/>
    <w:rsid w:val="00306DA7"/>
    <w:rPr>
      <w:rFonts w:cs="Times New Roman"/>
    </w:rPr>
  </w:style>
  <w:style w:type="paragraph" w:styleId="Tekstpodstawowy2">
    <w:name w:val="Body Text 2"/>
    <w:basedOn w:val="Normalny"/>
    <w:link w:val="Tekstpodstawowy2Znak"/>
    <w:semiHidden/>
    <w:rsid w:val="00306DA7"/>
    <w:pPr>
      <w:spacing w:after="120" w:line="480" w:lineRule="auto"/>
    </w:pPr>
    <w:rPr>
      <w:rFonts w:eastAsia="Calibri"/>
      <w:sz w:val="20"/>
      <w:szCs w:val="20"/>
      <w:lang w:eastAsia="en-US"/>
    </w:rPr>
  </w:style>
  <w:style w:type="character" w:customStyle="1" w:styleId="Tekstpodstawowy2Znak">
    <w:name w:val="Tekst podstawowy 2 Znak"/>
    <w:link w:val="Tekstpodstawowy2"/>
    <w:semiHidden/>
    <w:rsid w:val="00306DA7"/>
    <w:rPr>
      <w:rFonts w:ascii="Calibri" w:eastAsia="Calibri" w:hAnsi="Calibri" w:cs="Times New Roman"/>
      <w:lang w:eastAsia="en-US"/>
    </w:rPr>
  </w:style>
  <w:style w:type="paragraph" w:styleId="Tekstpodstawowy3">
    <w:name w:val="Body Text 3"/>
    <w:basedOn w:val="Normalny"/>
    <w:link w:val="Tekstpodstawowy3Znak"/>
    <w:semiHidden/>
    <w:rsid w:val="00306DA7"/>
    <w:pPr>
      <w:spacing w:after="120"/>
    </w:pPr>
    <w:rPr>
      <w:rFonts w:eastAsia="Calibri"/>
      <w:sz w:val="16"/>
      <w:szCs w:val="16"/>
      <w:lang w:eastAsia="en-US"/>
    </w:rPr>
  </w:style>
  <w:style w:type="character" w:customStyle="1" w:styleId="Tekstpodstawowy3Znak">
    <w:name w:val="Tekst podstawowy 3 Znak"/>
    <w:link w:val="Tekstpodstawowy3"/>
    <w:semiHidden/>
    <w:rsid w:val="00306DA7"/>
    <w:rPr>
      <w:rFonts w:ascii="Calibri" w:eastAsia="Calibri" w:hAnsi="Calibri" w:cs="Times New Roman"/>
      <w:sz w:val="16"/>
      <w:szCs w:val="16"/>
      <w:lang w:eastAsia="en-US"/>
    </w:rPr>
  </w:style>
  <w:style w:type="paragraph" w:customStyle="1" w:styleId="ZnakZnakZnak1ZnakZnak">
    <w:name w:val="Znak Znak Znak1 Znak Znak"/>
    <w:basedOn w:val="Normalny"/>
    <w:rsid w:val="00306DA7"/>
    <w:rPr>
      <w:rFonts w:eastAsia="Calibri"/>
      <w:lang w:eastAsia="en-US"/>
    </w:rPr>
  </w:style>
  <w:style w:type="character" w:customStyle="1" w:styleId="z-label">
    <w:name w:val="z-label"/>
    <w:basedOn w:val="Domylnaczcionkaakapitu"/>
    <w:rsid w:val="00306DA7"/>
  </w:style>
  <w:style w:type="character" w:customStyle="1" w:styleId="FontStyle31">
    <w:name w:val="Font Style31"/>
    <w:uiPriority w:val="99"/>
    <w:rsid w:val="00306DA7"/>
    <w:rPr>
      <w:rFonts w:ascii="Arial Unicode MS" w:eastAsia="Arial Unicode MS" w:hAnsi="Arial Unicode MS" w:cs="Arial Unicode MS" w:hint="eastAsia"/>
      <w:color w:val="000000"/>
    </w:rPr>
  </w:style>
  <w:style w:type="paragraph" w:customStyle="1" w:styleId="Style16">
    <w:name w:val="Style16"/>
    <w:basedOn w:val="Normalny"/>
    <w:uiPriority w:val="99"/>
    <w:rsid w:val="00C22ECE"/>
    <w:pPr>
      <w:autoSpaceDE w:val="0"/>
      <w:autoSpaceDN w:val="0"/>
      <w:spacing w:after="0" w:line="356" w:lineRule="exact"/>
      <w:ind w:hanging="341"/>
      <w:jc w:val="both"/>
    </w:pPr>
    <w:rPr>
      <w:rFonts w:ascii="Arial Unicode MS" w:eastAsia="Arial Unicode MS" w:hAnsi="Arial Unicode MS" w:cs="Arial Unicode MS"/>
      <w:sz w:val="24"/>
      <w:szCs w:val="24"/>
    </w:rPr>
  </w:style>
  <w:style w:type="character" w:customStyle="1" w:styleId="apple-converted-space">
    <w:name w:val="apple-converted-space"/>
    <w:basedOn w:val="Domylnaczcionkaakapitu"/>
    <w:rsid w:val="00854941"/>
  </w:style>
  <w:style w:type="character" w:customStyle="1" w:styleId="highlight">
    <w:name w:val="highlight"/>
    <w:basedOn w:val="Domylnaczcionkaakapitu"/>
    <w:rsid w:val="00BF50EE"/>
  </w:style>
  <w:style w:type="paragraph" w:customStyle="1" w:styleId="CM1">
    <w:name w:val="CM1"/>
    <w:basedOn w:val="Default"/>
    <w:next w:val="Default"/>
    <w:uiPriority w:val="99"/>
    <w:rsid w:val="00B2397E"/>
    <w:rPr>
      <w:rFonts w:ascii="EUAlbertina" w:eastAsia="Times New Roman" w:hAnsi="EUAlbertina" w:cs="Times New Roman"/>
      <w:color w:val="auto"/>
    </w:rPr>
  </w:style>
  <w:style w:type="paragraph" w:customStyle="1" w:styleId="CM3">
    <w:name w:val="CM3"/>
    <w:basedOn w:val="Default"/>
    <w:next w:val="Default"/>
    <w:uiPriority w:val="99"/>
    <w:rsid w:val="00B2397E"/>
    <w:rPr>
      <w:rFonts w:ascii="EUAlbertina" w:eastAsia="Times New Roman" w:hAnsi="EUAlbertina" w:cs="Times New Roman"/>
      <w:color w:val="auto"/>
    </w:rPr>
  </w:style>
  <w:style w:type="paragraph" w:customStyle="1" w:styleId="713">
    <w:name w:val="713"/>
    <w:basedOn w:val="Normalny"/>
    <w:rsid w:val="007B3953"/>
    <w:pPr>
      <w:spacing w:before="120" w:after="0" w:line="240" w:lineRule="auto"/>
      <w:jc w:val="both"/>
    </w:pPr>
    <w:rPr>
      <w:rFonts w:ascii="Times New Roman" w:eastAsia="Calibri" w:hAnsi="Times New Roman"/>
      <w:sz w:val="24"/>
      <w:szCs w:val="24"/>
    </w:rPr>
  </w:style>
  <w:style w:type="paragraph" w:styleId="Tekstpodstawowywcity">
    <w:name w:val="Body Text Indent"/>
    <w:basedOn w:val="Normalny"/>
    <w:link w:val="TekstpodstawowywcityZnak"/>
    <w:uiPriority w:val="99"/>
    <w:semiHidden/>
    <w:unhideWhenUsed/>
    <w:rsid w:val="00251175"/>
    <w:pPr>
      <w:spacing w:after="120"/>
      <w:ind w:left="283"/>
    </w:pPr>
  </w:style>
  <w:style w:type="character" w:customStyle="1" w:styleId="TekstpodstawowywcityZnak">
    <w:name w:val="Tekst podstawowy wcięty Znak"/>
    <w:basedOn w:val="Domylnaczcionkaakapitu"/>
    <w:link w:val="Tekstpodstawowywcity"/>
    <w:uiPriority w:val="99"/>
    <w:semiHidden/>
    <w:rsid w:val="00251175"/>
    <w:rPr>
      <w:sz w:val="22"/>
      <w:szCs w:val="22"/>
    </w:rPr>
  </w:style>
  <w:style w:type="paragraph" w:styleId="Tekstpodstawowyzwciciem2">
    <w:name w:val="Body Text First Indent 2"/>
    <w:basedOn w:val="Tekstpodstawowywcity"/>
    <w:link w:val="Tekstpodstawowyzwciciem2Znak"/>
    <w:uiPriority w:val="99"/>
    <w:semiHidden/>
    <w:unhideWhenUsed/>
    <w:rsid w:val="00251175"/>
    <w:pPr>
      <w:spacing w:after="200"/>
      <w:ind w:left="360" w:firstLine="360"/>
    </w:pPr>
  </w:style>
  <w:style w:type="character" w:customStyle="1" w:styleId="Tekstpodstawowyzwciciem2Znak">
    <w:name w:val="Tekst podstawowy z wcięciem 2 Znak"/>
    <w:basedOn w:val="TekstpodstawowywcityZnak"/>
    <w:link w:val="Tekstpodstawowyzwciciem2"/>
    <w:uiPriority w:val="99"/>
    <w:semiHidden/>
    <w:rsid w:val="00251175"/>
    <w:rPr>
      <w:sz w:val="22"/>
      <w:szCs w:val="22"/>
    </w:rPr>
  </w:style>
  <w:style w:type="paragraph" w:customStyle="1" w:styleId="Nagowiek2">
    <w:name w:val="Nagłowiek 2"/>
    <w:basedOn w:val="Normalny"/>
    <w:rsid w:val="00251175"/>
    <w:pPr>
      <w:numPr>
        <w:ilvl w:val="2"/>
        <w:numId w:val="28"/>
      </w:numPr>
      <w:spacing w:after="0" w:line="240" w:lineRule="auto"/>
      <w:jc w:val="both"/>
    </w:pPr>
    <w:rPr>
      <w:rFonts w:ascii="Arial Narrow" w:hAnsi="Arial Narrow" w:cs="Arial"/>
      <w:sz w:val="24"/>
      <w:szCs w:val="24"/>
    </w:rPr>
  </w:style>
  <w:style w:type="paragraph" w:customStyle="1" w:styleId="Nagowiek3">
    <w:name w:val="Nagłowiek 3"/>
    <w:basedOn w:val="Normalny"/>
    <w:rsid w:val="00251175"/>
    <w:pPr>
      <w:numPr>
        <w:ilvl w:val="3"/>
        <w:numId w:val="28"/>
      </w:numPr>
      <w:tabs>
        <w:tab w:val="clear" w:pos="720"/>
        <w:tab w:val="num" w:pos="1988"/>
      </w:tabs>
      <w:spacing w:after="0" w:line="240" w:lineRule="auto"/>
      <w:ind w:left="1988" w:hanging="852"/>
      <w:jc w:val="both"/>
    </w:pPr>
    <w:rPr>
      <w:rFonts w:ascii="Arial Narrow" w:hAnsi="Arial Narrow" w:cs="Arial"/>
      <w:bCs/>
      <w:sz w:val="24"/>
      <w:szCs w:val="24"/>
    </w:rPr>
  </w:style>
  <w:style w:type="paragraph" w:customStyle="1" w:styleId="Nagowiek4">
    <w:name w:val="Nagłowiek 4"/>
    <w:basedOn w:val="Normalny"/>
    <w:rsid w:val="00251175"/>
    <w:pPr>
      <w:numPr>
        <w:ilvl w:val="4"/>
        <w:numId w:val="28"/>
      </w:numPr>
      <w:tabs>
        <w:tab w:val="clear" w:pos="1080"/>
        <w:tab w:val="num" w:pos="2840"/>
      </w:tabs>
      <w:spacing w:after="0" w:line="240" w:lineRule="auto"/>
      <w:ind w:left="2840" w:hanging="852"/>
      <w:jc w:val="both"/>
    </w:pPr>
    <w:rPr>
      <w:rFonts w:ascii="Arial Narrow" w:hAnsi="Arial Narrow" w:cs="Arial"/>
      <w:bCs/>
      <w:sz w:val="24"/>
      <w:szCs w:val="24"/>
    </w:rPr>
  </w:style>
  <w:style w:type="paragraph" w:styleId="Lista5">
    <w:name w:val="List 5"/>
    <w:basedOn w:val="Normalny"/>
    <w:rsid w:val="00251175"/>
    <w:pPr>
      <w:spacing w:after="0" w:line="240" w:lineRule="auto"/>
      <w:ind w:left="1415" w:hanging="283"/>
      <w:contextualSpacing/>
    </w:pPr>
    <w:rPr>
      <w:rFonts w:ascii="Times New Roman" w:hAnsi="Times New Roman"/>
      <w:szCs w:val="24"/>
    </w:rPr>
  </w:style>
  <w:style w:type="character" w:customStyle="1" w:styleId="Nierozpoznanawzmianka1">
    <w:name w:val="Nierozpoznana wzmianka1"/>
    <w:basedOn w:val="Domylnaczcionkaakapitu"/>
    <w:uiPriority w:val="99"/>
    <w:semiHidden/>
    <w:unhideWhenUsed/>
    <w:rsid w:val="00B22C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49300">
      <w:bodyDiv w:val="1"/>
      <w:marLeft w:val="0"/>
      <w:marRight w:val="0"/>
      <w:marTop w:val="0"/>
      <w:marBottom w:val="0"/>
      <w:divBdr>
        <w:top w:val="none" w:sz="0" w:space="0" w:color="auto"/>
        <w:left w:val="none" w:sz="0" w:space="0" w:color="auto"/>
        <w:bottom w:val="none" w:sz="0" w:space="0" w:color="auto"/>
        <w:right w:val="none" w:sz="0" w:space="0" w:color="auto"/>
      </w:divBdr>
    </w:div>
    <w:div w:id="221984275">
      <w:bodyDiv w:val="1"/>
      <w:marLeft w:val="0"/>
      <w:marRight w:val="0"/>
      <w:marTop w:val="0"/>
      <w:marBottom w:val="0"/>
      <w:divBdr>
        <w:top w:val="none" w:sz="0" w:space="0" w:color="auto"/>
        <w:left w:val="none" w:sz="0" w:space="0" w:color="auto"/>
        <w:bottom w:val="none" w:sz="0" w:space="0" w:color="auto"/>
        <w:right w:val="none" w:sz="0" w:space="0" w:color="auto"/>
      </w:divBdr>
    </w:div>
    <w:div w:id="245456298">
      <w:bodyDiv w:val="1"/>
      <w:marLeft w:val="0"/>
      <w:marRight w:val="0"/>
      <w:marTop w:val="0"/>
      <w:marBottom w:val="0"/>
      <w:divBdr>
        <w:top w:val="none" w:sz="0" w:space="0" w:color="auto"/>
        <w:left w:val="none" w:sz="0" w:space="0" w:color="auto"/>
        <w:bottom w:val="none" w:sz="0" w:space="0" w:color="auto"/>
        <w:right w:val="none" w:sz="0" w:space="0" w:color="auto"/>
      </w:divBdr>
    </w:div>
    <w:div w:id="265191147">
      <w:bodyDiv w:val="1"/>
      <w:marLeft w:val="0"/>
      <w:marRight w:val="0"/>
      <w:marTop w:val="0"/>
      <w:marBottom w:val="0"/>
      <w:divBdr>
        <w:top w:val="none" w:sz="0" w:space="0" w:color="auto"/>
        <w:left w:val="none" w:sz="0" w:space="0" w:color="auto"/>
        <w:bottom w:val="none" w:sz="0" w:space="0" w:color="auto"/>
        <w:right w:val="none" w:sz="0" w:space="0" w:color="auto"/>
      </w:divBdr>
    </w:div>
    <w:div w:id="289630762">
      <w:bodyDiv w:val="1"/>
      <w:marLeft w:val="0"/>
      <w:marRight w:val="0"/>
      <w:marTop w:val="0"/>
      <w:marBottom w:val="0"/>
      <w:divBdr>
        <w:top w:val="none" w:sz="0" w:space="0" w:color="auto"/>
        <w:left w:val="none" w:sz="0" w:space="0" w:color="auto"/>
        <w:bottom w:val="none" w:sz="0" w:space="0" w:color="auto"/>
        <w:right w:val="none" w:sz="0" w:space="0" w:color="auto"/>
      </w:divBdr>
    </w:div>
    <w:div w:id="312609269">
      <w:bodyDiv w:val="1"/>
      <w:marLeft w:val="0"/>
      <w:marRight w:val="0"/>
      <w:marTop w:val="0"/>
      <w:marBottom w:val="0"/>
      <w:divBdr>
        <w:top w:val="none" w:sz="0" w:space="0" w:color="auto"/>
        <w:left w:val="none" w:sz="0" w:space="0" w:color="auto"/>
        <w:bottom w:val="none" w:sz="0" w:space="0" w:color="auto"/>
        <w:right w:val="none" w:sz="0" w:space="0" w:color="auto"/>
      </w:divBdr>
    </w:div>
    <w:div w:id="394353068">
      <w:bodyDiv w:val="1"/>
      <w:marLeft w:val="0"/>
      <w:marRight w:val="0"/>
      <w:marTop w:val="0"/>
      <w:marBottom w:val="0"/>
      <w:divBdr>
        <w:top w:val="none" w:sz="0" w:space="0" w:color="auto"/>
        <w:left w:val="none" w:sz="0" w:space="0" w:color="auto"/>
        <w:bottom w:val="none" w:sz="0" w:space="0" w:color="auto"/>
        <w:right w:val="none" w:sz="0" w:space="0" w:color="auto"/>
      </w:divBdr>
    </w:div>
    <w:div w:id="402021169">
      <w:bodyDiv w:val="1"/>
      <w:marLeft w:val="0"/>
      <w:marRight w:val="0"/>
      <w:marTop w:val="0"/>
      <w:marBottom w:val="0"/>
      <w:divBdr>
        <w:top w:val="none" w:sz="0" w:space="0" w:color="auto"/>
        <w:left w:val="none" w:sz="0" w:space="0" w:color="auto"/>
        <w:bottom w:val="none" w:sz="0" w:space="0" w:color="auto"/>
        <w:right w:val="none" w:sz="0" w:space="0" w:color="auto"/>
      </w:divBdr>
    </w:div>
    <w:div w:id="463232156">
      <w:bodyDiv w:val="1"/>
      <w:marLeft w:val="0"/>
      <w:marRight w:val="0"/>
      <w:marTop w:val="0"/>
      <w:marBottom w:val="0"/>
      <w:divBdr>
        <w:top w:val="none" w:sz="0" w:space="0" w:color="auto"/>
        <w:left w:val="none" w:sz="0" w:space="0" w:color="auto"/>
        <w:bottom w:val="none" w:sz="0" w:space="0" w:color="auto"/>
        <w:right w:val="none" w:sz="0" w:space="0" w:color="auto"/>
      </w:divBdr>
    </w:div>
    <w:div w:id="475076223">
      <w:bodyDiv w:val="1"/>
      <w:marLeft w:val="0"/>
      <w:marRight w:val="0"/>
      <w:marTop w:val="0"/>
      <w:marBottom w:val="0"/>
      <w:divBdr>
        <w:top w:val="none" w:sz="0" w:space="0" w:color="auto"/>
        <w:left w:val="none" w:sz="0" w:space="0" w:color="auto"/>
        <w:bottom w:val="none" w:sz="0" w:space="0" w:color="auto"/>
        <w:right w:val="none" w:sz="0" w:space="0" w:color="auto"/>
      </w:divBdr>
    </w:div>
    <w:div w:id="480778117">
      <w:bodyDiv w:val="1"/>
      <w:marLeft w:val="0"/>
      <w:marRight w:val="0"/>
      <w:marTop w:val="0"/>
      <w:marBottom w:val="0"/>
      <w:divBdr>
        <w:top w:val="none" w:sz="0" w:space="0" w:color="auto"/>
        <w:left w:val="none" w:sz="0" w:space="0" w:color="auto"/>
        <w:bottom w:val="none" w:sz="0" w:space="0" w:color="auto"/>
        <w:right w:val="none" w:sz="0" w:space="0" w:color="auto"/>
      </w:divBdr>
    </w:div>
    <w:div w:id="491526873">
      <w:bodyDiv w:val="1"/>
      <w:marLeft w:val="0"/>
      <w:marRight w:val="0"/>
      <w:marTop w:val="0"/>
      <w:marBottom w:val="0"/>
      <w:divBdr>
        <w:top w:val="none" w:sz="0" w:space="0" w:color="auto"/>
        <w:left w:val="none" w:sz="0" w:space="0" w:color="auto"/>
        <w:bottom w:val="none" w:sz="0" w:space="0" w:color="auto"/>
        <w:right w:val="none" w:sz="0" w:space="0" w:color="auto"/>
      </w:divBdr>
    </w:div>
    <w:div w:id="494077040">
      <w:bodyDiv w:val="1"/>
      <w:marLeft w:val="0"/>
      <w:marRight w:val="0"/>
      <w:marTop w:val="0"/>
      <w:marBottom w:val="0"/>
      <w:divBdr>
        <w:top w:val="none" w:sz="0" w:space="0" w:color="auto"/>
        <w:left w:val="none" w:sz="0" w:space="0" w:color="auto"/>
        <w:bottom w:val="none" w:sz="0" w:space="0" w:color="auto"/>
        <w:right w:val="none" w:sz="0" w:space="0" w:color="auto"/>
      </w:divBdr>
    </w:div>
    <w:div w:id="527256268">
      <w:bodyDiv w:val="1"/>
      <w:marLeft w:val="0"/>
      <w:marRight w:val="0"/>
      <w:marTop w:val="0"/>
      <w:marBottom w:val="0"/>
      <w:divBdr>
        <w:top w:val="none" w:sz="0" w:space="0" w:color="auto"/>
        <w:left w:val="none" w:sz="0" w:space="0" w:color="auto"/>
        <w:bottom w:val="none" w:sz="0" w:space="0" w:color="auto"/>
        <w:right w:val="none" w:sz="0" w:space="0" w:color="auto"/>
      </w:divBdr>
    </w:div>
    <w:div w:id="577986872">
      <w:bodyDiv w:val="1"/>
      <w:marLeft w:val="0"/>
      <w:marRight w:val="0"/>
      <w:marTop w:val="0"/>
      <w:marBottom w:val="0"/>
      <w:divBdr>
        <w:top w:val="none" w:sz="0" w:space="0" w:color="auto"/>
        <w:left w:val="none" w:sz="0" w:space="0" w:color="auto"/>
        <w:bottom w:val="none" w:sz="0" w:space="0" w:color="auto"/>
        <w:right w:val="none" w:sz="0" w:space="0" w:color="auto"/>
      </w:divBdr>
    </w:div>
    <w:div w:id="580524144">
      <w:bodyDiv w:val="1"/>
      <w:marLeft w:val="0"/>
      <w:marRight w:val="0"/>
      <w:marTop w:val="0"/>
      <w:marBottom w:val="0"/>
      <w:divBdr>
        <w:top w:val="none" w:sz="0" w:space="0" w:color="auto"/>
        <w:left w:val="none" w:sz="0" w:space="0" w:color="auto"/>
        <w:bottom w:val="none" w:sz="0" w:space="0" w:color="auto"/>
        <w:right w:val="none" w:sz="0" w:space="0" w:color="auto"/>
      </w:divBdr>
    </w:div>
    <w:div w:id="647826143">
      <w:bodyDiv w:val="1"/>
      <w:marLeft w:val="0"/>
      <w:marRight w:val="0"/>
      <w:marTop w:val="0"/>
      <w:marBottom w:val="0"/>
      <w:divBdr>
        <w:top w:val="none" w:sz="0" w:space="0" w:color="auto"/>
        <w:left w:val="none" w:sz="0" w:space="0" w:color="auto"/>
        <w:bottom w:val="none" w:sz="0" w:space="0" w:color="auto"/>
        <w:right w:val="none" w:sz="0" w:space="0" w:color="auto"/>
      </w:divBdr>
      <w:divsChild>
        <w:div w:id="774981625">
          <w:marLeft w:val="0"/>
          <w:marRight w:val="0"/>
          <w:marTop w:val="0"/>
          <w:marBottom w:val="0"/>
          <w:divBdr>
            <w:top w:val="none" w:sz="0" w:space="0" w:color="auto"/>
            <w:left w:val="none" w:sz="0" w:space="0" w:color="auto"/>
            <w:bottom w:val="none" w:sz="0" w:space="0" w:color="auto"/>
            <w:right w:val="none" w:sz="0" w:space="0" w:color="auto"/>
          </w:divBdr>
        </w:div>
        <w:div w:id="1469130663">
          <w:marLeft w:val="0"/>
          <w:marRight w:val="0"/>
          <w:marTop w:val="0"/>
          <w:marBottom w:val="0"/>
          <w:divBdr>
            <w:top w:val="none" w:sz="0" w:space="0" w:color="auto"/>
            <w:left w:val="none" w:sz="0" w:space="0" w:color="auto"/>
            <w:bottom w:val="none" w:sz="0" w:space="0" w:color="auto"/>
            <w:right w:val="none" w:sz="0" w:space="0" w:color="auto"/>
          </w:divBdr>
        </w:div>
        <w:div w:id="1479103355">
          <w:marLeft w:val="0"/>
          <w:marRight w:val="0"/>
          <w:marTop w:val="0"/>
          <w:marBottom w:val="0"/>
          <w:divBdr>
            <w:top w:val="none" w:sz="0" w:space="0" w:color="auto"/>
            <w:left w:val="none" w:sz="0" w:space="0" w:color="auto"/>
            <w:bottom w:val="none" w:sz="0" w:space="0" w:color="auto"/>
            <w:right w:val="none" w:sz="0" w:space="0" w:color="auto"/>
          </w:divBdr>
        </w:div>
      </w:divsChild>
    </w:div>
    <w:div w:id="715276277">
      <w:bodyDiv w:val="1"/>
      <w:marLeft w:val="0"/>
      <w:marRight w:val="0"/>
      <w:marTop w:val="0"/>
      <w:marBottom w:val="0"/>
      <w:divBdr>
        <w:top w:val="none" w:sz="0" w:space="0" w:color="auto"/>
        <w:left w:val="none" w:sz="0" w:space="0" w:color="auto"/>
        <w:bottom w:val="none" w:sz="0" w:space="0" w:color="auto"/>
        <w:right w:val="none" w:sz="0" w:space="0" w:color="auto"/>
      </w:divBdr>
      <w:divsChild>
        <w:div w:id="543254383">
          <w:marLeft w:val="0"/>
          <w:marRight w:val="0"/>
          <w:marTop w:val="0"/>
          <w:marBottom w:val="0"/>
          <w:divBdr>
            <w:top w:val="none" w:sz="0" w:space="0" w:color="auto"/>
            <w:left w:val="none" w:sz="0" w:space="0" w:color="auto"/>
            <w:bottom w:val="none" w:sz="0" w:space="0" w:color="auto"/>
            <w:right w:val="none" w:sz="0" w:space="0" w:color="auto"/>
          </w:divBdr>
        </w:div>
      </w:divsChild>
    </w:div>
    <w:div w:id="766731464">
      <w:bodyDiv w:val="1"/>
      <w:marLeft w:val="0"/>
      <w:marRight w:val="0"/>
      <w:marTop w:val="0"/>
      <w:marBottom w:val="0"/>
      <w:divBdr>
        <w:top w:val="none" w:sz="0" w:space="0" w:color="auto"/>
        <w:left w:val="none" w:sz="0" w:space="0" w:color="auto"/>
        <w:bottom w:val="none" w:sz="0" w:space="0" w:color="auto"/>
        <w:right w:val="none" w:sz="0" w:space="0" w:color="auto"/>
      </w:divBdr>
    </w:div>
    <w:div w:id="770466152">
      <w:bodyDiv w:val="1"/>
      <w:marLeft w:val="0"/>
      <w:marRight w:val="0"/>
      <w:marTop w:val="0"/>
      <w:marBottom w:val="0"/>
      <w:divBdr>
        <w:top w:val="none" w:sz="0" w:space="0" w:color="auto"/>
        <w:left w:val="none" w:sz="0" w:space="0" w:color="auto"/>
        <w:bottom w:val="none" w:sz="0" w:space="0" w:color="auto"/>
        <w:right w:val="none" w:sz="0" w:space="0" w:color="auto"/>
      </w:divBdr>
    </w:div>
    <w:div w:id="773407677">
      <w:bodyDiv w:val="1"/>
      <w:marLeft w:val="0"/>
      <w:marRight w:val="0"/>
      <w:marTop w:val="0"/>
      <w:marBottom w:val="0"/>
      <w:divBdr>
        <w:top w:val="none" w:sz="0" w:space="0" w:color="auto"/>
        <w:left w:val="none" w:sz="0" w:space="0" w:color="auto"/>
        <w:bottom w:val="none" w:sz="0" w:space="0" w:color="auto"/>
        <w:right w:val="none" w:sz="0" w:space="0" w:color="auto"/>
      </w:divBdr>
    </w:div>
    <w:div w:id="822895991">
      <w:bodyDiv w:val="1"/>
      <w:marLeft w:val="0"/>
      <w:marRight w:val="0"/>
      <w:marTop w:val="0"/>
      <w:marBottom w:val="0"/>
      <w:divBdr>
        <w:top w:val="none" w:sz="0" w:space="0" w:color="auto"/>
        <w:left w:val="none" w:sz="0" w:space="0" w:color="auto"/>
        <w:bottom w:val="none" w:sz="0" w:space="0" w:color="auto"/>
        <w:right w:val="none" w:sz="0" w:space="0" w:color="auto"/>
      </w:divBdr>
    </w:div>
    <w:div w:id="864635182">
      <w:bodyDiv w:val="1"/>
      <w:marLeft w:val="0"/>
      <w:marRight w:val="0"/>
      <w:marTop w:val="0"/>
      <w:marBottom w:val="0"/>
      <w:divBdr>
        <w:top w:val="none" w:sz="0" w:space="0" w:color="auto"/>
        <w:left w:val="none" w:sz="0" w:space="0" w:color="auto"/>
        <w:bottom w:val="none" w:sz="0" w:space="0" w:color="auto"/>
        <w:right w:val="none" w:sz="0" w:space="0" w:color="auto"/>
      </w:divBdr>
    </w:div>
    <w:div w:id="886184544">
      <w:bodyDiv w:val="1"/>
      <w:marLeft w:val="0"/>
      <w:marRight w:val="0"/>
      <w:marTop w:val="0"/>
      <w:marBottom w:val="0"/>
      <w:divBdr>
        <w:top w:val="none" w:sz="0" w:space="0" w:color="auto"/>
        <w:left w:val="none" w:sz="0" w:space="0" w:color="auto"/>
        <w:bottom w:val="none" w:sz="0" w:space="0" w:color="auto"/>
        <w:right w:val="none" w:sz="0" w:space="0" w:color="auto"/>
      </w:divBdr>
    </w:div>
    <w:div w:id="887229993">
      <w:bodyDiv w:val="1"/>
      <w:marLeft w:val="0"/>
      <w:marRight w:val="0"/>
      <w:marTop w:val="0"/>
      <w:marBottom w:val="0"/>
      <w:divBdr>
        <w:top w:val="none" w:sz="0" w:space="0" w:color="auto"/>
        <w:left w:val="none" w:sz="0" w:space="0" w:color="auto"/>
        <w:bottom w:val="none" w:sz="0" w:space="0" w:color="auto"/>
        <w:right w:val="none" w:sz="0" w:space="0" w:color="auto"/>
      </w:divBdr>
    </w:div>
    <w:div w:id="890724659">
      <w:bodyDiv w:val="1"/>
      <w:marLeft w:val="0"/>
      <w:marRight w:val="0"/>
      <w:marTop w:val="0"/>
      <w:marBottom w:val="0"/>
      <w:divBdr>
        <w:top w:val="none" w:sz="0" w:space="0" w:color="auto"/>
        <w:left w:val="none" w:sz="0" w:space="0" w:color="auto"/>
        <w:bottom w:val="none" w:sz="0" w:space="0" w:color="auto"/>
        <w:right w:val="none" w:sz="0" w:space="0" w:color="auto"/>
      </w:divBdr>
    </w:div>
    <w:div w:id="934441894">
      <w:bodyDiv w:val="1"/>
      <w:marLeft w:val="0"/>
      <w:marRight w:val="0"/>
      <w:marTop w:val="0"/>
      <w:marBottom w:val="0"/>
      <w:divBdr>
        <w:top w:val="none" w:sz="0" w:space="0" w:color="auto"/>
        <w:left w:val="none" w:sz="0" w:space="0" w:color="auto"/>
        <w:bottom w:val="none" w:sz="0" w:space="0" w:color="auto"/>
        <w:right w:val="none" w:sz="0" w:space="0" w:color="auto"/>
      </w:divBdr>
    </w:div>
    <w:div w:id="936909887">
      <w:bodyDiv w:val="1"/>
      <w:marLeft w:val="0"/>
      <w:marRight w:val="0"/>
      <w:marTop w:val="0"/>
      <w:marBottom w:val="0"/>
      <w:divBdr>
        <w:top w:val="none" w:sz="0" w:space="0" w:color="auto"/>
        <w:left w:val="none" w:sz="0" w:space="0" w:color="auto"/>
        <w:bottom w:val="none" w:sz="0" w:space="0" w:color="auto"/>
        <w:right w:val="none" w:sz="0" w:space="0" w:color="auto"/>
      </w:divBdr>
    </w:div>
    <w:div w:id="947077553">
      <w:bodyDiv w:val="1"/>
      <w:marLeft w:val="0"/>
      <w:marRight w:val="0"/>
      <w:marTop w:val="0"/>
      <w:marBottom w:val="0"/>
      <w:divBdr>
        <w:top w:val="none" w:sz="0" w:space="0" w:color="auto"/>
        <w:left w:val="none" w:sz="0" w:space="0" w:color="auto"/>
        <w:bottom w:val="none" w:sz="0" w:space="0" w:color="auto"/>
        <w:right w:val="none" w:sz="0" w:space="0" w:color="auto"/>
      </w:divBdr>
      <w:divsChild>
        <w:div w:id="1039626139">
          <w:marLeft w:val="274"/>
          <w:marRight w:val="0"/>
          <w:marTop w:val="0"/>
          <w:marBottom w:val="0"/>
          <w:divBdr>
            <w:top w:val="none" w:sz="0" w:space="0" w:color="auto"/>
            <w:left w:val="none" w:sz="0" w:space="0" w:color="auto"/>
            <w:bottom w:val="none" w:sz="0" w:space="0" w:color="auto"/>
            <w:right w:val="none" w:sz="0" w:space="0" w:color="auto"/>
          </w:divBdr>
        </w:div>
        <w:div w:id="1873836399">
          <w:marLeft w:val="274"/>
          <w:marRight w:val="0"/>
          <w:marTop w:val="0"/>
          <w:marBottom w:val="0"/>
          <w:divBdr>
            <w:top w:val="none" w:sz="0" w:space="0" w:color="auto"/>
            <w:left w:val="none" w:sz="0" w:space="0" w:color="auto"/>
            <w:bottom w:val="none" w:sz="0" w:space="0" w:color="auto"/>
            <w:right w:val="none" w:sz="0" w:space="0" w:color="auto"/>
          </w:divBdr>
        </w:div>
      </w:divsChild>
    </w:div>
    <w:div w:id="947740796">
      <w:bodyDiv w:val="1"/>
      <w:marLeft w:val="0"/>
      <w:marRight w:val="0"/>
      <w:marTop w:val="0"/>
      <w:marBottom w:val="0"/>
      <w:divBdr>
        <w:top w:val="none" w:sz="0" w:space="0" w:color="auto"/>
        <w:left w:val="none" w:sz="0" w:space="0" w:color="auto"/>
        <w:bottom w:val="none" w:sz="0" w:space="0" w:color="auto"/>
        <w:right w:val="none" w:sz="0" w:space="0" w:color="auto"/>
      </w:divBdr>
    </w:div>
    <w:div w:id="1042679606">
      <w:bodyDiv w:val="1"/>
      <w:marLeft w:val="0"/>
      <w:marRight w:val="0"/>
      <w:marTop w:val="0"/>
      <w:marBottom w:val="0"/>
      <w:divBdr>
        <w:top w:val="none" w:sz="0" w:space="0" w:color="auto"/>
        <w:left w:val="none" w:sz="0" w:space="0" w:color="auto"/>
        <w:bottom w:val="none" w:sz="0" w:space="0" w:color="auto"/>
        <w:right w:val="none" w:sz="0" w:space="0" w:color="auto"/>
      </w:divBdr>
      <w:divsChild>
        <w:div w:id="1046756734">
          <w:marLeft w:val="1411"/>
          <w:marRight w:val="0"/>
          <w:marTop w:val="0"/>
          <w:marBottom w:val="180"/>
          <w:divBdr>
            <w:top w:val="none" w:sz="0" w:space="0" w:color="auto"/>
            <w:left w:val="none" w:sz="0" w:space="0" w:color="auto"/>
            <w:bottom w:val="none" w:sz="0" w:space="0" w:color="auto"/>
            <w:right w:val="none" w:sz="0" w:space="0" w:color="auto"/>
          </w:divBdr>
        </w:div>
        <w:div w:id="1833329105">
          <w:marLeft w:val="1411"/>
          <w:marRight w:val="0"/>
          <w:marTop w:val="0"/>
          <w:marBottom w:val="180"/>
          <w:divBdr>
            <w:top w:val="none" w:sz="0" w:space="0" w:color="auto"/>
            <w:left w:val="none" w:sz="0" w:space="0" w:color="auto"/>
            <w:bottom w:val="none" w:sz="0" w:space="0" w:color="auto"/>
            <w:right w:val="none" w:sz="0" w:space="0" w:color="auto"/>
          </w:divBdr>
        </w:div>
      </w:divsChild>
    </w:div>
    <w:div w:id="1142236559">
      <w:bodyDiv w:val="1"/>
      <w:marLeft w:val="0"/>
      <w:marRight w:val="0"/>
      <w:marTop w:val="0"/>
      <w:marBottom w:val="0"/>
      <w:divBdr>
        <w:top w:val="none" w:sz="0" w:space="0" w:color="auto"/>
        <w:left w:val="none" w:sz="0" w:space="0" w:color="auto"/>
        <w:bottom w:val="none" w:sz="0" w:space="0" w:color="auto"/>
        <w:right w:val="none" w:sz="0" w:space="0" w:color="auto"/>
      </w:divBdr>
      <w:divsChild>
        <w:div w:id="152111609">
          <w:marLeft w:val="0"/>
          <w:marRight w:val="0"/>
          <w:marTop w:val="0"/>
          <w:marBottom w:val="0"/>
          <w:divBdr>
            <w:top w:val="none" w:sz="0" w:space="0" w:color="auto"/>
            <w:left w:val="none" w:sz="0" w:space="0" w:color="auto"/>
            <w:bottom w:val="none" w:sz="0" w:space="0" w:color="auto"/>
            <w:right w:val="none" w:sz="0" w:space="0" w:color="auto"/>
          </w:divBdr>
        </w:div>
        <w:div w:id="181019005">
          <w:marLeft w:val="0"/>
          <w:marRight w:val="0"/>
          <w:marTop w:val="0"/>
          <w:marBottom w:val="0"/>
          <w:divBdr>
            <w:top w:val="none" w:sz="0" w:space="0" w:color="auto"/>
            <w:left w:val="none" w:sz="0" w:space="0" w:color="auto"/>
            <w:bottom w:val="none" w:sz="0" w:space="0" w:color="auto"/>
            <w:right w:val="none" w:sz="0" w:space="0" w:color="auto"/>
          </w:divBdr>
        </w:div>
        <w:div w:id="277417297">
          <w:marLeft w:val="0"/>
          <w:marRight w:val="0"/>
          <w:marTop w:val="0"/>
          <w:marBottom w:val="0"/>
          <w:divBdr>
            <w:top w:val="none" w:sz="0" w:space="0" w:color="auto"/>
            <w:left w:val="none" w:sz="0" w:space="0" w:color="auto"/>
            <w:bottom w:val="none" w:sz="0" w:space="0" w:color="auto"/>
            <w:right w:val="none" w:sz="0" w:space="0" w:color="auto"/>
          </w:divBdr>
        </w:div>
        <w:div w:id="278411288">
          <w:marLeft w:val="0"/>
          <w:marRight w:val="0"/>
          <w:marTop w:val="0"/>
          <w:marBottom w:val="0"/>
          <w:divBdr>
            <w:top w:val="none" w:sz="0" w:space="0" w:color="auto"/>
            <w:left w:val="none" w:sz="0" w:space="0" w:color="auto"/>
            <w:bottom w:val="none" w:sz="0" w:space="0" w:color="auto"/>
            <w:right w:val="none" w:sz="0" w:space="0" w:color="auto"/>
          </w:divBdr>
        </w:div>
        <w:div w:id="281157131">
          <w:marLeft w:val="0"/>
          <w:marRight w:val="0"/>
          <w:marTop w:val="0"/>
          <w:marBottom w:val="0"/>
          <w:divBdr>
            <w:top w:val="none" w:sz="0" w:space="0" w:color="auto"/>
            <w:left w:val="none" w:sz="0" w:space="0" w:color="auto"/>
            <w:bottom w:val="none" w:sz="0" w:space="0" w:color="auto"/>
            <w:right w:val="none" w:sz="0" w:space="0" w:color="auto"/>
          </w:divBdr>
        </w:div>
        <w:div w:id="321734364">
          <w:marLeft w:val="0"/>
          <w:marRight w:val="0"/>
          <w:marTop w:val="0"/>
          <w:marBottom w:val="0"/>
          <w:divBdr>
            <w:top w:val="none" w:sz="0" w:space="0" w:color="auto"/>
            <w:left w:val="none" w:sz="0" w:space="0" w:color="auto"/>
            <w:bottom w:val="none" w:sz="0" w:space="0" w:color="auto"/>
            <w:right w:val="none" w:sz="0" w:space="0" w:color="auto"/>
          </w:divBdr>
        </w:div>
        <w:div w:id="465582607">
          <w:marLeft w:val="0"/>
          <w:marRight w:val="0"/>
          <w:marTop w:val="0"/>
          <w:marBottom w:val="0"/>
          <w:divBdr>
            <w:top w:val="none" w:sz="0" w:space="0" w:color="auto"/>
            <w:left w:val="none" w:sz="0" w:space="0" w:color="auto"/>
            <w:bottom w:val="none" w:sz="0" w:space="0" w:color="auto"/>
            <w:right w:val="none" w:sz="0" w:space="0" w:color="auto"/>
          </w:divBdr>
        </w:div>
        <w:div w:id="554706501">
          <w:marLeft w:val="0"/>
          <w:marRight w:val="0"/>
          <w:marTop w:val="0"/>
          <w:marBottom w:val="0"/>
          <w:divBdr>
            <w:top w:val="none" w:sz="0" w:space="0" w:color="auto"/>
            <w:left w:val="none" w:sz="0" w:space="0" w:color="auto"/>
            <w:bottom w:val="none" w:sz="0" w:space="0" w:color="auto"/>
            <w:right w:val="none" w:sz="0" w:space="0" w:color="auto"/>
          </w:divBdr>
        </w:div>
        <w:div w:id="560098979">
          <w:marLeft w:val="0"/>
          <w:marRight w:val="0"/>
          <w:marTop w:val="0"/>
          <w:marBottom w:val="0"/>
          <w:divBdr>
            <w:top w:val="none" w:sz="0" w:space="0" w:color="auto"/>
            <w:left w:val="none" w:sz="0" w:space="0" w:color="auto"/>
            <w:bottom w:val="none" w:sz="0" w:space="0" w:color="auto"/>
            <w:right w:val="none" w:sz="0" w:space="0" w:color="auto"/>
          </w:divBdr>
        </w:div>
        <w:div w:id="677582516">
          <w:marLeft w:val="0"/>
          <w:marRight w:val="0"/>
          <w:marTop w:val="0"/>
          <w:marBottom w:val="0"/>
          <w:divBdr>
            <w:top w:val="none" w:sz="0" w:space="0" w:color="auto"/>
            <w:left w:val="none" w:sz="0" w:space="0" w:color="auto"/>
            <w:bottom w:val="none" w:sz="0" w:space="0" w:color="auto"/>
            <w:right w:val="none" w:sz="0" w:space="0" w:color="auto"/>
          </w:divBdr>
        </w:div>
        <w:div w:id="705563753">
          <w:marLeft w:val="0"/>
          <w:marRight w:val="0"/>
          <w:marTop w:val="0"/>
          <w:marBottom w:val="0"/>
          <w:divBdr>
            <w:top w:val="none" w:sz="0" w:space="0" w:color="auto"/>
            <w:left w:val="none" w:sz="0" w:space="0" w:color="auto"/>
            <w:bottom w:val="none" w:sz="0" w:space="0" w:color="auto"/>
            <w:right w:val="none" w:sz="0" w:space="0" w:color="auto"/>
          </w:divBdr>
        </w:div>
        <w:div w:id="714081010">
          <w:marLeft w:val="0"/>
          <w:marRight w:val="0"/>
          <w:marTop w:val="0"/>
          <w:marBottom w:val="0"/>
          <w:divBdr>
            <w:top w:val="none" w:sz="0" w:space="0" w:color="auto"/>
            <w:left w:val="none" w:sz="0" w:space="0" w:color="auto"/>
            <w:bottom w:val="none" w:sz="0" w:space="0" w:color="auto"/>
            <w:right w:val="none" w:sz="0" w:space="0" w:color="auto"/>
          </w:divBdr>
        </w:div>
        <w:div w:id="792554527">
          <w:marLeft w:val="0"/>
          <w:marRight w:val="0"/>
          <w:marTop w:val="0"/>
          <w:marBottom w:val="0"/>
          <w:divBdr>
            <w:top w:val="none" w:sz="0" w:space="0" w:color="auto"/>
            <w:left w:val="none" w:sz="0" w:space="0" w:color="auto"/>
            <w:bottom w:val="none" w:sz="0" w:space="0" w:color="auto"/>
            <w:right w:val="none" w:sz="0" w:space="0" w:color="auto"/>
          </w:divBdr>
        </w:div>
        <w:div w:id="864906793">
          <w:marLeft w:val="0"/>
          <w:marRight w:val="0"/>
          <w:marTop w:val="0"/>
          <w:marBottom w:val="0"/>
          <w:divBdr>
            <w:top w:val="none" w:sz="0" w:space="0" w:color="auto"/>
            <w:left w:val="none" w:sz="0" w:space="0" w:color="auto"/>
            <w:bottom w:val="none" w:sz="0" w:space="0" w:color="auto"/>
            <w:right w:val="none" w:sz="0" w:space="0" w:color="auto"/>
          </w:divBdr>
        </w:div>
        <w:div w:id="908468031">
          <w:marLeft w:val="0"/>
          <w:marRight w:val="0"/>
          <w:marTop w:val="0"/>
          <w:marBottom w:val="0"/>
          <w:divBdr>
            <w:top w:val="none" w:sz="0" w:space="0" w:color="auto"/>
            <w:left w:val="none" w:sz="0" w:space="0" w:color="auto"/>
            <w:bottom w:val="none" w:sz="0" w:space="0" w:color="auto"/>
            <w:right w:val="none" w:sz="0" w:space="0" w:color="auto"/>
          </w:divBdr>
        </w:div>
        <w:div w:id="1080327299">
          <w:marLeft w:val="0"/>
          <w:marRight w:val="0"/>
          <w:marTop w:val="0"/>
          <w:marBottom w:val="0"/>
          <w:divBdr>
            <w:top w:val="none" w:sz="0" w:space="0" w:color="auto"/>
            <w:left w:val="none" w:sz="0" w:space="0" w:color="auto"/>
            <w:bottom w:val="none" w:sz="0" w:space="0" w:color="auto"/>
            <w:right w:val="none" w:sz="0" w:space="0" w:color="auto"/>
          </w:divBdr>
        </w:div>
        <w:div w:id="1262907478">
          <w:marLeft w:val="0"/>
          <w:marRight w:val="0"/>
          <w:marTop w:val="0"/>
          <w:marBottom w:val="0"/>
          <w:divBdr>
            <w:top w:val="none" w:sz="0" w:space="0" w:color="auto"/>
            <w:left w:val="none" w:sz="0" w:space="0" w:color="auto"/>
            <w:bottom w:val="none" w:sz="0" w:space="0" w:color="auto"/>
            <w:right w:val="none" w:sz="0" w:space="0" w:color="auto"/>
          </w:divBdr>
        </w:div>
        <w:div w:id="1322463730">
          <w:marLeft w:val="0"/>
          <w:marRight w:val="0"/>
          <w:marTop w:val="0"/>
          <w:marBottom w:val="0"/>
          <w:divBdr>
            <w:top w:val="none" w:sz="0" w:space="0" w:color="auto"/>
            <w:left w:val="none" w:sz="0" w:space="0" w:color="auto"/>
            <w:bottom w:val="none" w:sz="0" w:space="0" w:color="auto"/>
            <w:right w:val="none" w:sz="0" w:space="0" w:color="auto"/>
          </w:divBdr>
        </w:div>
        <w:div w:id="1334408759">
          <w:marLeft w:val="0"/>
          <w:marRight w:val="0"/>
          <w:marTop w:val="0"/>
          <w:marBottom w:val="0"/>
          <w:divBdr>
            <w:top w:val="none" w:sz="0" w:space="0" w:color="auto"/>
            <w:left w:val="none" w:sz="0" w:space="0" w:color="auto"/>
            <w:bottom w:val="none" w:sz="0" w:space="0" w:color="auto"/>
            <w:right w:val="none" w:sz="0" w:space="0" w:color="auto"/>
          </w:divBdr>
        </w:div>
        <w:div w:id="1454910074">
          <w:marLeft w:val="0"/>
          <w:marRight w:val="0"/>
          <w:marTop w:val="0"/>
          <w:marBottom w:val="0"/>
          <w:divBdr>
            <w:top w:val="none" w:sz="0" w:space="0" w:color="auto"/>
            <w:left w:val="none" w:sz="0" w:space="0" w:color="auto"/>
            <w:bottom w:val="none" w:sz="0" w:space="0" w:color="auto"/>
            <w:right w:val="none" w:sz="0" w:space="0" w:color="auto"/>
          </w:divBdr>
        </w:div>
        <w:div w:id="1493989397">
          <w:marLeft w:val="0"/>
          <w:marRight w:val="0"/>
          <w:marTop w:val="0"/>
          <w:marBottom w:val="0"/>
          <w:divBdr>
            <w:top w:val="none" w:sz="0" w:space="0" w:color="auto"/>
            <w:left w:val="none" w:sz="0" w:space="0" w:color="auto"/>
            <w:bottom w:val="none" w:sz="0" w:space="0" w:color="auto"/>
            <w:right w:val="none" w:sz="0" w:space="0" w:color="auto"/>
          </w:divBdr>
        </w:div>
        <w:div w:id="1514303513">
          <w:marLeft w:val="0"/>
          <w:marRight w:val="0"/>
          <w:marTop w:val="0"/>
          <w:marBottom w:val="0"/>
          <w:divBdr>
            <w:top w:val="none" w:sz="0" w:space="0" w:color="auto"/>
            <w:left w:val="none" w:sz="0" w:space="0" w:color="auto"/>
            <w:bottom w:val="none" w:sz="0" w:space="0" w:color="auto"/>
            <w:right w:val="none" w:sz="0" w:space="0" w:color="auto"/>
          </w:divBdr>
        </w:div>
        <w:div w:id="1524243737">
          <w:marLeft w:val="0"/>
          <w:marRight w:val="0"/>
          <w:marTop w:val="0"/>
          <w:marBottom w:val="0"/>
          <w:divBdr>
            <w:top w:val="none" w:sz="0" w:space="0" w:color="auto"/>
            <w:left w:val="none" w:sz="0" w:space="0" w:color="auto"/>
            <w:bottom w:val="none" w:sz="0" w:space="0" w:color="auto"/>
            <w:right w:val="none" w:sz="0" w:space="0" w:color="auto"/>
          </w:divBdr>
        </w:div>
        <w:div w:id="1573350517">
          <w:marLeft w:val="0"/>
          <w:marRight w:val="0"/>
          <w:marTop w:val="0"/>
          <w:marBottom w:val="0"/>
          <w:divBdr>
            <w:top w:val="none" w:sz="0" w:space="0" w:color="auto"/>
            <w:left w:val="none" w:sz="0" w:space="0" w:color="auto"/>
            <w:bottom w:val="none" w:sz="0" w:space="0" w:color="auto"/>
            <w:right w:val="none" w:sz="0" w:space="0" w:color="auto"/>
          </w:divBdr>
        </w:div>
        <w:div w:id="1737362815">
          <w:marLeft w:val="0"/>
          <w:marRight w:val="0"/>
          <w:marTop w:val="0"/>
          <w:marBottom w:val="0"/>
          <w:divBdr>
            <w:top w:val="none" w:sz="0" w:space="0" w:color="auto"/>
            <w:left w:val="none" w:sz="0" w:space="0" w:color="auto"/>
            <w:bottom w:val="none" w:sz="0" w:space="0" w:color="auto"/>
            <w:right w:val="none" w:sz="0" w:space="0" w:color="auto"/>
          </w:divBdr>
        </w:div>
        <w:div w:id="1813133287">
          <w:marLeft w:val="0"/>
          <w:marRight w:val="0"/>
          <w:marTop w:val="0"/>
          <w:marBottom w:val="0"/>
          <w:divBdr>
            <w:top w:val="none" w:sz="0" w:space="0" w:color="auto"/>
            <w:left w:val="none" w:sz="0" w:space="0" w:color="auto"/>
            <w:bottom w:val="none" w:sz="0" w:space="0" w:color="auto"/>
            <w:right w:val="none" w:sz="0" w:space="0" w:color="auto"/>
          </w:divBdr>
        </w:div>
        <w:div w:id="1989748314">
          <w:marLeft w:val="0"/>
          <w:marRight w:val="0"/>
          <w:marTop w:val="0"/>
          <w:marBottom w:val="0"/>
          <w:divBdr>
            <w:top w:val="none" w:sz="0" w:space="0" w:color="auto"/>
            <w:left w:val="none" w:sz="0" w:space="0" w:color="auto"/>
            <w:bottom w:val="none" w:sz="0" w:space="0" w:color="auto"/>
            <w:right w:val="none" w:sz="0" w:space="0" w:color="auto"/>
          </w:divBdr>
        </w:div>
        <w:div w:id="2066678946">
          <w:marLeft w:val="0"/>
          <w:marRight w:val="0"/>
          <w:marTop w:val="0"/>
          <w:marBottom w:val="0"/>
          <w:divBdr>
            <w:top w:val="none" w:sz="0" w:space="0" w:color="auto"/>
            <w:left w:val="none" w:sz="0" w:space="0" w:color="auto"/>
            <w:bottom w:val="none" w:sz="0" w:space="0" w:color="auto"/>
            <w:right w:val="none" w:sz="0" w:space="0" w:color="auto"/>
          </w:divBdr>
        </w:div>
        <w:div w:id="2081520443">
          <w:marLeft w:val="0"/>
          <w:marRight w:val="0"/>
          <w:marTop w:val="0"/>
          <w:marBottom w:val="0"/>
          <w:divBdr>
            <w:top w:val="none" w:sz="0" w:space="0" w:color="auto"/>
            <w:left w:val="none" w:sz="0" w:space="0" w:color="auto"/>
            <w:bottom w:val="none" w:sz="0" w:space="0" w:color="auto"/>
            <w:right w:val="none" w:sz="0" w:space="0" w:color="auto"/>
          </w:divBdr>
        </w:div>
        <w:div w:id="2132749535">
          <w:marLeft w:val="0"/>
          <w:marRight w:val="0"/>
          <w:marTop w:val="0"/>
          <w:marBottom w:val="0"/>
          <w:divBdr>
            <w:top w:val="none" w:sz="0" w:space="0" w:color="auto"/>
            <w:left w:val="none" w:sz="0" w:space="0" w:color="auto"/>
            <w:bottom w:val="none" w:sz="0" w:space="0" w:color="auto"/>
            <w:right w:val="none" w:sz="0" w:space="0" w:color="auto"/>
          </w:divBdr>
        </w:div>
      </w:divsChild>
    </w:div>
    <w:div w:id="1279987800">
      <w:bodyDiv w:val="1"/>
      <w:marLeft w:val="0"/>
      <w:marRight w:val="0"/>
      <w:marTop w:val="0"/>
      <w:marBottom w:val="0"/>
      <w:divBdr>
        <w:top w:val="none" w:sz="0" w:space="0" w:color="auto"/>
        <w:left w:val="none" w:sz="0" w:space="0" w:color="auto"/>
        <w:bottom w:val="none" w:sz="0" w:space="0" w:color="auto"/>
        <w:right w:val="none" w:sz="0" w:space="0" w:color="auto"/>
      </w:divBdr>
    </w:div>
    <w:div w:id="1290279452">
      <w:bodyDiv w:val="1"/>
      <w:marLeft w:val="0"/>
      <w:marRight w:val="0"/>
      <w:marTop w:val="0"/>
      <w:marBottom w:val="0"/>
      <w:divBdr>
        <w:top w:val="none" w:sz="0" w:space="0" w:color="auto"/>
        <w:left w:val="none" w:sz="0" w:space="0" w:color="auto"/>
        <w:bottom w:val="none" w:sz="0" w:space="0" w:color="auto"/>
        <w:right w:val="none" w:sz="0" w:space="0" w:color="auto"/>
      </w:divBdr>
      <w:divsChild>
        <w:div w:id="18817454">
          <w:marLeft w:val="0"/>
          <w:marRight w:val="0"/>
          <w:marTop w:val="0"/>
          <w:marBottom w:val="0"/>
          <w:divBdr>
            <w:top w:val="none" w:sz="0" w:space="0" w:color="auto"/>
            <w:left w:val="none" w:sz="0" w:space="0" w:color="auto"/>
            <w:bottom w:val="none" w:sz="0" w:space="0" w:color="auto"/>
            <w:right w:val="none" w:sz="0" w:space="0" w:color="auto"/>
          </w:divBdr>
        </w:div>
        <w:div w:id="21639649">
          <w:marLeft w:val="0"/>
          <w:marRight w:val="0"/>
          <w:marTop w:val="0"/>
          <w:marBottom w:val="0"/>
          <w:divBdr>
            <w:top w:val="none" w:sz="0" w:space="0" w:color="auto"/>
            <w:left w:val="none" w:sz="0" w:space="0" w:color="auto"/>
            <w:bottom w:val="none" w:sz="0" w:space="0" w:color="auto"/>
            <w:right w:val="none" w:sz="0" w:space="0" w:color="auto"/>
          </w:divBdr>
        </w:div>
        <w:div w:id="25566811">
          <w:marLeft w:val="0"/>
          <w:marRight w:val="0"/>
          <w:marTop w:val="0"/>
          <w:marBottom w:val="0"/>
          <w:divBdr>
            <w:top w:val="none" w:sz="0" w:space="0" w:color="auto"/>
            <w:left w:val="none" w:sz="0" w:space="0" w:color="auto"/>
            <w:bottom w:val="none" w:sz="0" w:space="0" w:color="auto"/>
            <w:right w:val="none" w:sz="0" w:space="0" w:color="auto"/>
          </w:divBdr>
        </w:div>
        <w:div w:id="165480019">
          <w:marLeft w:val="0"/>
          <w:marRight w:val="0"/>
          <w:marTop w:val="0"/>
          <w:marBottom w:val="0"/>
          <w:divBdr>
            <w:top w:val="none" w:sz="0" w:space="0" w:color="auto"/>
            <w:left w:val="none" w:sz="0" w:space="0" w:color="auto"/>
            <w:bottom w:val="none" w:sz="0" w:space="0" w:color="auto"/>
            <w:right w:val="none" w:sz="0" w:space="0" w:color="auto"/>
          </w:divBdr>
        </w:div>
        <w:div w:id="312805083">
          <w:marLeft w:val="0"/>
          <w:marRight w:val="0"/>
          <w:marTop w:val="0"/>
          <w:marBottom w:val="0"/>
          <w:divBdr>
            <w:top w:val="none" w:sz="0" w:space="0" w:color="auto"/>
            <w:left w:val="none" w:sz="0" w:space="0" w:color="auto"/>
            <w:bottom w:val="none" w:sz="0" w:space="0" w:color="auto"/>
            <w:right w:val="none" w:sz="0" w:space="0" w:color="auto"/>
          </w:divBdr>
        </w:div>
        <w:div w:id="343946135">
          <w:marLeft w:val="0"/>
          <w:marRight w:val="0"/>
          <w:marTop w:val="0"/>
          <w:marBottom w:val="0"/>
          <w:divBdr>
            <w:top w:val="none" w:sz="0" w:space="0" w:color="auto"/>
            <w:left w:val="none" w:sz="0" w:space="0" w:color="auto"/>
            <w:bottom w:val="none" w:sz="0" w:space="0" w:color="auto"/>
            <w:right w:val="none" w:sz="0" w:space="0" w:color="auto"/>
          </w:divBdr>
        </w:div>
        <w:div w:id="348214144">
          <w:marLeft w:val="0"/>
          <w:marRight w:val="0"/>
          <w:marTop w:val="0"/>
          <w:marBottom w:val="0"/>
          <w:divBdr>
            <w:top w:val="none" w:sz="0" w:space="0" w:color="auto"/>
            <w:left w:val="none" w:sz="0" w:space="0" w:color="auto"/>
            <w:bottom w:val="none" w:sz="0" w:space="0" w:color="auto"/>
            <w:right w:val="none" w:sz="0" w:space="0" w:color="auto"/>
          </w:divBdr>
        </w:div>
        <w:div w:id="369694209">
          <w:marLeft w:val="0"/>
          <w:marRight w:val="0"/>
          <w:marTop w:val="0"/>
          <w:marBottom w:val="0"/>
          <w:divBdr>
            <w:top w:val="none" w:sz="0" w:space="0" w:color="auto"/>
            <w:left w:val="none" w:sz="0" w:space="0" w:color="auto"/>
            <w:bottom w:val="none" w:sz="0" w:space="0" w:color="auto"/>
            <w:right w:val="none" w:sz="0" w:space="0" w:color="auto"/>
          </w:divBdr>
        </w:div>
        <w:div w:id="391078380">
          <w:marLeft w:val="0"/>
          <w:marRight w:val="0"/>
          <w:marTop w:val="0"/>
          <w:marBottom w:val="0"/>
          <w:divBdr>
            <w:top w:val="none" w:sz="0" w:space="0" w:color="auto"/>
            <w:left w:val="none" w:sz="0" w:space="0" w:color="auto"/>
            <w:bottom w:val="none" w:sz="0" w:space="0" w:color="auto"/>
            <w:right w:val="none" w:sz="0" w:space="0" w:color="auto"/>
          </w:divBdr>
        </w:div>
        <w:div w:id="456220853">
          <w:marLeft w:val="0"/>
          <w:marRight w:val="0"/>
          <w:marTop w:val="0"/>
          <w:marBottom w:val="0"/>
          <w:divBdr>
            <w:top w:val="none" w:sz="0" w:space="0" w:color="auto"/>
            <w:left w:val="none" w:sz="0" w:space="0" w:color="auto"/>
            <w:bottom w:val="none" w:sz="0" w:space="0" w:color="auto"/>
            <w:right w:val="none" w:sz="0" w:space="0" w:color="auto"/>
          </w:divBdr>
        </w:div>
        <w:div w:id="459495523">
          <w:marLeft w:val="0"/>
          <w:marRight w:val="0"/>
          <w:marTop w:val="0"/>
          <w:marBottom w:val="0"/>
          <w:divBdr>
            <w:top w:val="none" w:sz="0" w:space="0" w:color="auto"/>
            <w:left w:val="none" w:sz="0" w:space="0" w:color="auto"/>
            <w:bottom w:val="none" w:sz="0" w:space="0" w:color="auto"/>
            <w:right w:val="none" w:sz="0" w:space="0" w:color="auto"/>
          </w:divBdr>
        </w:div>
        <w:div w:id="622083060">
          <w:marLeft w:val="0"/>
          <w:marRight w:val="0"/>
          <w:marTop w:val="0"/>
          <w:marBottom w:val="0"/>
          <w:divBdr>
            <w:top w:val="none" w:sz="0" w:space="0" w:color="auto"/>
            <w:left w:val="none" w:sz="0" w:space="0" w:color="auto"/>
            <w:bottom w:val="none" w:sz="0" w:space="0" w:color="auto"/>
            <w:right w:val="none" w:sz="0" w:space="0" w:color="auto"/>
          </w:divBdr>
        </w:div>
        <w:div w:id="667320237">
          <w:marLeft w:val="0"/>
          <w:marRight w:val="0"/>
          <w:marTop w:val="0"/>
          <w:marBottom w:val="0"/>
          <w:divBdr>
            <w:top w:val="none" w:sz="0" w:space="0" w:color="auto"/>
            <w:left w:val="none" w:sz="0" w:space="0" w:color="auto"/>
            <w:bottom w:val="none" w:sz="0" w:space="0" w:color="auto"/>
            <w:right w:val="none" w:sz="0" w:space="0" w:color="auto"/>
          </w:divBdr>
        </w:div>
        <w:div w:id="703604496">
          <w:marLeft w:val="0"/>
          <w:marRight w:val="0"/>
          <w:marTop w:val="0"/>
          <w:marBottom w:val="0"/>
          <w:divBdr>
            <w:top w:val="none" w:sz="0" w:space="0" w:color="auto"/>
            <w:left w:val="none" w:sz="0" w:space="0" w:color="auto"/>
            <w:bottom w:val="none" w:sz="0" w:space="0" w:color="auto"/>
            <w:right w:val="none" w:sz="0" w:space="0" w:color="auto"/>
          </w:divBdr>
        </w:div>
        <w:div w:id="743836299">
          <w:marLeft w:val="0"/>
          <w:marRight w:val="0"/>
          <w:marTop w:val="0"/>
          <w:marBottom w:val="0"/>
          <w:divBdr>
            <w:top w:val="none" w:sz="0" w:space="0" w:color="auto"/>
            <w:left w:val="none" w:sz="0" w:space="0" w:color="auto"/>
            <w:bottom w:val="none" w:sz="0" w:space="0" w:color="auto"/>
            <w:right w:val="none" w:sz="0" w:space="0" w:color="auto"/>
          </w:divBdr>
        </w:div>
        <w:div w:id="867990509">
          <w:marLeft w:val="0"/>
          <w:marRight w:val="0"/>
          <w:marTop w:val="0"/>
          <w:marBottom w:val="0"/>
          <w:divBdr>
            <w:top w:val="none" w:sz="0" w:space="0" w:color="auto"/>
            <w:left w:val="none" w:sz="0" w:space="0" w:color="auto"/>
            <w:bottom w:val="none" w:sz="0" w:space="0" w:color="auto"/>
            <w:right w:val="none" w:sz="0" w:space="0" w:color="auto"/>
          </w:divBdr>
        </w:div>
        <w:div w:id="884945887">
          <w:marLeft w:val="0"/>
          <w:marRight w:val="0"/>
          <w:marTop w:val="0"/>
          <w:marBottom w:val="0"/>
          <w:divBdr>
            <w:top w:val="none" w:sz="0" w:space="0" w:color="auto"/>
            <w:left w:val="none" w:sz="0" w:space="0" w:color="auto"/>
            <w:bottom w:val="none" w:sz="0" w:space="0" w:color="auto"/>
            <w:right w:val="none" w:sz="0" w:space="0" w:color="auto"/>
          </w:divBdr>
        </w:div>
        <w:div w:id="974601624">
          <w:marLeft w:val="0"/>
          <w:marRight w:val="0"/>
          <w:marTop w:val="0"/>
          <w:marBottom w:val="0"/>
          <w:divBdr>
            <w:top w:val="none" w:sz="0" w:space="0" w:color="auto"/>
            <w:left w:val="none" w:sz="0" w:space="0" w:color="auto"/>
            <w:bottom w:val="none" w:sz="0" w:space="0" w:color="auto"/>
            <w:right w:val="none" w:sz="0" w:space="0" w:color="auto"/>
          </w:divBdr>
        </w:div>
        <w:div w:id="1008482907">
          <w:marLeft w:val="0"/>
          <w:marRight w:val="0"/>
          <w:marTop w:val="0"/>
          <w:marBottom w:val="0"/>
          <w:divBdr>
            <w:top w:val="none" w:sz="0" w:space="0" w:color="auto"/>
            <w:left w:val="none" w:sz="0" w:space="0" w:color="auto"/>
            <w:bottom w:val="none" w:sz="0" w:space="0" w:color="auto"/>
            <w:right w:val="none" w:sz="0" w:space="0" w:color="auto"/>
          </w:divBdr>
        </w:div>
        <w:div w:id="1013847820">
          <w:marLeft w:val="0"/>
          <w:marRight w:val="0"/>
          <w:marTop w:val="0"/>
          <w:marBottom w:val="0"/>
          <w:divBdr>
            <w:top w:val="none" w:sz="0" w:space="0" w:color="auto"/>
            <w:left w:val="none" w:sz="0" w:space="0" w:color="auto"/>
            <w:bottom w:val="none" w:sz="0" w:space="0" w:color="auto"/>
            <w:right w:val="none" w:sz="0" w:space="0" w:color="auto"/>
          </w:divBdr>
        </w:div>
        <w:div w:id="1042513171">
          <w:marLeft w:val="0"/>
          <w:marRight w:val="0"/>
          <w:marTop w:val="0"/>
          <w:marBottom w:val="0"/>
          <w:divBdr>
            <w:top w:val="none" w:sz="0" w:space="0" w:color="auto"/>
            <w:left w:val="none" w:sz="0" w:space="0" w:color="auto"/>
            <w:bottom w:val="none" w:sz="0" w:space="0" w:color="auto"/>
            <w:right w:val="none" w:sz="0" w:space="0" w:color="auto"/>
          </w:divBdr>
        </w:div>
        <w:div w:id="1126047909">
          <w:marLeft w:val="0"/>
          <w:marRight w:val="0"/>
          <w:marTop w:val="0"/>
          <w:marBottom w:val="0"/>
          <w:divBdr>
            <w:top w:val="none" w:sz="0" w:space="0" w:color="auto"/>
            <w:left w:val="none" w:sz="0" w:space="0" w:color="auto"/>
            <w:bottom w:val="none" w:sz="0" w:space="0" w:color="auto"/>
            <w:right w:val="none" w:sz="0" w:space="0" w:color="auto"/>
          </w:divBdr>
        </w:div>
        <w:div w:id="1146240017">
          <w:marLeft w:val="0"/>
          <w:marRight w:val="0"/>
          <w:marTop w:val="0"/>
          <w:marBottom w:val="0"/>
          <w:divBdr>
            <w:top w:val="none" w:sz="0" w:space="0" w:color="auto"/>
            <w:left w:val="none" w:sz="0" w:space="0" w:color="auto"/>
            <w:bottom w:val="none" w:sz="0" w:space="0" w:color="auto"/>
            <w:right w:val="none" w:sz="0" w:space="0" w:color="auto"/>
          </w:divBdr>
        </w:div>
        <w:div w:id="1292319619">
          <w:marLeft w:val="0"/>
          <w:marRight w:val="0"/>
          <w:marTop w:val="0"/>
          <w:marBottom w:val="0"/>
          <w:divBdr>
            <w:top w:val="none" w:sz="0" w:space="0" w:color="auto"/>
            <w:left w:val="none" w:sz="0" w:space="0" w:color="auto"/>
            <w:bottom w:val="none" w:sz="0" w:space="0" w:color="auto"/>
            <w:right w:val="none" w:sz="0" w:space="0" w:color="auto"/>
          </w:divBdr>
        </w:div>
        <w:div w:id="1342246759">
          <w:marLeft w:val="0"/>
          <w:marRight w:val="0"/>
          <w:marTop w:val="0"/>
          <w:marBottom w:val="0"/>
          <w:divBdr>
            <w:top w:val="none" w:sz="0" w:space="0" w:color="auto"/>
            <w:left w:val="none" w:sz="0" w:space="0" w:color="auto"/>
            <w:bottom w:val="none" w:sz="0" w:space="0" w:color="auto"/>
            <w:right w:val="none" w:sz="0" w:space="0" w:color="auto"/>
          </w:divBdr>
        </w:div>
        <w:div w:id="1621841539">
          <w:marLeft w:val="0"/>
          <w:marRight w:val="0"/>
          <w:marTop w:val="0"/>
          <w:marBottom w:val="0"/>
          <w:divBdr>
            <w:top w:val="none" w:sz="0" w:space="0" w:color="auto"/>
            <w:left w:val="none" w:sz="0" w:space="0" w:color="auto"/>
            <w:bottom w:val="none" w:sz="0" w:space="0" w:color="auto"/>
            <w:right w:val="none" w:sz="0" w:space="0" w:color="auto"/>
          </w:divBdr>
        </w:div>
        <w:div w:id="1727332962">
          <w:marLeft w:val="0"/>
          <w:marRight w:val="0"/>
          <w:marTop w:val="0"/>
          <w:marBottom w:val="0"/>
          <w:divBdr>
            <w:top w:val="none" w:sz="0" w:space="0" w:color="auto"/>
            <w:left w:val="none" w:sz="0" w:space="0" w:color="auto"/>
            <w:bottom w:val="none" w:sz="0" w:space="0" w:color="auto"/>
            <w:right w:val="none" w:sz="0" w:space="0" w:color="auto"/>
          </w:divBdr>
        </w:div>
        <w:div w:id="1764572498">
          <w:marLeft w:val="0"/>
          <w:marRight w:val="0"/>
          <w:marTop w:val="0"/>
          <w:marBottom w:val="0"/>
          <w:divBdr>
            <w:top w:val="none" w:sz="0" w:space="0" w:color="auto"/>
            <w:left w:val="none" w:sz="0" w:space="0" w:color="auto"/>
            <w:bottom w:val="none" w:sz="0" w:space="0" w:color="auto"/>
            <w:right w:val="none" w:sz="0" w:space="0" w:color="auto"/>
          </w:divBdr>
        </w:div>
        <w:div w:id="1808157799">
          <w:marLeft w:val="0"/>
          <w:marRight w:val="0"/>
          <w:marTop w:val="0"/>
          <w:marBottom w:val="0"/>
          <w:divBdr>
            <w:top w:val="none" w:sz="0" w:space="0" w:color="auto"/>
            <w:left w:val="none" w:sz="0" w:space="0" w:color="auto"/>
            <w:bottom w:val="none" w:sz="0" w:space="0" w:color="auto"/>
            <w:right w:val="none" w:sz="0" w:space="0" w:color="auto"/>
          </w:divBdr>
        </w:div>
        <w:div w:id="1848324586">
          <w:marLeft w:val="0"/>
          <w:marRight w:val="0"/>
          <w:marTop w:val="0"/>
          <w:marBottom w:val="0"/>
          <w:divBdr>
            <w:top w:val="none" w:sz="0" w:space="0" w:color="auto"/>
            <w:left w:val="none" w:sz="0" w:space="0" w:color="auto"/>
            <w:bottom w:val="none" w:sz="0" w:space="0" w:color="auto"/>
            <w:right w:val="none" w:sz="0" w:space="0" w:color="auto"/>
          </w:divBdr>
        </w:div>
        <w:div w:id="1895192830">
          <w:marLeft w:val="0"/>
          <w:marRight w:val="0"/>
          <w:marTop w:val="0"/>
          <w:marBottom w:val="0"/>
          <w:divBdr>
            <w:top w:val="none" w:sz="0" w:space="0" w:color="auto"/>
            <w:left w:val="none" w:sz="0" w:space="0" w:color="auto"/>
            <w:bottom w:val="none" w:sz="0" w:space="0" w:color="auto"/>
            <w:right w:val="none" w:sz="0" w:space="0" w:color="auto"/>
          </w:divBdr>
        </w:div>
        <w:div w:id="1918513594">
          <w:marLeft w:val="0"/>
          <w:marRight w:val="0"/>
          <w:marTop w:val="0"/>
          <w:marBottom w:val="0"/>
          <w:divBdr>
            <w:top w:val="none" w:sz="0" w:space="0" w:color="auto"/>
            <w:left w:val="none" w:sz="0" w:space="0" w:color="auto"/>
            <w:bottom w:val="none" w:sz="0" w:space="0" w:color="auto"/>
            <w:right w:val="none" w:sz="0" w:space="0" w:color="auto"/>
          </w:divBdr>
        </w:div>
        <w:div w:id="2049180498">
          <w:marLeft w:val="0"/>
          <w:marRight w:val="0"/>
          <w:marTop w:val="0"/>
          <w:marBottom w:val="0"/>
          <w:divBdr>
            <w:top w:val="none" w:sz="0" w:space="0" w:color="auto"/>
            <w:left w:val="none" w:sz="0" w:space="0" w:color="auto"/>
            <w:bottom w:val="none" w:sz="0" w:space="0" w:color="auto"/>
            <w:right w:val="none" w:sz="0" w:space="0" w:color="auto"/>
          </w:divBdr>
        </w:div>
        <w:div w:id="2093353336">
          <w:marLeft w:val="0"/>
          <w:marRight w:val="0"/>
          <w:marTop w:val="0"/>
          <w:marBottom w:val="0"/>
          <w:divBdr>
            <w:top w:val="none" w:sz="0" w:space="0" w:color="auto"/>
            <w:left w:val="none" w:sz="0" w:space="0" w:color="auto"/>
            <w:bottom w:val="none" w:sz="0" w:space="0" w:color="auto"/>
            <w:right w:val="none" w:sz="0" w:space="0" w:color="auto"/>
          </w:divBdr>
        </w:div>
      </w:divsChild>
    </w:div>
    <w:div w:id="1307121278">
      <w:bodyDiv w:val="1"/>
      <w:marLeft w:val="0"/>
      <w:marRight w:val="0"/>
      <w:marTop w:val="0"/>
      <w:marBottom w:val="0"/>
      <w:divBdr>
        <w:top w:val="none" w:sz="0" w:space="0" w:color="auto"/>
        <w:left w:val="none" w:sz="0" w:space="0" w:color="auto"/>
        <w:bottom w:val="none" w:sz="0" w:space="0" w:color="auto"/>
        <w:right w:val="none" w:sz="0" w:space="0" w:color="auto"/>
      </w:divBdr>
    </w:div>
    <w:div w:id="1351877737">
      <w:bodyDiv w:val="1"/>
      <w:marLeft w:val="0"/>
      <w:marRight w:val="0"/>
      <w:marTop w:val="0"/>
      <w:marBottom w:val="0"/>
      <w:divBdr>
        <w:top w:val="none" w:sz="0" w:space="0" w:color="auto"/>
        <w:left w:val="none" w:sz="0" w:space="0" w:color="auto"/>
        <w:bottom w:val="none" w:sz="0" w:space="0" w:color="auto"/>
        <w:right w:val="none" w:sz="0" w:space="0" w:color="auto"/>
      </w:divBdr>
    </w:div>
    <w:div w:id="1362167433">
      <w:bodyDiv w:val="1"/>
      <w:marLeft w:val="0"/>
      <w:marRight w:val="0"/>
      <w:marTop w:val="0"/>
      <w:marBottom w:val="0"/>
      <w:divBdr>
        <w:top w:val="none" w:sz="0" w:space="0" w:color="auto"/>
        <w:left w:val="none" w:sz="0" w:space="0" w:color="auto"/>
        <w:bottom w:val="none" w:sz="0" w:space="0" w:color="auto"/>
        <w:right w:val="none" w:sz="0" w:space="0" w:color="auto"/>
      </w:divBdr>
      <w:divsChild>
        <w:div w:id="1991522617">
          <w:marLeft w:val="0"/>
          <w:marRight w:val="0"/>
          <w:marTop w:val="0"/>
          <w:marBottom w:val="0"/>
          <w:divBdr>
            <w:top w:val="none" w:sz="0" w:space="0" w:color="auto"/>
            <w:left w:val="none" w:sz="0" w:space="0" w:color="auto"/>
            <w:bottom w:val="none" w:sz="0" w:space="0" w:color="auto"/>
            <w:right w:val="none" w:sz="0" w:space="0" w:color="auto"/>
          </w:divBdr>
        </w:div>
      </w:divsChild>
    </w:div>
    <w:div w:id="1431659186">
      <w:bodyDiv w:val="1"/>
      <w:marLeft w:val="0"/>
      <w:marRight w:val="0"/>
      <w:marTop w:val="0"/>
      <w:marBottom w:val="0"/>
      <w:divBdr>
        <w:top w:val="none" w:sz="0" w:space="0" w:color="auto"/>
        <w:left w:val="none" w:sz="0" w:space="0" w:color="auto"/>
        <w:bottom w:val="none" w:sz="0" w:space="0" w:color="auto"/>
        <w:right w:val="none" w:sz="0" w:space="0" w:color="auto"/>
      </w:divBdr>
    </w:div>
    <w:div w:id="1595162866">
      <w:bodyDiv w:val="1"/>
      <w:marLeft w:val="0"/>
      <w:marRight w:val="0"/>
      <w:marTop w:val="0"/>
      <w:marBottom w:val="0"/>
      <w:divBdr>
        <w:top w:val="none" w:sz="0" w:space="0" w:color="auto"/>
        <w:left w:val="none" w:sz="0" w:space="0" w:color="auto"/>
        <w:bottom w:val="none" w:sz="0" w:space="0" w:color="auto"/>
        <w:right w:val="none" w:sz="0" w:space="0" w:color="auto"/>
      </w:divBdr>
      <w:divsChild>
        <w:div w:id="49811192">
          <w:marLeft w:val="0"/>
          <w:marRight w:val="0"/>
          <w:marTop w:val="0"/>
          <w:marBottom w:val="0"/>
          <w:divBdr>
            <w:top w:val="none" w:sz="0" w:space="0" w:color="auto"/>
            <w:left w:val="none" w:sz="0" w:space="0" w:color="auto"/>
            <w:bottom w:val="none" w:sz="0" w:space="0" w:color="auto"/>
            <w:right w:val="none" w:sz="0" w:space="0" w:color="auto"/>
          </w:divBdr>
        </w:div>
        <w:div w:id="1978561794">
          <w:marLeft w:val="0"/>
          <w:marRight w:val="0"/>
          <w:marTop w:val="0"/>
          <w:marBottom w:val="0"/>
          <w:divBdr>
            <w:top w:val="none" w:sz="0" w:space="0" w:color="auto"/>
            <w:left w:val="none" w:sz="0" w:space="0" w:color="auto"/>
            <w:bottom w:val="none" w:sz="0" w:space="0" w:color="auto"/>
            <w:right w:val="none" w:sz="0" w:space="0" w:color="auto"/>
          </w:divBdr>
        </w:div>
      </w:divsChild>
    </w:div>
    <w:div w:id="1632905373">
      <w:bodyDiv w:val="1"/>
      <w:marLeft w:val="0"/>
      <w:marRight w:val="0"/>
      <w:marTop w:val="0"/>
      <w:marBottom w:val="0"/>
      <w:divBdr>
        <w:top w:val="none" w:sz="0" w:space="0" w:color="auto"/>
        <w:left w:val="none" w:sz="0" w:space="0" w:color="auto"/>
        <w:bottom w:val="none" w:sz="0" w:space="0" w:color="auto"/>
        <w:right w:val="none" w:sz="0" w:space="0" w:color="auto"/>
      </w:divBdr>
    </w:div>
    <w:div w:id="1716731645">
      <w:bodyDiv w:val="1"/>
      <w:marLeft w:val="0"/>
      <w:marRight w:val="0"/>
      <w:marTop w:val="0"/>
      <w:marBottom w:val="0"/>
      <w:divBdr>
        <w:top w:val="none" w:sz="0" w:space="0" w:color="auto"/>
        <w:left w:val="none" w:sz="0" w:space="0" w:color="auto"/>
        <w:bottom w:val="none" w:sz="0" w:space="0" w:color="auto"/>
        <w:right w:val="none" w:sz="0" w:space="0" w:color="auto"/>
      </w:divBdr>
      <w:divsChild>
        <w:div w:id="88430721">
          <w:marLeft w:val="274"/>
          <w:marRight w:val="0"/>
          <w:marTop w:val="0"/>
          <w:marBottom w:val="0"/>
          <w:divBdr>
            <w:top w:val="none" w:sz="0" w:space="0" w:color="auto"/>
            <w:left w:val="none" w:sz="0" w:space="0" w:color="auto"/>
            <w:bottom w:val="none" w:sz="0" w:space="0" w:color="auto"/>
            <w:right w:val="none" w:sz="0" w:space="0" w:color="auto"/>
          </w:divBdr>
        </w:div>
        <w:div w:id="259412098">
          <w:marLeft w:val="274"/>
          <w:marRight w:val="0"/>
          <w:marTop w:val="0"/>
          <w:marBottom w:val="0"/>
          <w:divBdr>
            <w:top w:val="none" w:sz="0" w:space="0" w:color="auto"/>
            <w:left w:val="none" w:sz="0" w:space="0" w:color="auto"/>
            <w:bottom w:val="none" w:sz="0" w:space="0" w:color="auto"/>
            <w:right w:val="none" w:sz="0" w:space="0" w:color="auto"/>
          </w:divBdr>
        </w:div>
        <w:div w:id="484317064">
          <w:marLeft w:val="274"/>
          <w:marRight w:val="0"/>
          <w:marTop w:val="0"/>
          <w:marBottom w:val="0"/>
          <w:divBdr>
            <w:top w:val="none" w:sz="0" w:space="0" w:color="auto"/>
            <w:left w:val="none" w:sz="0" w:space="0" w:color="auto"/>
            <w:bottom w:val="none" w:sz="0" w:space="0" w:color="auto"/>
            <w:right w:val="none" w:sz="0" w:space="0" w:color="auto"/>
          </w:divBdr>
        </w:div>
        <w:div w:id="782264781">
          <w:marLeft w:val="274"/>
          <w:marRight w:val="0"/>
          <w:marTop w:val="0"/>
          <w:marBottom w:val="0"/>
          <w:divBdr>
            <w:top w:val="none" w:sz="0" w:space="0" w:color="auto"/>
            <w:left w:val="none" w:sz="0" w:space="0" w:color="auto"/>
            <w:bottom w:val="none" w:sz="0" w:space="0" w:color="auto"/>
            <w:right w:val="none" w:sz="0" w:space="0" w:color="auto"/>
          </w:divBdr>
        </w:div>
      </w:divsChild>
    </w:div>
    <w:div w:id="1769540173">
      <w:bodyDiv w:val="1"/>
      <w:marLeft w:val="0"/>
      <w:marRight w:val="0"/>
      <w:marTop w:val="0"/>
      <w:marBottom w:val="0"/>
      <w:divBdr>
        <w:top w:val="none" w:sz="0" w:space="0" w:color="auto"/>
        <w:left w:val="none" w:sz="0" w:space="0" w:color="auto"/>
        <w:bottom w:val="none" w:sz="0" w:space="0" w:color="auto"/>
        <w:right w:val="none" w:sz="0" w:space="0" w:color="auto"/>
      </w:divBdr>
    </w:div>
    <w:div w:id="1779368718">
      <w:bodyDiv w:val="1"/>
      <w:marLeft w:val="0"/>
      <w:marRight w:val="0"/>
      <w:marTop w:val="0"/>
      <w:marBottom w:val="0"/>
      <w:divBdr>
        <w:top w:val="none" w:sz="0" w:space="0" w:color="auto"/>
        <w:left w:val="none" w:sz="0" w:space="0" w:color="auto"/>
        <w:bottom w:val="none" w:sz="0" w:space="0" w:color="auto"/>
        <w:right w:val="none" w:sz="0" w:space="0" w:color="auto"/>
      </w:divBdr>
      <w:divsChild>
        <w:div w:id="1015304937">
          <w:marLeft w:val="0"/>
          <w:marRight w:val="0"/>
          <w:marTop w:val="0"/>
          <w:marBottom w:val="0"/>
          <w:divBdr>
            <w:top w:val="none" w:sz="0" w:space="0" w:color="auto"/>
            <w:left w:val="none" w:sz="0" w:space="0" w:color="auto"/>
            <w:bottom w:val="none" w:sz="0" w:space="0" w:color="auto"/>
            <w:right w:val="none" w:sz="0" w:space="0" w:color="auto"/>
          </w:divBdr>
        </w:div>
        <w:div w:id="1350638546">
          <w:marLeft w:val="0"/>
          <w:marRight w:val="0"/>
          <w:marTop w:val="0"/>
          <w:marBottom w:val="0"/>
          <w:divBdr>
            <w:top w:val="none" w:sz="0" w:space="0" w:color="auto"/>
            <w:left w:val="none" w:sz="0" w:space="0" w:color="auto"/>
            <w:bottom w:val="none" w:sz="0" w:space="0" w:color="auto"/>
            <w:right w:val="none" w:sz="0" w:space="0" w:color="auto"/>
          </w:divBdr>
        </w:div>
      </w:divsChild>
    </w:div>
    <w:div w:id="1867673974">
      <w:bodyDiv w:val="1"/>
      <w:marLeft w:val="0"/>
      <w:marRight w:val="0"/>
      <w:marTop w:val="0"/>
      <w:marBottom w:val="0"/>
      <w:divBdr>
        <w:top w:val="none" w:sz="0" w:space="0" w:color="auto"/>
        <w:left w:val="none" w:sz="0" w:space="0" w:color="auto"/>
        <w:bottom w:val="none" w:sz="0" w:space="0" w:color="auto"/>
        <w:right w:val="none" w:sz="0" w:space="0" w:color="auto"/>
      </w:divBdr>
    </w:div>
    <w:div w:id="1868129916">
      <w:bodyDiv w:val="1"/>
      <w:marLeft w:val="0"/>
      <w:marRight w:val="0"/>
      <w:marTop w:val="0"/>
      <w:marBottom w:val="0"/>
      <w:divBdr>
        <w:top w:val="none" w:sz="0" w:space="0" w:color="auto"/>
        <w:left w:val="none" w:sz="0" w:space="0" w:color="auto"/>
        <w:bottom w:val="none" w:sz="0" w:space="0" w:color="auto"/>
        <w:right w:val="none" w:sz="0" w:space="0" w:color="auto"/>
      </w:divBdr>
      <w:divsChild>
        <w:div w:id="509687088">
          <w:marLeft w:val="1310"/>
          <w:marRight w:val="0"/>
          <w:marTop w:val="0"/>
          <w:marBottom w:val="180"/>
          <w:divBdr>
            <w:top w:val="none" w:sz="0" w:space="0" w:color="auto"/>
            <w:left w:val="none" w:sz="0" w:space="0" w:color="auto"/>
            <w:bottom w:val="none" w:sz="0" w:space="0" w:color="auto"/>
            <w:right w:val="none" w:sz="0" w:space="0" w:color="auto"/>
          </w:divBdr>
        </w:div>
        <w:div w:id="1441874498">
          <w:marLeft w:val="1310"/>
          <w:marRight w:val="0"/>
          <w:marTop w:val="0"/>
          <w:marBottom w:val="180"/>
          <w:divBdr>
            <w:top w:val="none" w:sz="0" w:space="0" w:color="auto"/>
            <w:left w:val="none" w:sz="0" w:space="0" w:color="auto"/>
            <w:bottom w:val="none" w:sz="0" w:space="0" w:color="auto"/>
            <w:right w:val="none" w:sz="0" w:space="0" w:color="auto"/>
          </w:divBdr>
        </w:div>
      </w:divsChild>
    </w:div>
    <w:div w:id="1868323046">
      <w:bodyDiv w:val="1"/>
      <w:marLeft w:val="0"/>
      <w:marRight w:val="0"/>
      <w:marTop w:val="0"/>
      <w:marBottom w:val="0"/>
      <w:divBdr>
        <w:top w:val="none" w:sz="0" w:space="0" w:color="auto"/>
        <w:left w:val="none" w:sz="0" w:space="0" w:color="auto"/>
        <w:bottom w:val="none" w:sz="0" w:space="0" w:color="auto"/>
        <w:right w:val="none" w:sz="0" w:space="0" w:color="auto"/>
      </w:divBdr>
    </w:div>
    <w:div w:id="1869878847">
      <w:bodyDiv w:val="1"/>
      <w:marLeft w:val="0"/>
      <w:marRight w:val="0"/>
      <w:marTop w:val="0"/>
      <w:marBottom w:val="0"/>
      <w:divBdr>
        <w:top w:val="none" w:sz="0" w:space="0" w:color="auto"/>
        <w:left w:val="none" w:sz="0" w:space="0" w:color="auto"/>
        <w:bottom w:val="none" w:sz="0" w:space="0" w:color="auto"/>
        <w:right w:val="none" w:sz="0" w:space="0" w:color="auto"/>
      </w:divBdr>
    </w:div>
    <w:div w:id="1889684221">
      <w:bodyDiv w:val="1"/>
      <w:marLeft w:val="0"/>
      <w:marRight w:val="0"/>
      <w:marTop w:val="0"/>
      <w:marBottom w:val="0"/>
      <w:divBdr>
        <w:top w:val="none" w:sz="0" w:space="0" w:color="auto"/>
        <w:left w:val="none" w:sz="0" w:space="0" w:color="auto"/>
        <w:bottom w:val="none" w:sz="0" w:space="0" w:color="auto"/>
        <w:right w:val="none" w:sz="0" w:space="0" w:color="auto"/>
      </w:divBdr>
    </w:div>
    <w:div w:id="1920363275">
      <w:bodyDiv w:val="1"/>
      <w:marLeft w:val="0"/>
      <w:marRight w:val="0"/>
      <w:marTop w:val="0"/>
      <w:marBottom w:val="0"/>
      <w:divBdr>
        <w:top w:val="none" w:sz="0" w:space="0" w:color="auto"/>
        <w:left w:val="none" w:sz="0" w:space="0" w:color="auto"/>
        <w:bottom w:val="none" w:sz="0" w:space="0" w:color="auto"/>
        <w:right w:val="none" w:sz="0" w:space="0" w:color="auto"/>
      </w:divBdr>
      <w:divsChild>
        <w:div w:id="1283925685">
          <w:marLeft w:val="0"/>
          <w:marRight w:val="0"/>
          <w:marTop w:val="0"/>
          <w:marBottom w:val="0"/>
          <w:divBdr>
            <w:top w:val="none" w:sz="0" w:space="0" w:color="auto"/>
            <w:left w:val="none" w:sz="0" w:space="0" w:color="auto"/>
            <w:bottom w:val="none" w:sz="0" w:space="0" w:color="auto"/>
            <w:right w:val="none" w:sz="0" w:space="0" w:color="auto"/>
          </w:divBdr>
          <w:divsChild>
            <w:div w:id="1196624422">
              <w:marLeft w:val="0"/>
              <w:marRight w:val="0"/>
              <w:marTop w:val="0"/>
              <w:marBottom w:val="0"/>
              <w:divBdr>
                <w:top w:val="none" w:sz="0" w:space="0" w:color="auto"/>
                <w:left w:val="none" w:sz="0" w:space="0" w:color="auto"/>
                <w:bottom w:val="none" w:sz="0" w:space="0" w:color="auto"/>
                <w:right w:val="none" w:sz="0" w:space="0" w:color="auto"/>
              </w:divBdr>
              <w:divsChild>
                <w:div w:id="1435126060">
                  <w:marLeft w:val="0"/>
                  <w:marRight w:val="0"/>
                  <w:marTop w:val="0"/>
                  <w:marBottom w:val="225"/>
                  <w:divBdr>
                    <w:top w:val="none" w:sz="0" w:space="0" w:color="auto"/>
                    <w:left w:val="none" w:sz="0" w:space="0" w:color="auto"/>
                    <w:bottom w:val="none" w:sz="0" w:space="0" w:color="auto"/>
                    <w:right w:val="none" w:sz="0" w:space="0" w:color="auto"/>
                  </w:divBdr>
                  <w:divsChild>
                    <w:div w:id="932781867">
                      <w:marLeft w:val="0"/>
                      <w:marRight w:val="0"/>
                      <w:marTop w:val="0"/>
                      <w:marBottom w:val="0"/>
                      <w:divBdr>
                        <w:top w:val="none" w:sz="0" w:space="0" w:color="auto"/>
                        <w:left w:val="none" w:sz="0" w:space="0" w:color="auto"/>
                        <w:bottom w:val="none" w:sz="0" w:space="0" w:color="auto"/>
                        <w:right w:val="none" w:sz="0" w:space="0" w:color="auto"/>
                      </w:divBdr>
                      <w:divsChild>
                        <w:div w:id="2122607715">
                          <w:marLeft w:val="0"/>
                          <w:marRight w:val="0"/>
                          <w:marTop w:val="0"/>
                          <w:marBottom w:val="0"/>
                          <w:divBdr>
                            <w:top w:val="none" w:sz="0" w:space="0" w:color="auto"/>
                            <w:left w:val="none" w:sz="0" w:space="0" w:color="auto"/>
                            <w:bottom w:val="none" w:sz="0" w:space="0" w:color="auto"/>
                            <w:right w:val="none" w:sz="0" w:space="0" w:color="auto"/>
                          </w:divBdr>
                          <w:divsChild>
                            <w:div w:id="17018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121023">
      <w:bodyDiv w:val="1"/>
      <w:marLeft w:val="0"/>
      <w:marRight w:val="0"/>
      <w:marTop w:val="0"/>
      <w:marBottom w:val="0"/>
      <w:divBdr>
        <w:top w:val="none" w:sz="0" w:space="0" w:color="auto"/>
        <w:left w:val="none" w:sz="0" w:space="0" w:color="auto"/>
        <w:bottom w:val="none" w:sz="0" w:space="0" w:color="auto"/>
        <w:right w:val="none" w:sz="0" w:space="0" w:color="auto"/>
      </w:divBdr>
    </w:div>
    <w:div w:id="2093430175">
      <w:bodyDiv w:val="1"/>
      <w:marLeft w:val="0"/>
      <w:marRight w:val="0"/>
      <w:marTop w:val="0"/>
      <w:marBottom w:val="0"/>
      <w:divBdr>
        <w:top w:val="none" w:sz="0" w:space="0" w:color="auto"/>
        <w:left w:val="none" w:sz="0" w:space="0" w:color="auto"/>
        <w:bottom w:val="none" w:sz="0" w:space="0" w:color="auto"/>
        <w:right w:val="none" w:sz="0" w:space="0" w:color="auto"/>
      </w:divBdr>
      <w:divsChild>
        <w:div w:id="745036324">
          <w:marLeft w:val="1411"/>
          <w:marRight w:val="0"/>
          <w:marTop w:val="0"/>
          <w:marBottom w:val="180"/>
          <w:divBdr>
            <w:top w:val="none" w:sz="0" w:space="0" w:color="auto"/>
            <w:left w:val="none" w:sz="0" w:space="0" w:color="auto"/>
            <w:bottom w:val="none" w:sz="0" w:space="0" w:color="auto"/>
            <w:right w:val="none" w:sz="0" w:space="0" w:color="auto"/>
          </w:divBdr>
        </w:div>
        <w:div w:id="803619374">
          <w:marLeft w:val="1411"/>
          <w:marRight w:val="0"/>
          <w:marTop w:val="0"/>
          <w:marBottom w:val="180"/>
          <w:divBdr>
            <w:top w:val="none" w:sz="0" w:space="0" w:color="auto"/>
            <w:left w:val="none" w:sz="0" w:space="0" w:color="auto"/>
            <w:bottom w:val="none" w:sz="0" w:space="0" w:color="auto"/>
            <w:right w:val="none" w:sz="0" w:space="0" w:color="auto"/>
          </w:divBdr>
        </w:div>
        <w:div w:id="1655186353">
          <w:marLeft w:val="547"/>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unpri.org/about-us/what-are-the-principles-for-responsible-invest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31E8-9B46-4A5C-8C4D-4292CC043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1290</Words>
  <Characters>7746</Characters>
  <Application>Microsoft Office Word</Application>
  <DocSecurity>0</DocSecurity>
  <Lines>64</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Martyna Zwierzchowska</cp:lastModifiedBy>
  <cp:revision>24</cp:revision>
  <dcterms:created xsi:type="dcterms:W3CDTF">2024-01-29T09:45:00Z</dcterms:created>
  <dcterms:modified xsi:type="dcterms:W3CDTF">2026-09-04T14:02:00Z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e4972-a3b7-4d51-a933-10309688c2b7_Application">
    <vt:lpwstr>Microsoft Azure Information Protection</vt:lpwstr>
  </property>
  <property fmtid="{D5CDD505-2E9C-101B-9397-08002B2CF9AE}" pid="3" name="MSIP_Label_6a7e4972-a3b7-4d51-a933-10309688c2b7_Enabled">
    <vt:lpwstr>True</vt:lpwstr>
  </property>
  <property fmtid="{D5CDD505-2E9C-101B-9397-08002B2CF9AE}" pid="4" name="MSIP_Label_6a7e4972-a3b7-4d51-a933-10309688c2b7_Extended_MSFT_Method">
    <vt:lpwstr>Automatic</vt:lpwstr>
  </property>
  <property fmtid="{D5CDD505-2E9C-101B-9397-08002B2CF9AE}" pid="5" name="MSIP_Label_6a7e4972-a3b7-4d51-a933-10309688c2b7_Name">
    <vt:lpwstr>Publiczne</vt:lpwstr>
  </property>
  <property fmtid="{D5CDD505-2E9C-101B-9397-08002B2CF9AE}" pid="6" name="MSIP_Label_6a7e4972-a3b7-4d51-a933-10309688c2b7_Owner">
    <vt:lpwstr>jaroslaw.wieckowski@pfrventures.pl</vt:lpwstr>
  </property>
  <property fmtid="{D5CDD505-2E9C-101B-9397-08002B2CF9AE}" pid="7" name="MSIP_Label_6a7e4972-a3b7-4d51-a933-10309688c2b7_Ref">
    <vt:lpwstr>https://api.informationprotection.azure.com/api/0d2b6bbb-a69c-41e8-9ef1-c035572bd00e</vt:lpwstr>
  </property>
  <property fmtid="{D5CDD505-2E9C-101B-9397-08002B2CF9AE}" pid="8" name="MSIP_Label_6a7e4972-a3b7-4d51-a933-10309688c2b7_SetDate">
    <vt:lpwstr>2017-10-25T12:33:38.4532429+02:00</vt:lpwstr>
  </property>
  <property fmtid="{D5CDD505-2E9C-101B-9397-08002B2CF9AE}" pid="9" name="MSIP_Label_6a7e4972-a3b7-4d51-a933-10309688c2b7_SiteId">
    <vt:lpwstr>0d2b6bbb-a69c-41e8-9ef1-c035572bd00e</vt:lpwstr>
  </property>
  <property fmtid="{D5CDD505-2E9C-101B-9397-08002B2CF9AE}" pid="10" name="Sensitivity">
    <vt:lpwstr>Publiczne</vt:lpwstr>
  </property>
</Properties>
</file>