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2085FA1B"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E48B8">
        <w:rPr>
          <w:rFonts w:cs="Calibri"/>
          <w:lang w:val="en-GB"/>
        </w:rPr>
        <w:t xml:space="preserve">Exhibit </w:t>
      </w:r>
      <w:r w:rsidR="00D469FD">
        <w:rPr>
          <w:rFonts w:cs="Calibri"/>
          <w:lang w:val="en-GB"/>
        </w:rPr>
        <w:t xml:space="preserve">A </w:t>
      </w:r>
      <w:r w:rsidR="008908F3">
        <w:rPr>
          <w:rFonts w:cs="Calibri"/>
          <w:lang w:val="en-GB"/>
        </w:rPr>
        <w:t xml:space="preserve">to Appendix 3 to Rules and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ListParagraph"/>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ListParagraph"/>
        <w:jc w:val="both"/>
        <w:rPr>
          <w:rFonts w:cs="Calibri"/>
          <w:lang w:val="en-GB"/>
        </w:rPr>
      </w:pPr>
    </w:p>
    <w:p w14:paraId="5C24ABED" w14:textId="00FC4D01" w:rsidR="00432F80" w:rsidRPr="00FF6441" w:rsidRDefault="00432F80" w:rsidP="00FF6441">
      <w:pPr>
        <w:pStyle w:val="ListParagraph"/>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t>(i)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FootnoteReference"/>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ListParagraph"/>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leGrid"/>
        <w:tblW w:w="0" w:type="auto"/>
        <w:tblInd w:w="1125" w:type="dxa"/>
        <w:tblLook w:val="04A0" w:firstRow="1" w:lastRow="0" w:firstColumn="1" w:lastColumn="0" w:noHBand="0" w:noVBand="1"/>
      </w:tblPr>
      <w:tblGrid>
        <w:gridCol w:w="2904"/>
        <w:gridCol w:w="1351"/>
        <w:gridCol w:w="1419"/>
        <w:gridCol w:w="1418"/>
        <w:gridCol w:w="1412"/>
      </w:tblGrid>
      <w:tr w:rsidR="00B84A0E" w:rsidRPr="0063222C"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6D654EDF" w14:textId="77777777" w:rsidTr="00432F80">
        <w:tc>
          <w:tcPr>
            <w:tcW w:w="2904" w:type="dxa"/>
          </w:tcPr>
          <w:p w14:paraId="148FF2C6" w14:textId="6993D5F0" w:rsidR="00432F80" w:rsidRPr="00336964" w:rsidRDefault="00432F80" w:rsidP="00837BD0">
            <w:r w:rsidRPr="00FE4242">
              <w:rPr>
                <w:rFonts w:cs="Calibri"/>
                <w:lang w:val="en-GB"/>
              </w:rPr>
              <w:t>2.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ListParagraph"/>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 xml:space="preserve">strategy and sources of acquisition of investment projects (dealflow),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FootnoteReference"/>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FootnoteReference"/>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ListParagraph"/>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FE4242" w:rsidRDefault="00066D51" w:rsidP="00066D51">
      <w:pPr>
        <w:pStyle w:val="ListParagraph"/>
        <w:numPr>
          <w:ilvl w:val="1"/>
          <w:numId w:val="26"/>
        </w:numPr>
        <w:ind w:left="1418" w:hanging="293"/>
        <w:jc w:val="both"/>
        <w:rPr>
          <w:rFonts w:cs="Calibri"/>
          <w:lang w:val="en-GB"/>
        </w:rPr>
      </w:pPr>
      <w:r w:rsidRPr="00FE4242">
        <w:rPr>
          <w:rFonts w:cs="Calibri"/>
          <w:lang w:val="en-GB"/>
        </w:rPr>
        <w:t>description of the Operating Budget assumptions.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lastRenderedPageBreak/>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Conflict of interest management /compliance policy</w:t>
      </w:r>
    </w:p>
    <w:tbl>
      <w:tblPr>
        <w:tblStyle w:val="TableGrid"/>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77777777"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Pr="0083209B" w:rsidRDefault="0083209B" w:rsidP="0083209B">
      <w:pPr>
        <w:pStyle w:val="ListParagraph"/>
        <w:ind w:left="765"/>
        <w:jc w:val="both"/>
        <w:rPr>
          <w:rFonts w:cs="Calibri"/>
          <w:b/>
          <w:lang w:val="en-GB"/>
        </w:rPr>
      </w:pPr>
    </w:p>
    <w:p w14:paraId="210BAE9F" w14:textId="0A4F78CB"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Investment risk management policy:</w:t>
      </w:r>
    </w:p>
    <w:tbl>
      <w:tblPr>
        <w:tblStyle w:val="TableGrid"/>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ListParagraph"/>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77777777" w:rsidR="00432F80" w:rsidRPr="009A1B76" w:rsidRDefault="00432F80" w:rsidP="00066D51">
      <w:pPr>
        <w:jc w:val="both"/>
        <w:rPr>
          <w:b/>
          <w:lang w:val="en-GB"/>
        </w:rPr>
      </w:pPr>
    </w:p>
    <w:sectPr w:rsidR="00432F80" w:rsidRPr="009A1B76" w:rsidSect="008B2906">
      <w:headerReference w:type="even" r:id="rId8"/>
      <w:headerReference w:type="default" r:id="rId9"/>
      <w:footerReference w:type="even" r:id="rId10"/>
      <w:footerReference w:type="default" r:id="rId11"/>
      <w:headerReference w:type="first" r:id="rId12"/>
      <w:footerReference w:type="first" r:id="rId13"/>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36F6E6" w14:textId="77777777" w:rsidR="008B2906" w:rsidRDefault="008B2906" w:rsidP="00B84A0E">
      <w:pPr>
        <w:spacing w:after="0" w:line="240" w:lineRule="auto"/>
      </w:pPr>
      <w:r>
        <w:separator/>
      </w:r>
    </w:p>
  </w:endnote>
  <w:endnote w:type="continuationSeparator" w:id="0">
    <w:p w14:paraId="788DE496" w14:textId="77777777" w:rsidR="008B2906" w:rsidRDefault="008B2906" w:rsidP="00B84A0E">
      <w:pPr>
        <w:spacing w:after="0" w:line="240" w:lineRule="auto"/>
      </w:pPr>
      <w:r>
        <w:continuationSeparator/>
      </w:r>
    </w:p>
  </w:endnote>
  <w:endnote w:type="continuationNotice" w:id="1">
    <w:p w14:paraId="4169C2D3" w14:textId="77777777" w:rsidR="008B2906" w:rsidRDefault="008B29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72E35" w14:textId="77777777" w:rsidR="0063222C" w:rsidRDefault="006322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Footer"/>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0EECC180" w:rsidR="00871895" w:rsidRPr="001179D4" w:rsidRDefault="00871895" w:rsidP="00871895">
    <w:pPr>
      <w:pStyle w:val="Footer"/>
      <w:rPr>
        <w:lang w:val="en-GB"/>
      </w:rPr>
    </w:pPr>
    <w:r w:rsidRPr="001179D4">
      <w:rPr>
        <w:lang w:val="en-GB"/>
      </w:rPr>
      <w:t xml:space="preserve">Call No. </w:t>
    </w:r>
    <w:r w:rsidR="0063222C">
      <w:rPr>
        <w:lang w:val="en-GB"/>
      </w:rPr>
      <w:t>9</w:t>
    </w:r>
    <w:r w:rsidRPr="001179D4">
      <w:rPr>
        <w:lang w:val="en-GB"/>
      </w:rPr>
      <w:t>/202</w:t>
    </w:r>
    <w:r w:rsidR="002F1CB0">
      <w:rPr>
        <w:lang w:val="en-GB"/>
      </w:rPr>
      <w:t>5</w:t>
    </w:r>
  </w:p>
  <w:p w14:paraId="3D934CDC" w14:textId="3FB28888" w:rsidR="00432F80" w:rsidRPr="00871895" w:rsidRDefault="00432F80">
    <w:pPr>
      <w:pStyle w:val="Footer"/>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4C472" w14:textId="77777777" w:rsidR="0063222C" w:rsidRDefault="006322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D6C50" w14:textId="77777777" w:rsidR="008B2906" w:rsidRDefault="008B2906" w:rsidP="00432F80">
      <w:pPr>
        <w:spacing w:after="0" w:line="240" w:lineRule="auto"/>
      </w:pPr>
      <w:r>
        <w:separator/>
      </w:r>
    </w:p>
  </w:footnote>
  <w:footnote w:type="continuationSeparator" w:id="0">
    <w:p w14:paraId="7A11125C" w14:textId="77777777" w:rsidR="008B2906" w:rsidRDefault="008B2906" w:rsidP="00432F80">
      <w:pPr>
        <w:spacing w:after="0" w:line="240" w:lineRule="auto"/>
      </w:pPr>
      <w:r>
        <w:continuationSeparator/>
      </w:r>
    </w:p>
  </w:footnote>
  <w:footnote w:type="continuationNotice" w:id="1">
    <w:p w14:paraId="4E41690B" w14:textId="77777777" w:rsidR="008B2906" w:rsidRDefault="008B2906">
      <w:pPr>
        <w:spacing w:after="0" w:line="240" w:lineRule="auto"/>
      </w:pPr>
    </w:p>
  </w:footnote>
  <w:footnote w:id="2">
    <w:p w14:paraId="4AA76E38" w14:textId="77777777" w:rsidR="00C66EB6" w:rsidRPr="00540E3A" w:rsidRDefault="00C66EB6" w:rsidP="00C66EB6">
      <w:pPr>
        <w:pStyle w:val="FootnoteText"/>
        <w:rPr>
          <w:lang w:val="en-GB"/>
        </w:rPr>
      </w:pPr>
      <w:r>
        <w:rPr>
          <w:rStyle w:val="FootnoteReference"/>
          <w:lang w:val="en"/>
        </w:rPr>
        <w:footnoteRef/>
      </w:r>
      <w:r>
        <w:rPr>
          <w:lang w:val="en"/>
        </w:rPr>
        <w:t xml:space="preserve"> AI, Big Data, BioTech, Blockchain, CleanTech, Cybersecurity, E-commerce, EdTech, FinTech, Gaming, IoT/Hardware, Marketplace, MarTech, MedTech, SaaS, VR/AR or other, depending on the VC Fund’s profile</w:t>
      </w:r>
    </w:p>
  </w:footnote>
  <w:footnote w:id="3">
    <w:p w14:paraId="2EA96A1B" w14:textId="77777777" w:rsidR="009A1B76" w:rsidRPr="009378BC" w:rsidRDefault="009A1B76" w:rsidP="009A1B76">
      <w:pPr>
        <w:pStyle w:val="FootnoteText"/>
        <w:rPr>
          <w:lang w:val="en-GB"/>
        </w:rPr>
      </w:pPr>
      <w:r>
        <w:rPr>
          <w:rStyle w:val="FootnoteReference"/>
        </w:rPr>
        <w:footnoteRef/>
      </w:r>
      <w:r w:rsidRPr="001179D4">
        <w:rPr>
          <w:lang w:val="en-GB"/>
        </w:rPr>
        <w:t xml:space="preserve"> </w:t>
      </w:r>
      <w:hyperlink r:id="rId1" w:history="1">
        <w:r w:rsidRPr="001179D4">
          <w:rPr>
            <w:rStyle w:val="Hyperlink"/>
            <w:lang w:val="en-GB"/>
          </w:rPr>
          <w:t>https://www.unpri.org/about-us/what-are-the-principles-for-responsible-investment</w:t>
        </w:r>
      </w:hyperlink>
    </w:p>
  </w:footnote>
  <w:footnote w:id="4">
    <w:p w14:paraId="483D6EFD" w14:textId="2E177A74" w:rsidR="00066D51" w:rsidRPr="00FE4242" w:rsidRDefault="00066D51" w:rsidP="00066D51">
      <w:pPr>
        <w:pStyle w:val="FootnoteText"/>
        <w:rPr>
          <w:lang w:val="en-US"/>
        </w:rPr>
      </w:pPr>
      <w:r w:rsidRPr="00336964">
        <w:rPr>
          <w:rStyle w:val="FootnoteReference"/>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6AF91" w14:textId="77777777" w:rsidR="0063222C" w:rsidRDefault="006322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541DFEE5" w:rsidR="00432F80" w:rsidRDefault="00A73949" w:rsidP="00A73949">
    <w:pPr>
      <w:pStyle w:val="Header"/>
      <w:jc w:val="center"/>
    </w:pPr>
    <w:r>
      <w:rPr>
        <w:noProof/>
      </w:rPr>
      <w:drawing>
        <wp:inline distT="0" distB="0" distL="0" distR="0" wp14:anchorId="1DC881E4" wp14:editId="302BD47B">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EE42AD1" w14:textId="77777777" w:rsidR="00432F80" w:rsidRDefault="00432F8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CDDCE" w14:textId="77777777" w:rsidR="0063222C" w:rsidRDefault="006322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21F"/>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3EA"/>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AA8"/>
    <w:rsid w:val="00136C87"/>
    <w:rsid w:val="00137EB8"/>
    <w:rsid w:val="0014010A"/>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39BF"/>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1CB0"/>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150"/>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48B8"/>
    <w:rsid w:val="003E66FF"/>
    <w:rsid w:val="003E797B"/>
    <w:rsid w:val="003F05E7"/>
    <w:rsid w:val="003F0EA5"/>
    <w:rsid w:val="003F0EAC"/>
    <w:rsid w:val="003F10FA"/>
    <w:rsid w:val="003F31D4"/>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275"/>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04C"/>
    <w:rsid w:val="004E6348"/>
    <w:rsid w:val="004E64A9"/>
    <w:rsid w:val="004E71A2"/>
    <w:rsid w:val="004E7709"/>
    <w:rsid w:val="004F0653"/>
    <w:rsid w:val="004F2D14"/>
    <w:rsid w:val="004F2E30"/>
    <w:rsid w:val="004F3C90"/>
    <w:rsid w:val="004F4740"/>
    <w:rsid w:val="004F508E"/>
    <w:rsid w:val="004F5519"/>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C"/>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67761"/>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08F3"/>
    <w:rsid w:val="008910C1"/>
    <w:rsid w:val="00891CB8"/>
    <w:rsid w:val="0089206B"/>
    <w:rsid w:val="00892A53"/>
    <w:rsid w:val="0089392D"/>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06"/>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0E0F"/>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A60"/>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AF2"/>
    <w:rsid w:val="00947C43"/>
    <w:rsid w:val="00947EB3"/>
    <w:rsid w:val="0095033C"/>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5C81"/>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3D77"/>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06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3949"/>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487"/>
    <w:rsid w:val="00B11671"/>
    <w:rsid w:val="00B13B24"/>
    <w:rsid w:val="00B14148"/>
    <w:rsid w:val="00B14470"/>
    <w:rsid w:val="00B1471A"/>
    <w:rsid w:val="00B14DB7"/>
    <w:rsid w:val="00B16581"/>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A42"/>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7C2"/>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429"/>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9FD"/>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E99"/>
    <w:rsid w:val="00DA3F39"/>
    <w:rsid w:val="00DA448F"/>
    <w:rsid w:val="00DB0736"/>
    <w:rsid w:val="00DB10C7"/>
    <w:rsid w:val="00DB12B3"/>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5D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52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Akapit z listą BS,Kolorowa lista — akcent 11,Numerowanie"/>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Akapit z listą BS Char,Kolorowa lista — akcent 11 Char,Numerowanie Char"/>
    <w:link w:val="ListParagraph"/>
    <w:uiPriority w:val="34"/>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E Fußnotentext,-E Fuﬂnotentext,Footnote,Footnote text,Fußnote,Fußnotentext Ursprung,Fuﬂnotentext Ursprung,Podrozdzia3,Podrozdział,Tekst przypisu Znak Znak Znak Znak,Tekst przypisu Znak Znak Znak Znak Znak,Znak,fn,footnote text,o"/>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Tekst przypisu Znak Znak Znak Znak Char,Znak Char,fn Char"/>
    <w:link w:val="FootnoteText"/>
    <w:uiPriority w:val="99"/>
    <w:rsid w:val="004B0DA4"/>
    <w:rPr>
      <w:rFonts w:eastAsia="Calibri"/>
      <w:sz w:val="20"/>
      <w:szCs w:val="20"/>
      <w:lang w:val="pl-PL" w:bidi="ar-SA"/>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 w:type="paragraph" w:styleId="BodyTextIndent">
    <w:name w:val="Body Text Indent"/>
    <w:basedOn w:val="Normal"/>
    <w:link w:val="BodyTextIndentChar"/>
    <w:uiPriority w:val="99"/>
    <w:semiHidden/>
    <w:unhideWhenUsed/>
    <w:rsid w:val="00251175"/>
    <w:pPr>
      <w:spacing w:after="120"/>
      <w:ind w:left="283"/>
    </w:pPr>
  </w:style>
  <w:style w:type="character" w:customStyle="1" w:styleId="BodyTextIndentChar">
    <w:name w:val="Body Text Indent Char"/>
    <w:basedOn w:val="DefaultParagraphFont"/>
    <w:link w:val="BodyTextIndent"/>
    <w:uiPriority w:val="99"/>
    <w:semiHidden/>
    <w:rsid w:val="00251175"/>
    <w:rPr>
      <w:sz w:val="22"/>
      <w:szCs w:val="22"/>
    </w:rPr>
  </w:style>
  <w:style w:type="paragraph" w:styleId="BodyTextFirstIndent2">
    <w:name w:val="Body Text First Indent 2"/>
    <w:basedOn w:val="BodyTextIndent"/>
    <w:link w:val="BodyTextFirstIndent2Char"/>
    <w:uiPriority w:val="99"/>
    <w:semiHidden/>
    <w:unhideWhenUsed/>
    <w:rsid w:val="00251175"/>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251175"/>
    <w:rPr>
      <w:sz w:val="22"/>
      <w:szCs w:val="22"/>
    </w:rPr>
  </w:style>
  <w:style w:type="paragraph" w:customStyle="1" w:styleId="Nagowiek2">
    <w:name w:val="Nagłowiek 2"/>
    <w:basedOn w:val="Normal"/>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5">
    <w:name w:val="List 5"/>
    <w:basedOn w:val="Normal"/>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efaultParagraphFont"/>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9</TotalTime>
  <Pages>4</Pages>
  <Words>1035</Words>
  <Characters>5901</Characters>
  <Application>Microsoft Office Word</Application>
  <DocSecurity>0</DocSecurity>
  <Lines>49</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11</cp:revision>
  <cp:lastPrinted>2024-01-26T09:28:00Z</cp:lastPrinted>
  <dcterms:created xsi:type="dcterms:W3CDTF">2024-04-04T07:25:00Z</dcterms:created>
  <dcterms:modified xsi:type="dcterms:W3CDTF">2025-09-08T12:36:00Z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