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5952766D"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324B73AC"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xml:space="preserve">, text, drawings, tables, photographs and diagrams embedded in a Word document. If the Tendered is in </w:t>
      </w:r>
      <w:proofErr w:type="gramStart"/>
      <w:r>
        <w:rPr>
          <w:lang w:val="en"/>
        </w:rPr>
        <w:t>the possession</w:t>
      </w:r>
      <w:proofErr w:type="gramEnd"/>
      <w:r>
        <w:rPr>
          <w:lang w:val="en"/>
        </w:rPr>
        <w:t xml:space="preserve"> of an additional investment presentation containing information that </w:t>
      </w:r>
      <w:proofErr w:type="gramStart"/>
      <w:r>
        <w:rPr>
          <w:lang w:val="en"/>
        </w:rPr>
        <w:t>are</w:t>
      </w:r>
      <w:proofErr w:type="gramEnd"/>
      <w:r>
        <w:rPr>
          <w:lang w:val="en"/>
        </w:rPr>
        <w:t xml:space="preserv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7DF78531"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t>
      </w:r>
      <w:proofErr w:type="gramStart"/>
      <w:r w:rsidRPr="00FE4242">
        <w:rPr>
          <w:rFonts w:cs="Calibri"/>
          <w:lang w:val="en-GB"/>
        </w:rPr>
        <w:t>with the exception of</w:t>
      </w:r>
      <w:proofErr w:type="gramEnd"/>
      <w:r w:rsidRPr="00FE4242">
        <w:rPr>
          <w:rFonts w:cs="Calibri"/>
          <w:lang w:val="en-GB"/>
        </w:rPr>
        <w:t xml:space="preserve">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Akapitzlist"/>
        <w:jc w:val="both"/>
        <w:rPr>
          <w:rFonts w:cs="Calibri"/>
          <w:lang w:val="en-GB"/>
        </w:rPr>
      </w:pPr>
    </w:p>
    <w:p w14:paraId="1F068602" w14:textId="6E04B95D" w:rsidR="00361675" w:rsidRPr="00361675" w:rsidRDefault="00432F80" w:rsidP="00361675">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r w:rsidR="00361675">
        <w:rPr>
          <w:rFonts w:cs="Calibri"/>
          <w:lang w:val="en-GB"/>
        </w:rPr>
        <w:t xml:space="preserve"> </w:t>
      </w:r>
      <w:r w:rsidR="00361675" w:rsidRPr="00361675">
        <w:rPr>
          <w:rFonts w:cs="Calibri"/>
          <w:lang w:val="en-GB"/>
        </w:rPr>
        <w:t>Additionally, if the Tenderer intends to pursue the “Starter Science” track, they are required to specify in the relevant sections (at least in section 2a) how they intend to implement the VC Fund’s Starter Science strategy</w:t>
      </w:r>
      <w:r w:rsidR="00361675">
        <w:rPr>
          <w:rFonts w:cs="Calibri"/>
          <w:lang w:val="en-GB"/>
        </w:rPr>
        <w:t>.</w:t>
      </w:r>
      <w:r w:rsidR="00361675">
        <w:rPr>
          <w:rStyle w:val="Odwoanieprzypisudolnego"/>
          <w:rFonts w:cs="Calibri"/>
        </w:rPr>
        <w:footnoteReference w:id="2"/>
      </w:r>
    </w:p>
    <w:p w14:paraId="5C24ABED" w14:textId="584FCB20" w:rsidR="00432F80" w:rsidRPr="00FF6441" w:rsidRDefault="00432F80" w:rsidP="00FF6441">
      <w:pPr>
        <w:pStyle w:val="Akapitzlist"/>
        <w:jc w:val="both"/>
        <w:rPr>
          <w:rFonts w:cs="Calibri"/>
          <w:lang w:val="en-GB"/>
        </w:rPr>
      </w:pP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3FF9B7FC" w:rsidR="00432F80" w:rsidRPr="00FE4242" w:rsidRDefault="00C66EB6" w:rsidP="00432F80">
      <w:pPr>
        <w:numPr>
          <w:ilvl w:val="1"/>
          <w:numId w:val="26"/>
        </w:numPr>
        <w:jc w:val="both"/>
        <w:rPr>
          <w:rFonts w:cs="Calibri"/>
          <w:lang w:val="en-GB"/>
        </w:rPr>
      </w:pPr>
      <w:r w:rsidRPr="001179D4">
        <w:rPr>
          <w:rFonts w:cs="Calibri"/>
          <w:lang w:val="en-GB"/>
        </w:rPr>
        <w:lastRenderedPageBreak/>
        <w:t>(</w:t>
      </w:r>
      <w:proofErr w:type="spellStart"/>
      <w:r w:rsidRPr="001179D4">
        <w:rPr>
          <w:rFonts w:cs="Calibri"/>
          <w:lang w:val="en-GB"/>
        </w:rPr>
        <w:t>i</w:t>
      </w:r>
      <w:proofErr w:type="spellEnd"/>
      <w:r w:rsidRPr="001179D4">
        <w:rPr>
          <w:rFonts w:cs="Calibri"/>
          <w:lang w:val="en-GB"/>
        </w:rPr>
        <w:t>) stages of development of the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Odwoanieprzypisudolnego"/>
          <w:rFonts w:cs="Calibri"/>
          <w:lang w:val="en"/>
        </w:rPr>
        <w:footnoteReference w:id="3"/>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Akapitzlist"/>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E9417C"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837BD0">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B84A0E" w:rsidRPr="000F5E07" w14:paraId="6D654EDF" w14:textId="77777777" w:rsidTr="00432F80">
        <w:tc>
          <w:tcPr>
            <w:tcW w:w="2904" w:type="dxa"/>
          </w:tcPr>
          <w:p w14:paraId="148FF2C6" w14:textId="77777777" w:rsidR="00432F80" w:rsidRPr="00336964" w:rsidRDefault="00432F80" w:rsidP="00837BD0">
            <w:r w:rsidRPr="00FE4242">
              <w:rPr>
                <w:rFonts w:cs="Calibri"/>
                <w:lang w:val="en-GB"/>
              </w:rPr>
              <w:t>2. -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lastRenderedPageBreak/>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w:t>
      </w:r>
      <w:proofErr w:type="gramStart"/>
      <w:r w:rsidRPr="00FE4242">
        <w:rPr>
          <w:rFonts w:cs="Calibri"/>
          <w:lang w:val="en-GB"/>
        </w:rPr>
        <w:t>taking into account</w:t>
      </w:r>
      <w:proofErr w:type="gramEnd"/>
      <w:r w:rsidRPr="00FE4242">
        <w:rPr>
          <w:rFonts w:cs="Calibri"/>
          <w:lang w:val="en-GB"/>
        </w:rPr>
        <w:t xml:space="preserve">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w:t>
      </w:r>
      <w:proofErr w:type="gramStart"/>
      <w:r w:rsidRPr="00FE4242">
        <w:rPr>
          <w:rFonts w:cs="Calibri"/>
          <w:lang w:val="en-GB"/>
        </w:rPr>
        <w:t>entered into</w:t>
      </w:r>
      <w:proofErr w:type="gramEnd"/>
      <w:r w:rsidRPr="00FE4242">
        <w:rPr>
          <w:rFonts w:cs="Calibri"/>
          <w:lang w:val="en-GB"/>
        </w:rPr>
        <w:t xml:space="preserve">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w:t>
      </w:r>
      <w:proofErr w:type="gramStart"/>
      <w:r w:rsidRPr="00FE4242">
        <w:rPr>
          <w:rFonts w:cs="Calibri"/>
          <w:lang w:val="en-GB"/>
        </w:rPr>
        <w:t>taking into account</w:t>
      </w:r>
      <w:proofErr w:type="gramEnd"/>
      <w:r w:rsidRPr="00FE4242">
        <w:rPr>
          <w:rFonts w:cs="Calibri"/>
          <w:lang w:val="en-GB"/>
        </w:rPr>
        <w:t xml:space="preserve">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Odwoanieprzypisudolnego"/>
        </w:rPr>
        <w:footnoteReference w:id="4"/>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Odwoanieprzypisudolnego"/>
          <w:rFonts w:cs="Calibri"/>
          <w:b/>
          <w:bCs/>
          <w:lang w:val="en-GB"/>
        </w:rPr>
        <w:footnoteReference w:id="5"/>
      </w:r>
      <w:r w:rsidRPr="00FE4242">
        <w:rPr>
          <w:rFonts w:cs="Calibri"/>
          <w:lang w:val="en-GB"/>
        </w:rPr>
        <w:t xml:space="preserve">: </w:t>
      </w:r>
    </w:p>
    <w:p w14:paraId="681C125E"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Operating Budget assumptions.</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lastRenderedPageBreak/>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w:t>
      </w:r>
      <w:proofErr w:type="gramStart"/>
      <w:r w:rsidRPr="00FE4242">
        <w:rPr>
          <w:rFonts w:cs="Calibri"/>
          <w:lang w:val="en-GB"/>
        </w:rPr>
        <w:t>aforementioned bodies</w:t>
      </w:r>
      <w:proofErr w:type="gramEnd"/>
      <w:r w:rsidR="00336964">
        <w:rPr>
          <w:rFonts w:cs="Calibri"/>
          <w:lang w:val="en-GB"/>
        </w:rPr>
        <w:t xml:space="preserve"> (</w:t>
      </w:r>
      <w:proofErr w:type="gramStart"/>
      <w:r w:rsidR="00336964">
        <w:rPr>
          <w:rFonts w:cs="Calibri"/>
          <w:lang w:val="en-GB"/>
        </w:rPr>
        <w:t>with the exception of</w:t>
      </w:r>
      <w:proofErr w:type="gramEnd"/>
      <w:r w:rsidR="00336964">
        <w:rPr>
          <w:rFonts w:cs="Calibri"/>
          <w:lang w:val="en-GB"/>
        </w:rPr>
        <w:t xml:space="preserve">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xml:space="preserve">, including </w:t>
      </w:r>
      <w:proofErr w:type="gramStart"/>
      <w:r>
        <w:rPr>
          <w:rFonts w:cs="Calibri"/>
          <w:lang w:val="en"/>
        </w:rPr>
        <w:t>in particular experience</w:t>
      </w:r>
      <w:proofErr w:type="gramEnd"/>
      <w:r>
        <w:rPr>
          <w:rFonts w:cs="Calibri"/>
          <w:lang w:val="en"/>
        </w:rPr>
        <w:t xml:space="preserve"> in VC/PE investments, entrepreneurial experience, transactional experience, and other key business experience</w:t>
      </w:r>
      <w:r w:rsidR="00066D51" w:rsidRPr="00FE4242">
        <w:rPr>
          <w:rFonts w:cs="Calibri"/>
          <w:lang w:val="en-GB"/>
        </w:rPr>
        <w:t xml:space="preserve">, </w:t>
      </w:r>
    </w:p>
    <w:p w14:paraId="29AB7E3F" w14:textId="38726B59" w:rsidR="00066D51" w:rsidRPr="00FE4242" w:rsidRDefault="00066D51" w:rsidP="00066D51">
      <w:pPr>
        <w:numPr>
          <w:ilvl w:val="1"/>
          <w:numId w:val="26"/>
        </w:numPr>
        <w:ind w:left="1418"/>
        <w:jc w:val="both"/>
        <w:rPr>
          <w:rFonts w:cs="Calibri"/>
          <w:lang w:val="en-GB"/>
        </w:rPr>
      </w:pPr>
      <w:r w:rsidRPr="00FE4242">
        <w:rPr>
          <w:rFonts w:cs="Calibri"/>
          <w:lang w:val="en-GB"/>
        </w:rPr>
        <w:t>profiles of third-party experts, consultants and</w:t>
      </w:r>
      <w:r w:rsidR="00554EE8">
        <w:rPr>
          <w:rFonts w:cs="Calibri"/>
          <w:lang w:val="en-GB"/>
        </w:rPr>
        <w:t xml:space="preserve"> external</w:t>
      </w:r>
      <w:r w:rsidRPr="00FE4242">
        <w:rPr>
          <w:rFonts w:cs="Calibri"/>
          <w:lang w:val="en-GB"/>
        </w:rPr>
        <w:t xml:space="preserve">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t xml:space="preserve">description of the incentive scheme applicable to the Managing Entity, employees and experts/consultants, </w:t>
      </w:r>
      <w:proofErr w:type="gramStart"/>
      <w:r w:rsidRPr="00FE4242">
        <w:rPr>
          <w:rFonts w:cs="Calibri"/>
          <w:lang w:val="en-GB"/>
        </w:rPr>
        <w:t>in particular</w:t>
      </w:r>
      <w:proofErr w:type="gramEnd"/>
      <w:r w:rsidRPr="00FE4242">
        <w:rPr>
          <w:rFonts w:cs="Calibri"/>
          <w:lang w:val="en-GB"/>
        </w:rPr>
        <w:t xml:space="preserve"> the rules for distribution of extra</w:t>
      </w:r>
      <w:r w:rsidR="00336964">
        <w:rPr>
          <w:rFonts w:cs="Calibri"/>
          <w:lang w:val="en-GB"/>
        </w:rPr>
        <w:t xml:space="preserve"> remuneration (Carried Interest)</w:t>
      </w:r>
      <w:r w:rsidRPr="00FE4242">
        <w:rPr>
          <w:rFonts w:cs="Calibri"/>
          <w:lang w:val="en-GB"/>
        </w:rPr>
        <w:t>.</w:t>
      </w:r>
    </w:p>
    <w:p w14:paraId="12EA2F49" w14:textId="41CB1814"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w:t>
      </w:r>
      <w:r w:rsidR="00837BD0">
        <w:rPr>
          <w:rFonts w:cs="Calibri"/>
          <w:lang w:val="en"/>
        </w:rPr>
        <w:t xml:space="preserve">s </w:t>
      </w:r>
      <w:r w:rsidR="00336964">
        <w:rPr>
          <w:rFonts w:cs="Calibri"/>
          <w:lang w:val="en"/>
        </w:rPr>
        <w:t>Members.</w:t>
      </w:r>
    </w:p>
    <w:p w14:paraId="3D24BFD6"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t>Conflict of interest management /compliance policy</w:t>
      </w:r>
    </w:p>
    <w:tbl>
      <w:tblPr>
        <w:tblStyle w:val="Tabela-Siatka"/>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77777777"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probable conflicts of interest and compliance</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77777777" w:rsidR="0083209B" w:rsidRPr="0083209B" w:rsidRDefault="0083209B" w:rsidP="0083209B">
      <w:pPr>
        <w:pStyle w:val="Akapitzlist"/>
        <w:ind w:left="765"/>
        <w:jc w:val="both"/>
        <w:rPr>
          <w:rFonts w:cs="Calibri"/>
          <w:b/>
          <w:lang w:val="en-GB"/>
        </w:rPr>
      </w:pPr>
    </w:p>
    <w:p w14:paraId="210BAE9F" w14:textId="0A4F78CB"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02FAB14F" w14:textId="6D8C5B04" w:rsidR="00432F80" w:rsidRPr="009A1B76" w:rsidRDefault="009A1B76" w:rsidP="009A1B76">
      <w:pPr>
        <w:pStyle w:val="Akapitzlist"/>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77777777" w:rsidR="00432F80" w:rsidRPr="009A1B76" w:rsidRDefault="00432F80" w:rsidP="00066D51">
      <w:pPr>
        <w:jc w:val="both"/>
        <w:rPr>
          <w:b/>
          <w:lang w:val="en-GB"/>
        </w:rPr>
      </w:pPr>
    </w:p>
    <w:sectPr w:rsidR="00432F80" w:rsidRPr="009A1B76" w:rsidSect="00F77931">
      <w:headerReference w:type="default" r:id="rId8"/>
      <w:footerReference w:type="default" r:id="rId9"/>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39B261" w14:textId="77777777" w:rsidR="002A02AE" w:rsidRDefault="002A02AE" w:rsidP="00B84A0E">
      <w:pPr>
        <w:spacing w:after="0" w:line="240" w:lineRule="auto"/>
      </w:pPr>
      <w:r>
        <w:separator/>
      </w:r>
    </w:p>
  </w:endnote>
  <w:endnote w:type="continuationSeparator" w:id="0">
    <w:p w14:paraId="77A6773F" w14:textId="77777777" w:rsidR="002A02AE" w:rsidRDefault="002A02AE" w:rsidP="00B84A0E">
      <w:pPr>
        <w:spacing w:after="0" w:line="240" w:lineRule="auto"/>
      </w:pPr>
      <w:r>
        <w:continuationSeparator/>
      </w:r>
    </w:p>
  </w:endnote>
  <w:endnote w:type="continuationNotice" w:id="1">
    <w:p w14:paraId="65CB5446" w14:textId="77777777" w:rsidR="002A02AE" w:rsidRDefault="002A02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34CDC" w14:textId="0E3C054E" w:rsidR="00432F80" w:rsidRPr="00631B03" w:rsidRDefault="00141315" w:rsidP="00141315">
    <w:pPr>
      <w:pStyle w:val="Stopka"/>
      <w:rPr>
        <w:rFonts w:cs="Calibri"/>
        <w:noProof/>
      </w:rPr>
    </w:pPr>
    <w:r w:rsidRPr="00631B03">
      <w:rPr>
        <w:rFonts w:cs="Calibri"/>
        <w:lang w:val="en-GB"/>
      </w:rPr>
      <w:t xml:space="preserve">Call No. </w:t>
    </w:r>
    <w:r w:rsidR="00631B03" w:rsidRPr="00631B03">
      <w:rPr>
        <w:rFonts w:cs="Calibri"/>
        <w:lang w:val="en-GB"/>
      </w:rPr>
      <w:t>1</w:t>
    </w:r>
    <w:r w:rsidR="00CD6893">
      <w:rPr>
        <w:rFonts w:cs="Calibri"/>
        <w:lang w:val="en-GB"/>
      </w:rPr>
      <w:t>2</w:t>
    </w:r>
    <w:r w:rsidRPr="00631B03">
      <w:rPr>
        <w:rFonts w:cs="Calibri"/>
        <w:lang w:val="en-GB"/>
      </w:rPr>
      <w:t>/202</w:t>
    </w:r>
    <w:r w:rsidR="00631B03" w:rsidRPr="00631B03">
      <w:rPr>
        <w:rFonts w:cs="Calibri"/>
        <w:lang w:val="en-GB"/>
      </w:rPr>
      <w:t>6</w:t>
    </w:r>
    <w:r w:rsidRPr="00631B03">
      <w:rPr>
        <w:rFonts w:cs="Calibri"/>
        <w:lang w:val="en-GB"/>
      </w:rPr>
      <w:tab/>
    </w:r>
    <w:r w:rsidRPr="00631B03">
      <w:rPr>
        <w:rFonts w:cs="Calibri"/>
        <w:lang w:val="en-GB"/>
      </w:rPr>
      <w:tab/>
      <w:t xml:space="preserve"> </w:t>
    </w:r>
    <w:r w:rsidRPr="00631B03">
      <w:rPr>
        <w:rFonts w:cs="Calibri"/>
      </w:rPr>
      <w:fldChar w:fldCharType="begin"/>
    </w:r>
    <w:r w:rsidRPr="00631B03">
      <w:rPr>
        <w:rFonts w:cs="Calibri"/>
        <w:noProof/>
      </w:rPr>
      <w:instrText xml:space="preserve"> PAGE   \* MERGEFORMAT </w:instrText>
    </w:r>
    <w:r w:rsidRPr="00631B03">
      <w:rPr>
        <w:rFonts w:cs="Calibri"/>
      </w:rPr>
      <w:fldChar w:fldCharType="separate"/>
    </w:r>
    <w:r w:rsidRPr="00631B03">
      <w:rPr>
        <w:rFonts w:cs="Calibri"/>
      </w:rPr>
      <w:t>1</w:t>
    </w:r>
    <w:r w:rsidRPr="00631B03">
      <w:rPr>
        <w:rFonts w:cs="Calibri"/>
      </w:rPr>
      <w:fldChar w:fldCharType="end"/>
    </w:r>
    <w:r w:rsidRPr="00631B03">
      <w:rPr>
        <w:rFonts w:cs="Calibri"/>
        <w:lang w:val="en-GB"/>
      </w:rPr>
      <w:t xml:space="preserve"> of </w:t>
    </w:r>
    <w:r w:rsidRPr="00631B03">
      <w:rPr>
        <w:rFonts w:cs="Calibri"/>
        <w:noProof/>
      </w:rPr>
      <w:fldChar w:fldCharType="begin"/>
    </w:r>
    <w:r w:rsidRPr="00631B03">
      <w:rPr>
        <w:rFonts w:cs="Calibri"/>
        <w:noProof/>
        <w:lang w:val="en-GB"/>
      </w:rPr>
      <w:instrText xml:space="preserve"> NUMPAGES   \* MERGEFORMAT </w:instrText>
    </w:r>
    <w:r w:rsidRPr="00631B03">
      <w:rPr>
        <w:rFonts w:cs="Calibri"/>
        <w:noProof/>
      </w:rPr>
      <w:fldChar w:fldCharType="separate"/>
    </w:r>
    <w:r w:rsidRPr="00631B03">
      <w:rPr>
        <w:rFonts w:cs="Calibri"/>
        <w:noProof/>
      </w:rPr>
      <w:t>4</w:t>
    </w:r>
    <w:r w:rsidRPr="00631B03">
      <w:rPr>
        <w:rFonts w:cs="Calibri"/>
        <w:noProof/>
      </w:rPr>
      <w:fldChar w:fldCharType="end"/>
    </w:r>
  </w:p>
  <w:p w14:paraId="76553BB4" w14:textId="77777777" w:rsidR="00DB69AF" w:rsidRPr="00141315" w:rsidRDefault="00DB69AF" w:rsidP="00141315">
    <w:pPr>
      <w:pStyle w:val="Stopka"/>
      <w:rPr>
        <w:rFonts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444D99" w14:textId="77777777" w:rsidR="002A02AE" w:rsidRDefault="002A02AE" w:rsidP="00432F80">
      <w:pPr>
        <w:spacing w:after="0" w:line="240" w:lineRule="auto"/>
      </w:pPr>
      <w:r>
        <w:separator/>
      </w:r>
    </w:p>
  </w:footnote>
  <w:footnote w:type="continuationSeparator" w:id="0">
    <w:p w14:paraId="56407B8A" w14:textId="77777777" w:rsidR="002A02AE" w:rsidRDefault="002A02AE" w:rsidP="00432F80">
      <w:pPr>
        <w:spacing w:after="0" w:line="240" w:lineRule="auto"/>
      </w:pPr>
      <w:r>
        <w:continuationSeparator/>
      </w:r>
    </w:p>
  </w:footnote>
  <w:footnote w:type="continuationNotice" w:id="1">
    <w:p w14:paraId="0BC7FE61" w14:textId="77777777" w:rsidR="002A02AE" w:rsidRDefault="002A02AE">
      <w:pPr>
        <w:spacing w:after="0" w:line="240" w:lineRule="auto"/>
      </w:pPr>
    </w:p>
  </w:footnote>
  <w:footnote w:id="2">
    <w:p w14:paraId="723EE4DE" w14:textId="77777777" w:rsidR="00361675" w:rsidRPr="00361675" w:rsidRDefault="00361675" w:rsidP="00361675">
      <w:pPr>
        <w:pStyle w:val="Tekstprzypisudolnego"/>
        <w:jc w:val="both"/>
        <w:rPr>
          <w:lang w:val="en-GB"/>
        </w:rPr>
      </w:pPr>
      <w:r>
        <w:rPr>
          <w:rStyle w:val="Odwoanieprzypisudolnego"/>
        </w:rPr>
        <w:footnoteRef/>
      </w:r>
      <w:r w:rsidRPr="00361675">
        <w:rPr>
          <w:lang w:val="en-GB"/>
        </w:rPr>
        <w:t xml:space="preserve"> The strategy should assume that the VC Funds will invest at least 25% of the Investment Budget, and ultimately, at least 25% of the VC Fund’s portfolio value at purchase prices, in Portfolio Companies from the science sector, as defined in Section 6a of the Term Sheet.</w:t>
      </w:r>
    </w:p>
    <w:p w14:paraId="25C78418" w14:textId="4006C6BF" w:rsidR="00361675" w:rsidRPr="00361675" w:rsidRDefault="00361675">
      <w:pPr>
        <w:pStyle w:val="Tekstprzypisudolnego"/>
        <w:rPr>
          <w:lang w:val="en-GB"/>
        </w:rPr>
      </w:pPr>
    </w:p>
  </w:footnote>
  <w:footnote w:id="3">
    <w:p w14:paraId="4AA76E38" w14:textId="77777777" w:rsidR="00C66EB6" w:rsidRPr="00540E3A" w:rsidRDefault="00C66EB6" w:rsidP="00C66EB6">
      <w:pPr>
        <w:pStyle w:val="Tekstprzypisudolnego"/>
        <w:rPr>
          <w:lang w:val="en-GB"/>
        </w:rPr>
      </w:pPr>
      <w:r>
        <w:rPr>
          <w:rStyle w:val="Odwoanieprzypisudolnego"/>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VC Fund’s profile</w:t>
      </w:r>
    </w:p>
  </w:footnote>
  <w:footnote w:id="4">
    <w:p w14:paraId="2EA96A1B" w14:textId="77777777" w:rsidR="009A1B76" w:rsidRPr="009378BC" w:rsidRDefault="009A1B76" w:rsidP="009A1B76">
      <w:pPr>
        <w:pStyle w:val="Tekstprzypisudolnego"/>
        <w:rPr>
          <w:lang w:val="en-GB"/>
        </w:rPr>
      </w:pPr>
      <w:r>
        <w:rPr>
          <w:rStyle w:val="Odwoanieprzypisudolnego"/>
        </w:rPr>
        <w:footnoteRef/>
      </w:r>
      <w:r w:rsidRPr="001179D4">
        <w:rPr>
          <w:lang w:val="en-GB"/>
        </w:rPr>
        <w:t xml:space="preserve"> </w:t>
      </w:r>
      <w:hyperlink r:id="rId1" w:history="1">
        <w:r w:rsidRPr="001179D4">
          <w:rPr>
            <w:rStyle w:val="Hipercze"/>
            <w:lang w:val="en-GB"/>
          </w:rPr>
          <w:t>https://www.unpri.org/about-us/what-are-the-principles-for-responsible-investment</w:t>
        </w:r>
      </w:hyperlink>
    </w:p>
  </w:footnote>
  <w:footnote w:id="5">
    <w:p w14:paraId="483D6EFD" w14:textId="2E177A74" w:rsidR="00066D51" w:rsidRPr="00FE4242" w:rsidRDefault="00066D51" w:rsidP="00066D51">
      <w:pPr>
        <w:pStyle w:val="Tekstprzypisudolnego"/>
        <w:rPr>
          <w:lang w:val="en-US"/>
        </w:rPr>
      </w:pPr>
      <w:r w:rsidRPr="00336964">
        <w:rPr>
          <w:rStyle w:val="Odwoanieprzypisudolnego"/>
        </w:rPr>
        <w:footnoteRef/>
      </w:r>
      <w:r w:rsidRPr="00336964">
        <w:rPr>
          <w:lang w:val="en-GB"/>
        </w:rPr>
        <w:t xml:space="preserve"> Drawn up in the form of Appendix </w:t>
      </w:r>
      <w:r w:rsidR="009A1B76">
        <w:rPr>
          <w:lang w:val="en-GB"/>
        </w:rPr>
        <w:t>4</w:t>
      </w:r>
      <w:r w:rsidRPr="00336964">
        <w:rPr>
          <w:lang w:val="en-GB"/>
        </w:rPr>
        <w:t>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2CB6590C" w:rsidR="00432F80" w:rsidRPr="00141315" w:rsidRDefault="00942951" w:rsidP="00141315">
    <w:pPr>
      <w:spacing w:before="100" w:beforeAutospacing="1" w:after="100" w:afterAutospacing="1" w:line="240" w:lineRule="auto"/>
      <w:rPr>
        <w:rFonts w:ascii="Times New Roman" w:hAnsi="Times New Roman"/>
        <w:sz w:val="24"/>
        <w:szCs w:val="24"/>
      </w:rPr>
    </w:pPr>
    <w:r w:rsidRPr="00942951">
      <w:rPr>
        <w:rFonts w:ascii="Times New Roman" w:hAnsi="Times New Roman"/>
        <w:noProof/>
        <w:sz w:val="24"/>
        <w:szCs w:val="24"/>
      </w:rPr>
      <w:drawing>
        <wp:inline distT="0" distB="0" distL="0" distR="0" wp14:anchorId="14BDF619" wp14:editId="054BCBA7">
          <wp:extent cx="6120765" cy="607695"/>
          <wp:effectExtent l="0" t="0" r="0" b="1905"/>
          <wp:docPr id="21471535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765" cy="607695"/>
                  </a:xfrm>
                  <a:prstGeom prst="rect">
                    <a:avLst/>
                  </a:prstGeom>
                  <a:noFill/>
                  <a:ln>
                    <a:noFill/>
                  </a:ln>
                </pic:spPr>
              </pic:pic>
            </a:graphicData>
          </a:graphic>
        </wp:inline>
      </w:drawing>
    </w:r>
  </w:p>
  <w:p w14:paraId="2EE42AD1" w14:textId="77777777" w:rsidR="00432F80" w:rsidRDefault="00432F8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Formatting/>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4425"/>
    <w:rsid w:val="001151CF"/>
    <w:rsid w:val="0011525F"/>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315"/>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994"/>
    <w:rsid w:val="00172C94"/>
    <w:rsid w:val="00173105"/>
    <w:rsid w:val="001742CE"/>
    <w:rsid w:val="00174392"/>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A7DF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6FDD"/>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2AE"/>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75"/>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C2F"/>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51B"/>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4EE8"/>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A52"/>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1B03"/>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3F47"/>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1AE"/>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37BD0"/>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5ACA"/>
    <w:rsid w:val="008A7746"/>
    <w:rsid w:val="008A7A5D"/>
    <w:rsid w:val="008B039C"/>
    <w:rsid w:val="008B0F24"/>
    <w:rsid w:val="008B1B0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11C"/>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75C"/>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951"/>
    <w:rsid w:val="00942DCC"/>
    <w:rsid w:val="00942ED7"/>
    <w:rsid w:val="0094570A"/>
    <w:rsid w:val="009465ED"/>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61FE"/>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30FF"/>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1C"/>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2B9"/>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0BC5"/>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6DF"/>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52E"/>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B24"/>
    <w:rsid w:val="00B14148"/>
    <w:rsid w:val="00B14470"/>
    <w:rsid w:val="00B1471A"/>
    <w:rsid w:val="00B14DB7"/>
    <w:rsid w:val="00B14EF4"/>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223"/>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96B3F"/>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17C"/>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893"/>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2545"/>
    <w:rsid w:val="00DB2EC3"/>
    <w:rsid w:val="00DB3F51"/>
    <w:rsid w:val="00DB4ED1"/>
    <w:rsid w:val="00DB656C"/>
    <w:rsid w:val="00DB69AF"/>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4484"/>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65EF2"/>
    <w:rsid w:val="00E71011"/>
    <w:rsid w:val="00E71368"/>
    <w:rsid w:val="00E71511"/>
    <w:rsid w:val="00E71FD6"/>
    <w:rsid w:val="00E72648"/>
    <w:rsid w:val="00E72C37"/>
    <w:rsid w:val="00E7454E"/>
    <w:rsid w:val="00E74A13"/>
    <w:rsid w:val="00E74AAE"/>
    <w:rsid w:val="00E7522E"/>
    <w:rsid w:val="00E75A37"/>
    <w:rsid w:val="00E75F90"/>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17C"/>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48A"/>
    <w:rsid w:val="00ED29BC"/>
    <w:rsid w:val="00ED39DC"/>
    <w:rsid w:val="00ED3C4A"/>
    <w:rsid w:val="00ED3E45"/>
    <w:rsid w:val="00ED500E"/>
    <w:rsid w:val="00ED5B2B"/>
    <w:rsid w:val="00ED5CBA"/>
    <w:rsid w:val="00ED68EF"/>
    <w:rsid w:val="00ED69FC"/>
    <w:rsid w:val="00ED6F3D"/>
    <w:rsid w:val="00ED7292"/>
    <w:rsid w:val="00ED7A2D"/>
    <w:rsid w:val="00ED7E2C"/>
    <w:rsid w:val="00ED7EA5"/>
    <w:rsid w:val="00EE1C33"/>
    <w:rsid w:val="00EE24F8"/>
    <w:rsid w:val="00EE38FC"/>
    <w:rsid w:val="00EE4B4B"/>
    <w:rsid w:val="00EE5443"/>
    <w:rsid w:val="00EE5B56"/>
    <w:rsid w:val="00EE5D5E"/>
    <w:rsid w:val="00EE5F57"/>
    <w:rsid w:val="00EE6816"/>
    <w:rsid w:val="00EE6B93"/>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4E5"/>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B2E397"/>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uiPriority w:val="34"/>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uiPriority w:val="34"/>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196502685">
      <w:bodyDiv w:val="1"/>
      <w:marLeft w:val="0"/>
      <w:marRight w:val="0"/>
      <w:marTop w:val="0"/>
      <w:marBottom w:val="0"/>
      <w:divBdr>
        <w:top w:val="none" w:sz="0" w:space="0" w:color="auto"/>
        <w:left w:val="none" w:sz="0" w:space="0" w:color="auto"/>
        <w:bottom w:val="none" w:sz="0" w:space="0" w:color="auto"/>
        <w:right w:val="none" w:sz="0" w:space="0" w:color="auto"/>
      </w:divBdr>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2</TotalTime>
  <Pages>5</Pages>
  <Words>1032</Words>
  <Characters>6193</Characters>
  <Application>Microsoft Office Word</Application>
  <DocSecurity>0</DocSecurity>
  <Lines>51</Lines>
  <Paragraphs>14</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Marszałek</dc:creator>
  <cp:lastModifiedBy>Piotr Stortz</cp:lastModifiedBy>
  <cp:revision>2</cp:revision>
  <cp:lastPrinted>2024-01-26T09:28:00Z</cp:lastPrinted>
  <dcterms:created xsi:type="dcterms:W3CDTF">2026-05-20T13:33:00Z</dcterms:created>
  <dcterms:modified xsi:type="dcterms:W3CDTF">2026-05-20T13:33:00Z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y fmtid="{D5CDD505-2E9C-101B-9397-08002B2CF9AE}" pid="11" name="GrammarlyDocumentId">
    <vt:lpwstr>1170e29b93cd65408b195c85b6bd01f69ddd2830eda6f61256c8ebaf77903a97</vt:lpwstr>
  </property>
</Properties>
</file>