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1466C16" w14:textId="18A9C6E5" w:rsidR="00844436" w:rsidRPr="00452880" w:rsidRDefault="00BC5A75" w:rsidP="005503B4">
      <w:pPr>
        <w:pStyle w:val="Title"/>
        <w:ind w:left="0"/>
        <w:jc w:val="center"/>
        <w:rPr>
          <w:sz w:val="26"/>
          <w:szCs w:val="26"/>
          <w:lang w:val="en-GB"/>
        </w:rPr>
      </w:pPr>
      <w:r w:rsidRPr="00452880">
        <w:rPr>
          <w:sz w:val="26"/>
          <w:szCs w:val="26"/>
          <w:lang w:val="en-GB"/>
        </w:rPr>
        <w:t>Innovate Poland Program Term Sheet </w:t>
      </w:r>
    </w:p>
    <w:p w14:paraId="15AD6295" w14:textId="77777777" w:rsidR="00844436" w:rsidRPr="00452880" w:rsidRDefault="00844436">
      <w:pPr>
        <w:pStyle w:val="BodyText"/>
        <w:rPr>
          <w:b/>
          <w:sz w:val="22"/>
          <w:szCs w:val="22"/>
          <w:lang w:val="en-GB"/>
        </w:rPr>
      </w:pPr>
    </w:p>
    <w:p w14:paraId="37ABB8C2" w14:textId="77777777" w:rsidR="00844436" w:rsidRPr="00452880" w:rsidRDefault="00844436">
      <w:pPr>
        <w:pStyle w:val="BodyText"/>
        <w:spacing w:before="8"/>
        <w:rPr>
          <w:b/>
          <w:sz w:val="19"/>
          <w:szCs w:val="19"/>
          <w:lang w:val="en-GB"/>
        </w:rPr>
      </w:pPr>
    </w:p>
    <w:p w14:paraId="4F1459B5" w14:textId="79BB1820" w:rsidR="00165AB8" w:rsidRPr="00452880" w:rsidRDefault="00BC5A75" w:rsidP="005B1536">
      <w:pPr>
        <w:pStyle w:val="Heading1"/>
        <w:rPr>
          <w:lang w:val="en-GB"/>
        </w:rPr>
      </w:pPr>
      <w:r w:rsidRPr="00452880">
        <w:rPr>
          <w:lang w:val="en-GB"/>
        </w:rPr>
        <w:t>The terms used in this document shall have the same meaning as defined in the Call for Investment Proposals.</w:t>
      </w:r>
    </w:p>
    <w:p w14:paraId="28BD0348" w14:textId="77777777" w:rsidR="00EE59B9" w:rsidRPr="00452880" w:rsidRDefault="00EE59B9" w:rsidP="005B1536">
      <w:pPr>
        <w:pStyle w:val="Heading1"/>
        <w:rPr>
          <w:lang w:val="en-GB"/>
        </w:rPr>
      </w:pPr>
    </w:p>
    <w:tbl>
      <w:tblPr>
        <w:tblStyle w:val="TableNormal1"/>
        <w:tblW w:w="0" w:type="auto"/>
        <w:tblInd w:w="126"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CellMar>
          <w:left w:w="113" w:type="dxa"/>
          <w:right w:w="113" w:type="dxa"/>
        </w:tblCellMar>
        <w:tblLook w:val="01E0" w:firstRow="1" w:lastRow="1" w:firstColumn="1" w:lastColumn="1" w:noHBand="0" w:noVBand="0"/>
      </w:tblPr>
      <w:tblGrid>
        <w:gridCol w:w="4138"/>
        <w:gridCol w:w="9858"/>
      </w:tblGrid>
      <w:tr w:rsidR="00643D09" w:rsidRPr="00452880" w:rsidDel="009A0160" w14:paraId="78FFB2EC" w14:textId="77777777" w:rsidTr="7D11CF9B">
        <w:trPr>
          <w:trHeight w:val="1677"/>
        </w:trPr>
        <w:tc>
          <w:tcPr>
            <w:tcW w:w="4138" w:type="dxa"/>
          </w:tcPr>
          <w:p w14:paraId="36115A4D" w14:textId="2D21DC00" w:rsidR="00643D09" w:rsidRPr="00452880" w:rsidDel="009A0160" w:rsidRDefault="00C71EE0" w:rsidP="7F6DD154">
            <w:pPr>
              <w:pStyle w:val="TableParagraph"/>
              <w:numPr>
                <w:ilvl w:val="0"/>
                <w:numId w:val="12"/>
              </w:numPr>
              <w:rPr>
                <w:b/>
                <w:lang w:val="en-GB"/>
              </w:rPr>
            </w:pPr>
            <w:bookmarkStart w:id="0" w:name="_Hlk195528060"/>
            <w:r w:rsidRPr="00452880">
              <w:rPr>
                <w:b/>
                <w:bCs/>
                <w:lang w:val="en-GB"/>
              </w:rPr>
              <w:t xml:space="preserve">Innovate Poland </w:t>
            </w:r>
            <w:r w:rsidR="00643D09" w:rsidRPr="00452880">
              <w:rPr>
                <w:b/>
                <w:lang w:val="en-GB"/>
              </w:rPr>
              <w:t>P</w:t>
            </w:r>
            <w:r w:rsidR="001C3674" w:rsidRPr="00452880">
              <w:rPr>
                <w:b/>
                <w:lang w:val="en-GB"/>
              </w:rPr>
              <w:t>rogram</w:t>
            </w:r>
            <w:bookmarkEnd w:id="0"/>
          </w:p>
        </w:tc>
        <w:tc>
          <w:tcPr>
            <w:tcW w:w="9858" w:type="dxa"/>
          </w:tcPr>
          <w:p w14:paraId="52C209D3" w14:textId="21E3EA96" w:rsidR="00CD60B3" w:rsidRPr="00452880" w:rsidDel="009A0160" w:rsidRDefault="00266BDB" w:rsidP="00773B31">
            <w:pPr>
              <w:pStyle w:val="AK1"/>
              <w:numPr>
                <w:ilvl w:val="0"/>
                <w:numId w:val="0"/>
              </w:numPr>
              <w:ind w:left="1"/>
              <w:jc w:val="both"/>
              <w:rPr>
                <w:rFonts w:ascii="Carlito" w:eastAsia="Carlito" w:hAnsi="Carlito" w:cs="Carlito"/>
                <w:b w:val="0"/>
                <w:lang w:val="en-GB" w:eastAsia="en-US"/>
              </w:rPr>
            </w:pPr>
            <w:r w:rsidRPr="00452880">
              <w:rPr>
                <w:rFonts w:ascii="Carlito" w:eastAsia="Carlito" w:hAnsi="Carlito" w:cs="Carlito"/>
                <w:b w:val="0"/>
                <w:lang w:val="en-GB"/>
              </w:rPr>
              <w:t>The Innovate Poland Program is a joint organizational and investment initiative implemented by the </w:t>
            </w:r>
            <w:r w:rsidR="00B90580" w:rsidRPr="00452880">
              <w:rPr>
                <w:rFonts w:ascii="Carlito" w:eastAsia="Carlito" w:hAnsi="Carlito" w:cs="Carlito"/>
                <w:b w:val="0"/>
                <w:lang w:val="en-GB"/>
              </w:rPr>
              <w:t>Organizer</w:t>
            </w:r>
            <w:r w:rsidRPr="00452880">
              <w:rPr>
                <w:rFonts w:ascii="Carlito" w:eastAsia="Carlito" w:hAnsi="Carlito" w:cs="Carlito"/>
                <w:b w:val="0"/>
                <w:lang w:val="en-GB"/>
              </w:rPr>
              <w:t xml:space="preserve"> in cooperation with the Program Participants. Its objective is to provide Program Participants with exposure to selected funds offering the potential for </w:t>
            </w:r>
            <w:r w:rsidR="00486CAE" w:rsidRPr="00452880">
              <w:rPr>
                <w:rFonts w:ascii="Carlito" w:eastAsia="Carlito" w:hAnsi="Carlito" w:cs="Carlito"/>
                <w:b w:val="0"/>
                <w:lang w:val="en-GB"/>
              </w:rPr>
              <w:t>market</w:t>
            </w:r>
            <w:r w:rsidRPr="00452880">
              <w:rPr>
                <w:rFonts w:ascii="Carlito" w:eastAsia="Carlito" w:hAnsi="Carlito" w:cs="Carlito"/>
                <w:b w:val="0"/>
                <w:lang w:val="en-GB"/>
              </w:rPr>
              <w:t xml:space="preserve"> returns and operating across the private equity, growth, venture capital, and private debt markets, as well as to support the professionalization of the Polish private capital market. </w:t>
            </w:r>
          </w:p>
        </w:tc>
      </w:tr>
      <w:tr w:rsidR="00844436" w:rsidRPr="00452880" w14:paraId="07BA078A" w14:textId="77777777" w:rsidTr="7D11CF9B">
        <w:trPr>
          <w:trHeight w:val="508"/>
        </w:trPr>
        <w:tc>
          <w:tcPr>
            <w:tcW w:w="4138" w:type="dxa"/>
          </w:tcPr>
          <w:p w14:paraId="74A64A48" w14:textId="0EF11A33" w:rsidR="00844436" w:rsidRPr="00452880" w:rsidRDefault="00614746" w:rsidP="1259665F">
            <w:pPr>
              <w:pStyle w:val="TableParagraph"/>
              <w:numPr>
                <w:ilvl w:val="0"/>
                <w:numId w:val="12"/>
              </w:numPr>
              <w:rPr>
                <w:b/>
                <w:color w:val="EE0000"/>
                <w:lang w:val="en-GB"/>
              </w:rPr>
            </w:pPr>
            <w:r w:rsidRPr="00452880">
              <w:rPr>
                <w:b/>
                <w:lang w:val="en-GB"/>
              </w:rPr>
              <w:t>Investments in PE/PD/VC funds </w:t>
            </w:r>
          </w:p>
        </w:tc>
        <w:tc>
          <w:tcPr>
            <w:tcW w:w="9858" w:type="dxa"/>
          </w:tcPr>
          <w:p w14:paraId="2A7C9056" w14:textId="24D9EF08" w:rsidR="00532EA2" w:rsidRPr="00452880" w:rsidRDefault="00E13F75" w:rsidP="005B1536">
            <w:pPr>
              <w:widowControl/>
              <w:autoSpaceDE/>
              <w:autoSpaceDN/>
              <w:spacing w:before="120" w:after="120" w:line="259" w:lineRule="auto"/>
              <w:contextualSpacing/>
              <w:jc w:val="both"/>
              <w:rPr>
                <w:color w:val="EE0000"/>
                <w:lang w:val="en-GB"/>
              </w:rPr>
            </w:pPr>
            <w:r w:rsidRPr="00452880">
              <w:rPr>
                <w:lang w:val="en-GB"/>
              </w:rPr>
              <w:t>Investments in PE/PD/VC Funds will be made through alternative investment funds within the meaning of AIFMD.</w:t>
            </w:r>
          </w:p>
        </w:tc>
      </w:tr>
      <w:tr w:rsidR="00844436" w:rsidRPr="00452880" w14:paraId="0B88D3DF" w14:textId="77777777" w:rsidTr="7D11CF9B">
        <w:trPr>
          <w:trHeight w:val="755"/>
        </w:trPr>
        <w:tc>
          <w:tcPr>
            <w:tcW w:w="4138" w:type="dxa"/>
          </w:tcPr>
          <w:p w14:paraId="051E2E8A" w14:textId="32E8A9AC" w:rsidR="00844436" w:rsidRPr="00452880" w:rsidRDefault="00D95615" w:rsidP="1259665F">
            <w:pPr>
              <w:pStyle w:val="TableParagraph"/>
              <w:numPr>
                <w:ilvl w:val="0"/>
                <w:numId w:val="12"/>
              </w:numPr>
              <w:rPr>
                <w:b/>
                <w:bCs/>
                <w:lang w:val="en-GB"/>
              </w:rPr>
            </w:pPr>
            <w:r w:rsidRPr="00452880">
              <w:rPr>
                <w:b/>
                <w:bCs/>
                <w:lang w:val="en-GB"/>
              </w:rPr>
              <w:t>Applicant </w:t>
            </w:r>
          </w:p>
        </w:tc>
        <w:tc>
          <w:tcPr>
            <w:tcW w:w="9858" w:type="dxa"/>
          </w:tcPr>
          <w:p w14:paraId="71EC265E" w14:textId="33AC3CBF" w:rsidR="00844436" w:rsidRPr="00452880" w:rsidRDefault="00E960B2" w:rsidP="003D1FDD">
            <w:pPr>
              <w:pStyle w:val="TableParagraph"/>
              <w:spacing w:before="120" w:after="120"/>
              <w:ind w:left="0" w:right="232"/>
              <w:jc w:val="both"/>
              <w:rPr>
                <w:color w:val="EE0000"/>
                <w:lang w:val="en-GB"/>
              </w:rPr>
            </w:pPr>
            <w:r w:rsidRPr="00452880">
              <w:rPr>
                <w:lang w:val="en-GB"/>
              </w:rPr>
              <w:t>An Applicant under</w:t>
            </w:r>
            <w:r w:rsidR="00D670BD" w:rsidRPr="00452880">
              <w:rPr>
                <w:lang w:val="en-GB"/>
              </w:rPr>
              <w:t xml:space="preserve"> </w:t>
            </w:r>
            <w:r w:rsidRPr="00452880">
              <w:rPr>
                <w:lang w:val="en-GB"/>
              </w:rPr>
              <w:t xml:space="preserve">the </w:t>
            </w:r>
            <w:r w:rsidR="00BD6129" w:rsidRPr="00452880">
              <w:rPr>
                <w:lang w:val="en-GB"/>
              </w:rPr>
              <w:t xml:space="preserve">Invitation to submit Investment Proposal </w:t>
            </w:r>
            <w:r w:rsidRPr="00452880">
              <w:rPr>
                <w:lang w:val="en-GB"/>
              </w:rPr>
              <w:t>may be an entity managing an existing PE/PD/VC Fund or an entity intending to establish a PE/PD/VC Fund.  </w:t>
            </w:r>
          </w:p>
        </w:tc>
      </w:tr>
      <w:tr w:rsidR="00844436" w:rsidRPr="00452880" w14:paraId="5458422B" w14:textId="77777777" w:rsidTr="7D11CF9B">
        <w:trPr>
          <w:trHeight w:val="700"/>
        </w:trPr>
        <w:tc>
          <w:tcPr>
            <w:tcW w:w="4138" w:type="dxa"/>
          </w:tcPr>
          <w:p w14:paraId="518C2976" w14:textId="00BC534C" w:rsidR="00844436" w:rsidRPr="00452880" w:rsidRDefault="001571AA" w:rsidP="1259665F">
            <w:pPr>
              <w:pStyle w:val="TableParagraph"/>
              <w:numPr>
                <w:ilvl w:val="0"/>
                <w:numId w:val="12"/>
              </w:numPr>
              <w:rPr>
                <w:b/>
                <w:lang w:val="en-GB"/>
              </w:rPr>
            </w:pPr>
            <w:r w:rsidRPr="00452880">
              <w:rPr>
                <w:b/>
                <w:lang w:val="en-GB"/>
              </w:rPr>
              <w:t>Legal Form of the PE/PD/VC Fund </w:t>
            </w:r>
          </w:p>
        </w:tc>
        <w:tc>
          <w:tcPr>
            <w:tcW w:w="9858" w:type="dxa"/>
          </w:tcPr>
          <w:p w14:paraId="1B3ED403" w14:textId="32ADCA47" w:rsidR="005A56A6" w:rsidRPr="00452880" w:rsidRDefault="00277624" w:rsidP="003D1FDD">
            <w:pPr>
              <w:pStyle w:val="TableParagraph"/>
              <w:spacing w:before="120" w:after="120"/>
              <w:ind w:left="0" w:right="232"/>
              <w:jc w:val="both"/>
              <w:rPr>
                <w:color w:val="EE0000"/>
                <w:lang w:val="en-GB"/>
              </w:rPr>
            </w:pPr>
            <w:r w:rsidRPr="00452880">
              <w:rPr>
                <w:lang w:val="en-GB"/>
              </w:rPr>
              <w:t xml:space="preserve">The PE/PD/VC Fund is expected to operate as an alternative investment fund within the meaning of AIFMD.  </w:t>
            </w:r>
          </w:p>
        </w:tc>
      </w:tr>
      <w:tr w:rsidR="007020D3" w:rsidRPr="00452880" w14:paraId="32600752" w14:textId="77777777" w:rsidTr="7D11CF9B">
        <w:trPr>
          <w:trHeight w:val="716"/>
        </w:trPr>
        <w:tc>
          <w:tcPr>
            <w:tcW w:w="4138" w:type="dxa"/>
          </w:tcPr>
          <w:p w14:paraId="436F9E05" w14:textId="11E00524" w:rsidR="007020D3" w:rsidRPr="00452880" w:rsidRDefault="00CA1228" w:rsidP="1259665F">
            <w:pPr>
              <w:pStyle w:val="TableParagraph"/>
              <w:numPr>
                <w:ilvl w:val="0"/>
                <w:numId w:val="12"/>
              </w:numPr>
              <w:spacing w:before="121"/>
              <w:rPr>
                <w:b/>
                <w:color w:val="EE0000"/>
                <w:lang w:val="en-GB"/>
              </w:rPr>
            </w:pPr>
            <w:r w:rsidRPr="00452880">
              <w:rPr>
                <w:b/>
                <w:lang w:val="en-GB"/>
              </w:rPr>
              <w:t>Model of the PE/PD/VC Fund </w:t>
            </w:r>
          </w:p>
        </w:tc>
        <w:tc>
          <w:tcPr>
            <w:tcW w:w="9858" w:type="dxa"/>
          </w:tcPr>
          <w:p w14:paraId="2C0E0EF1" w14:textId="085DD491" w:rsidR="00D4145B" w:rsidRPr="00452880" w:rsidRDefault="00CA1228" w:rsidP="003D1FDD">
            <w:pPr>
              <w:pStyle w:val="TableParagraph"/>
              <w:spacing w:before="120" w:after="120"/>
              <w:ind w:left="0" w:right="232"/>
              <w:jc w:val="both"/>
              <w:rPr>
                <w:color w:val="EE0000"/>
                <w:lang w:val="en-GB"/>
              </w:rPr>
            </w:pPr>
            <w:r w:rsidRPr="00452880">
              <w:rPr>
                <w:lang w:val="en-GB"/>
              </w:rPr>
              <w:t xml:space="preserve">The PE/PD/VC Fund </w:t>
            </w:r>
            <w:r w:rsidR="008D2C8B" w:rsidRPr="00452880">
              <w:rPr>
                <w:lang w:val="en-GB"/>
              </w:rPr>
              <w:t>will execute</w:t>
            </w:r>
            <w:r w:rsidRPr="00452880">
              <w:rPr>
                <w:lang w:val="en-GB"/>
              </w:rPr>
              <w:t xml:space="preserve"> its investment strategy </w:t>
            </w:r>
            <w:r w:rsidR="008D2C8B" w:rsidRPr="00452880">
              <w:rPr>
                <w:lang w:val="en-GB"/>
              </w:rPr>
              <w:t>exclusively</w:t>
            </w:r>
            <w:r w:rsidRPr="00452880">
              <w:rPr>
                <w:lang w:val="en-GB"/>
              </w:rPr>
              <w:t xml:space="preserve"> </w:t>
            </w:r>
            <w:r w:rsidR="008D2C8B" w:rsidRPr="00452880">
              <w:rPr>
                <w:lang w:val="en-GB"/>
              </w:rPr>
              <w:t xml:space="preserve">through </w:t>
            </w:r>
            <w:r w:rsidRPr="00452880">
              <w:rPr>
                <w:lang w:val="en-GB"/>
              </w:rPr>
              <w:t xml:space="preserve">a </w:t>
            </w:r>
            <w:r w:rsidR="000B51E2" w:rsidRPr="00452880">
              <w:rPr>
                <w:lang w:val="en-GB"/>
              </w:rPr>
              <w:t xml:space="preserve">capital </w:t>
            </w:r>
            <w:r w:rsidRPr="00452880">
              <w:rPr>
                <w:lang w:val="en-GB"/>
              </w:rPr>
              <w:t>commitment-based fund model.</w:t>
            </w:r>
          </w:p>
        </w:tc>
      </w:tr>
      <w:tr w:rsidR="00844436" w:rsidRPr="00452880" w14:paraId="4FF86762" w14:textId="77777777" w:rsidTr="7D11CF9B">
        <w:trPr>
          <w:trHeight w:val="960"/>
        </w:trPr>
        <w:tc>
          <w:tcPr>
            <w:tcW w:w="4138" w:type="dxa"/>
          </w:tcPr>
          <w:p w14:paraId="58EF459C" w14:textId="0E011836" w:rsidR="00844436" w:rsidRPr="00452880" w:rsidRDefault="00F238F3" w:rsidP="00A45CFC">
            <w:pPr>
              <w:pStyle w:val="TableParagraph"/>
              <w:widowControl/>
              <w:numPr>
                <w:ilvl w:val="0"/>
                <w:numId w:val="12"/>
              </w:numPr>
              <w:spacing w:before="121"/>
              <w:rPr>
                <w:b/>
                <w:color w:val="EE0000"/>
                <w:lang w:val="en-GB"/>
              </w:rPr>
            </w:pPr>
            <w:r w:rsidRPr="00452880">
              <w:rPr>
                <w:b/>
                <w:lang w:val="en-GB"/>
              </w:rPr>
              <w:t>PE/PD/VC Fund Size, Investment Level under the Innovate Poland Program, and Investor Structure </w:t>
            </w:r>
          </w:p>
        </w:tc>
        <w:tc>
          <w:tcPr>
            <w:tcW w:w="9858" w:type="dxa"/>
          </w:tcPr>
          <w:p w14:paraId="4E5E8A94" w14:textId="332795B6" w:rsidR="00731C9B" w:rsidRPr="00452880" w:rsidRDefault="00F238F3" w:rsidP="003D1FDD">
            <w:pPr>
              <w:pStyle w:val="TableParagraph"/>
              <w:spacing w:before="120" w:after="120"/>
              <w:ind w:left="0" w:right="232"/>
              <w:jc w:val="both"/>
              <w:rPr>
                <w:lang w:val="en-GB"/>
              </w:rPr>
            </w:pPr>
            <w:r w:rsidRPr="00452880">
              <w:rPr>
                <w:lang w:val="en-GB"/>
              </w:rPr>
              <w:t>The minimum expected size of a PE/PD/VC Fund is EUR 50 million.</w:t>
            </w:r>
          </w:p>
          <w:p w14:paraId="54D25DA8" w14:textId="63BFE12B" w:rsidR="009E6802" w:rsidRPr="00452880" w:rsidRDefault="00F25376" w:rsidP="003D1FDD">
            <w:pPr>
              <w:pStyle w:val="TableParagraph"/>
              <w:spacing w:before="120" w:after="120"/>
              <w:ind w:left="0" w:right="232"/>
              <w:jc w:val="both"/>
              <w:rPr>
                <w:lang w:val="en-GB"/>
              </w:rPr>
            </w:pPr>
            <w:r w:rsidRPr="00452880">
              <w:rPr>
                <w:lang w:val="en-GB"/>
              </w:rPr>
              <w:t>Innovate PL </w:t>
            </w:r>
            <w:proofErr w:type="spellStart"/>
            <w:r w:rsidRPr="00452880">
              <w:rPr>
                <w:lang w:val="en-GB"/>
              </w:rPr>
              <w:t>FoF</w:t>
            </w:r>
            <w:proofErr w:type="spellEnd"/>
            <w:r w:rsidRPr="00452880">
              <w:rPr>
                <w:lang w:val="en-GB"/>
              </w:rPr>
              <w:t> allocations to PE/PD/VC Funds will range from EUR 5 million to EUR 50 million per Fund. Preferred allocation ranges depending on the type of PE/PD/VC Fund are as follows</w:t>
            </w:r>
            <w:r w:rsidR="00A22DDF" w:rsidRPr="00452880">
              <w:rPr>
                <w:rFonts w:asciiTheme="minorHAnsi" w:eastAsiaTheme="minorEastAsia" w:hAnsiTheme="minorHAnsi" w:cstheme="minorBidi"/>
                <w:lang w:val="en-GB"/>
              </w:rPr>
              <w:t>:</w:t>
            </w:r>
          </w:p>
          <w:p w14:paraId="355EBD71" w14:textId="77777777" w:rsidR="00F04A80" w:rsidRPr="00452880" w:rsidRDefault="00F04A80" w:rsidP="00F04A80">
            <w:pPr>
              <w:pStyle w:val="TableParagraph"/>
              <w:numPr>
                <w:ilvl w:val="0"/>
                <w:numId w:val="20"/>
              </w:numPr>
              <w:spacing w:before="120" w:after="120"/>
              <w:ind w:right="232"/>
              <w:rPr>
                <w:lang w:val="en-GB"/>
              </w:rPr>
            </w:pPr>
            <w:r w:rsidRPr="00452880">
              <w:rPr>
                <w:lang w:val="en-GB"/>
              </w:rPr>
              <w:t>PE Funds: EUR 10-30 million  </w:t>
            </w:r>
          </w:p>
          <w:p w14:paraId="0E96684D" w14:textId="77777777" w:rsidR="00F04A80" w:rsidRPr="00452880" w:rsidRDefault="00F04A80" w:rsidP="00F04A80">
            <w:pPr>
              <w:pStyle w:val="TableParagraph"/>
              <w:numPr>
                <w:ilvl w:val="0"/>
                <w:numId w:val="20"/>
              </w:numPr>
              <w:spacing w:before="120" w:after="120"/>
              <w:ind w:right="232"/>
              <w:rPr>
                <w:lang w:val="en-GB"/>
              </w:rPr>
            </w:pPr>
            <w:r w:rsidRPr="00452880">
              <w:rPr>
                <w:lang w:val="en-GB"/>
              </w:rPr>
              <w:t>PD Funds: EUR 10-20 million </w:t>
            </w:r>
          </w:p>
          <w:p w14:paraId="3B2C1A0E" w14:textId="77777777" w:rsidR="00F04A80" w:rsidRPr="00452880" w:rsidRDefault="00F04A80" w:rsidP="00F04A80">
            <w:pPr>
              <w:pStyle w:val="TableParagraph"/>
              <w:numPr>
                <w:ilvl w:val="0"/>
                <w:numId w:val="20"/>
              </w:numPr>
              <w:spacing w:before="120" w:after="120"/>
              <w:ind w:right="232"/>
              <w:rPr>
                <w:lang w:val="en-GB"/>
              </w:rPr>
            </w:pPr>
            <w:r w:rsidRPr="00452880">
              <w:rPr>
                <w:lang w:val="en-GB"/>
              </w:rPr>
              <w:t>VC Funds: EUR 5-10 million </w:t>
            </w:r>
          </w:p>
          <w:p w14:paraId="62454222" w14:textId="7A76F39F" w:rsidR="005D25D2" w:rsidRPr="00452880" w:rsidRDefault="002735F1" w:rsidP="005D25D2">
            <w:pPr>
              <w:pStyle w:val="TableParagraph"/>
              <w:widowControl/>
              <w:spacing w:before="120" w:after="120"/>
              <w:ind w:left="0" w:right="232"/>
              <w:jc w:val="both"/>
              <w:rPr>
                <w:color w:val="EE0000"/>
                <w:lang w:val="en-GB"/>
              </w:rPr>
            </w:pPr>
            <w:r w:rsidRPr="00452880">
              <w:rPr>
                <w:lang w:val="en-GB"/>
              </w:rPr>
              <w:t xml:space="preserve">An investment made by a vehicle within the Innovate Poland Program </w:t>
            </w:r>
            <w:r w:rsidR="00994900" w:rsidRPr="00452880">
              <w:rPr>
                <w:lang w:val="en-GB"/>
              </w:rPr>
              <w:t>shall</w:t>
            </w:r>
            <w:r w:rsidRPr="00452880">
              <w:rPr>
                <w:lang w:val="en-GB"/>
              </w:rPr>
              <w:t xml:space="preserve"> not exceed 40% of the PE/PD/VC Fund’s total size</w:t>
            </w:r>
            <w:r w:rsidRPr="00452880">
              <w:rPr>
                <w:color w:val="EE0000"/>
                <w:lang w:val="en-GB"/>
              </w:rPr>
              <w:t xml:space="preserve"> </w:t>
            </w:r>
            <w:r w:rsidR="00073614" w:rsidRPr="00452880">
              <w:rPr>
                <w:lang w:val="en-GB"/>
              </w:rPr>
              <w:t xml:space="preserve">(where Innovate PL </w:t>
            </w:r>
            <w:proofErr w:type="spellStart"/>
            <w:r w:rsidR="00073614" w:rsidRPr="00452880">
              <w:rPr>
                <w:lang w:val="en-GB"/>
              </w:rPr>
              <w:t>FoF</w:t>
            </w:r>
            <w:proofErr w:type="spellEnd"/>
            <w:r w:rsidR="00073614" w:rsidRPr="00452880">
              <w:rPr>
                <w:lang w:val="en-GB"/>
              </w:rPr>
              <w:t xml:space="preserve"> acts as an anchor investor) with a preferred stake of up to 25%.</w:t>
            </w:r>
          </w:p>
          <w:p w14:paraId="260DAD14" w14:textId="70DD9A64" w:rsidR="00322B40" w:rsidRPr="00452880" w:rsidRDefault="00322B40" w:rsidP="003D1FDD">
            <w:pPr>
              <w:pStyle w:val="TableParagraph"/>
              <w:widowControl/>
              <w:spacing w:before="120" w:after="120"/>
              <w:ind w:left="0" w:right="232"/>
              <w:jc w:val="both"/>
              <w:rPr>
                <w:lang w:val="en-GB"/>
              </w:rPr>
            </w:pPr>
            <w:r w:rsidRPr="00452880">
              <w:rPr>
                <w:lang w:val="en-GB"/>
              </w:rPr>
              <w:t>It is expected that at least 30% of capital contributed to PE/PD/VC Funds will come from independent private investors (e.g., family offices, high-net-worth individuals, pension funds, or commercial fund-of-funds). A proposed list of investors, including at least the category to which each investor belongs, shall be provided at the time of submitting the Investment Proposal. The </w:t>
            </w:r>
            <w:r w:rsidR="00B90580" w:rsidRPr="00452880">
              <w:rPr>
                <w:lang w:val="en-GB"/>
              </w:rPr>
              <w:t>Organizer</w:t>
            </w:r>
            <w:r w:rsidRPr="00452880">
              <w:rPr>
                <w:lang w:val="en-GB"/>
              </w:rPr>
              <w:t> shall be entitled to request detailed information in this regard as part of the review process. </w:t>
            </w:r>
          </w:p>
          <w:p w14:paraId="4D91084E" w14:textId="28EBDD45" w:rsidR="00FE1480" w:rsidRPr="00452880" w:rsidRDefault="007D6913" w:rsidP="003D1FDD">
            <w:pPr>
              <w:pStyle w:val="TableParagraph"/>
              <w:widowControl/>
              <w:spacing w:before="120" w:after="120"/>
              <w:ind w:left="0" w:right="232"/>
              <w:jc w:val="both"/>
              <w:rPr>
                <w:color w:val="EE0000"/>
                <w:lang w:val="en-GB"/>
              </w:rPr>
            </w:pPr>
            <w:r w:rsidRPr="00452880">
              <w:rPr>
                <w:lang w:val="en-GB"/>
              </w:rPr>
              <w:t>The entity managing the PE/PD/VC Fund is expected to contribute no less than 2% of the Fund’s capital (and in any case not less than 1%), with indirect participation permitted, for example through investment vehicles of the management company or key personnel</w:t>
            </w:r>
            <w:r w:rsidR="00FE1480" w:rsidRPr="00452880">
              <w:rPr>
                <w:lang w:val="en-GB"/>
              </w:rPr>
              <w:t xml:space="preserve">. </w:t>
            </w:r>
            <w:r w:rsidR="00D35410" w:rsidRPr="00452880">
              <w:rPr>
                <w:lang w:val="en-GB"/>
              </w:rPr>
              <w:t xml:space="preserve"> </w:t>
            </w:r>
          </w:p>
        </w:tc>
      </w:tr>
      <w:tr w:rsidR="00844436" w:rsidRPr="00452880" w14:paraId="5B648148" w14:textId="77777777" w:rsidTr="7D11CF9B">
        <w:trPr>
          <w:trHeight w:val="204"/>
        </w:trPr>
        <w:tc>
          <w:tcPr>
            <w:tcW w:w="4138" w:type="dxa"/>
          </w:tcPr>
          <w:p w14:paraId="07A30CA5" w14:textId="7C7191C3" w:rsidR="00844436" w:rsidRPr="00452880" w:rsidRDefault="004C0A60" w:rsidP="00A45CFC">
            <w:pPr>
              <w:pStyle w:val="TableParagraph"/>
              <w:widowControl/>
              <w:numPr>
                <w:ilvl w:val="0"/>
                <w:numId w:val="12"/>
              </w:numPr>
              <w:ind w:right="426"/>
              <w:rPr>
                <w:b/>
                <w:color w:val="EE0000"/>
                <w:lang w:val="en-GB"/>
              </w:rPr>
            </w:pPr>
            <w:r w:rsidRPr="00452880">
              <w:rPr>
                <w:b/>
                <w:lang w:val="en-GB"/>
              </w:rPr>
              <w:t>Investment Strategy of the PE/PD/VC Fund </w:t>
            </w:r>
          </w:p>
        </w:tc>
        <w:tc>
          <w:tcPr>
            <w:tcW w:w="9858" w:type="dxa"/>
          </w:tcPr>
          <w:p w14:paraId="7B0C7CAE" w14:textId="42A57220" w:rsidR="00EF103F" w:rsidRPr="00452880" w:rsidRDefault="00EF103F" w:rsidP="0060657D">
            <w:pPr>
              <w:pStyle w:val="TableParagraph"/>
              <w:widowControl/>
              <w:spacing w:before="120" w:after="120"/>
              <w:ind w:left="0" w:right="232"/>
              <w:jc w:val="both"/>
              <w:rPr>
                <w:lang w:val="en-GB"/>
              </w:rPr>
            </w:pPr>
            <w:r w:rsidRPr="00452880">
              <w:rPr>
                <w:lang w:val="en-GB"/>
              </w:rPr>
              <w:t>The Investment Strategy presented in the Investment Proposal by the Applicant should include the methodology for selecting and evaluating potential investment projects (portfolio companies), as well as the approach to achieving the objectives of the PE/PD/VC Fund, in particular with respect to: (i) investing in portfolio companies, (ii) increasing the value of portfolio companies, and (iii) executing exits from investments in portfolio companies.</w:t>
            </w:r>
          </w:p>
          <w:p w14:paraId="291818AC" w14:textId="75C03C01" w:rsidR="00EF103F" w:rsidRPr="00452880" w:rsidRDefault="00EF103F" w:rsidP="0060657D">
            <w:pPr>
              <w:pStyle w:val="TableParagraph"/>
              <w:widowControl/>
              <w:spacing w:before="120" w:after="120"/>
              <w:ind w:left="0" w:right="232"/>
              <w:jc w:val="both"/>
              <w:rPr>
                <w:lang w:val="en-GB"/>
              </w:rPr>
            </w:pPr>
            <w:r w:rsidRPr="00452880">
              <w:rPr>
                <w:lang w:val="en-GB"/>
              </w:rPr>
              <w:t>The Investment Strategy</w:t>
            </w:r>
            <w:r w:rsidR="00F11C2C" w:rsidRPr="00452880">
              <w:rPr>
                <w:lang w:val="en-GB"/>
              </w:rPr>
              <w:t xml:space="preserve"> will be assessed for its alignment with investor interests and the feasibility of its execution.</w:t>
            </w:r>
          </w:p>
          <w:p w14:paraId="1528DAF4" w14:textId="445C44AF" w:rsidR="007C2A54" w:rsidRPr="00452880" w:rsidRDefault="00A834F4" w:rsidP="00DD0CB4">
            <w:pPr>
              <w:pStyle w:val="TableParagraph"/>
              <w:widowControl/>
              <w:spacing w:before="120" w:after="120"/>
              <w:ind w:left="0" w:right="232"/>
              <w:jc w:val="both"/>
              <w:rPr>
                <w:lang w:val="en-GB"/>
              </w:rPr>
            </w:pPr>
            <w:r w:rsidRPr="00452880">
              <w:rPr>
                <w:lang w:val="en-GB"/>
              </w:rPr>
              <w:t>In implementing the PE/PD/VC Fund's strategy, it is expected that at least an amount equivalent to the investment made with Innovate Poland Program funds will be allocated toward Polish Qualifying Investments.</w:t>
            </w:r>
          </w:p>
        </w:tc>
      </w:tr>
      <w:tr w:rsidR="008B3958" w:rsidRPr="00452880" w14:paraId="01326152" w14:textId="77777777" w:rsidTr="7D11CF9B">
        <w:tc>
          <w:tcPr>
            <w:tcW w:w="4138" w:type="dxa"/>
          </w:tcPr>
          <w:p w14:paraId="45D5F95D" w14:textId="0701B3A3" w:rsidR="008B3958" w:rsidRPr="00452880" w:rsidRDefault="00201726" w:rsidP="470B93F5">
            <w:pPr>
              <w:pStyle w:val="TableParagraph"/>
              <w:widowControl/>
              <w:numPr>
                <w:ilvl w:val="0"/>
                <w:numId w:val="12"/>
              </w:numPr>
              <w:rPr>
                <w:b/>
                <w:bCs/>
                <w:color w:val="EE0000"/>
                <w:lang w:val="en-GB"/>
              </w:rPr>
            </w:pPr>
            <w:r w:rsidRPr="00452880">
              <w:rPr>
                <w:b/>
                <w:bCs/>
                <w:lang w:val="en-GB"/>
              </w:rPr>
              <w:t>Polish Qualifying Investment </w:t>
            </w:r>
          </w:p>
        </w:tc>
        <w:tc>
          <w:tcPr>
            <w:tcW w:w="9858" w:type="dxa"/>
          </w:tcPr>
          <w:p w14:paraId="4AFAC4F9" w14:textId="67551A34" w:rsidR="00B2009D" w:rsidRPr="00452880" w:rsidRDefault="000A7420" w:rsidP="009841C4">
            <w:pPr>
              <w:pStyle w:val="TableParagraph"/>
              <w:spacing w:before="120" w:after="120"/>
              <w:ind w:left="0" w:right="232"/>
              <w:jc w:val="both"/>
              <w:rPr>
                <w:lang w:val="en-GB"/>
              </w:rPr>
            </w:pPr>
            <w:r w:rsidRPr="00452880">
              <w:rPr>
                <w:lang w:val="en-GB"/>
              </w:rPr>
              <w:t xml:space="preserve">Polish Qualifying Investment means an investment in a portfolio company that meets the following </w:t>
            </w:r>
            <w:r w:rsidR="66C71877" w:rsidRPr="00452880">
              <w:rPr>
                <w:lang w:val="en-GB"/>
              </w:rPr>
              <w:t>criteria</w:t>
            </w:r>
            <w:r w:rsidRPr="00452880">
              <w:rPr>
                <w:lang w:val="en-GB"/>
              </w:rPr>
              <w:t>: </w:t>
            </w:r>
          </w:p>
          <w:p w14:paraId="3D82F735" w14:textId="1A2DBC63" w:rsidR="009841C4" w:rsidRPr="00452880" w:rsidRDefault="00F0295B" w:rsidP="00F0295B">
            <w:pPr>
              <w:pStyle w:val="TableParagraph"/>
              <w:numPr>
                <w:ilvl w:val="0"/>
                <w:numId w:val="28"/>
              </w:numPr>
              <w:spacing w:before="120" w:after="120"/>
              <w:ind w:right="232"/>
              <w:jc w:val="both"/>
              <w:rPr>
                <w:lang w:val="en-GB"/>
              </w:rPr>
            </w:pPr>
            <w:r w:rsidRPr="00452880">
              <w:rPr>
                <w:lang w:val="en-GB"/>
              </w:rPr>
              <w:t>It is registered in Poland (i.e., has its registered office within the territory of the Republic of Poland) at the time of the PE/PD/VC Fund’s initial investment or shortly thereafter (which must be confirmed by appropriate documentation); or</w:t>
            </w:r>
          </w:p>
          <w:p w14:paraId="29406C78" w14:textId="0669D72C" w:rsidR="008B3958" w:rsidRPr="00452880" w:rsidRDefault="00921C10" w:rsidP="00937698">
            <w:pPr>
              <w:pStyle w:val="TableParagraph"/>
              <w:numPr>
                <w:ilvl w:val="0"/>
                <w:numId w:val="28"/>
              </w:numPr>
              <w:spacing w:before="120" w:after="120"/>
              <w:ind w:right="232"/>
              <w:jc w:val="both"/>
              <w:rPr>
                <w:lang w:val="en-GB"/>
              </w:rPr>
            </w:pPr>
            <w:r w:rsidRPr="00452880">
              <w:rPr>
                <w:lang w:val="en-GB"/>
              </w:rPr>
              <w:t>It is headquartered outside of Poland but demonstrates a strong connection to Poland by meeting most of the following conditions</w:t>
            </w:r>
            <w:r w:rsidR="008B3958" w:rsidRPr="00452880">
              <w:rPr>
                <w:lang w:val="en-GB"/>
              </w:rPr>
              <w:t>:</w:t>
            </w:r>
          </w:p>
          <w:p w14:paraId="443C8F33" w14:textId="49850856" w:rsidR="0007138E" w:rsidRPr="00452880" w:rsidRDefault="00D54119" w:rsidP="0007138E">
            <w:pPr>
              <w:pStyle w:val="TableParagraph"/>
              <w:numPr>
                <w:ilvl w:val="1"/>
                <w:numId w:val="14"/>
              </w:numPr>
              <w:spacing w:before="120" w:after="120"/>
              <w:ind w:right="232"/>
              <w:jc w:val="both"/>
              <w:rPr>
                <w:color w:val="EE0000"/>
                <w:lang w:val="en-GB"/>
              </w:rPr>
            </w:pPr>
            <w:r w:rsidRPr="00452880">
              <w:rPr>
                <w:b/>
                <w:lang w:val="en-GB"/>
              </w:rPr>
              <w:t xml:space="preserve">Employment: </w:t>
            </w:r>
            <w:r w:rsidRPr="00452880">
              <w:rPr>
                <w:lang w:val="en-GB"/>
              </w:rPr>
              <w:t xml:space="preserve">A significant number of employees are employed in </w:t>
            </w:r>
            <w:proofErr w:type="gramStart"/>
            <w:r w:rsidRPr="00452880">
              <w:rPr>
                <w:lang w:val="en-GB"/>
              </w:rPr>
              <w:t>Poland</w:t>
            </w:r>
            <w:r w:rsidR="0007138E" w:rsidRPr="00452880">
              <w:rPr>
                <w:lang w:val="en-GB"/>
              </w:rPr>
              <w:t>;</w:t>
            </w:r>
            <w:proofErr w:type="gramEnd"/>
          </w:p>
          <w:p w14:paraId="624E6A65" w14:textId="0D9DCE08" w:rsidR="0007138E" w:rsidRPr="00452880" w:rsidRDefault="00207E7B" w:rsidP="0007138E">
            <w:pPr>
              <w:pStyle w:val="TableParagraph"/>
              <w:numPr>
                <w:ilvl w:val="1"/>
                <w:numId w:val="14"/>
              </w:numPr>
              <w:spacing w:before="120" w:after="120"/>
              <w:ind w:right="232"/>
              <w:jc w:val="both"/>
              <w:rPr>
                <w:color w:val="EE0000"/>
                <w:lang w:val="en-GB"/>
              </w:rPr>
            </w:pPr>
            <w:r w:rsidRPr="00452880">
              <w:rPr>
                <w:b/>
                <w:lang w:val="en-GB"/>
              </w:rPr>
              <w:t>Research and Development: </w:t>
            </w:r>
            <w:r w:rsidRPr="00452880">
              <w:rPr>
                <w:lang w:val="en-GB"/>
              </w:rPr>
              <w:t>a substantial part of its R&amp;D activities is carried out in Poland, utilizing Polish technological </w:t>
            </w:r>
            <w:proofErr w:type="gramStart"/>
            <w:r w:rsidRPr="00452880">
              <w:rPr>
                <w:lang w:val="en-GB"/>
              </w:rPr>
              <w:t>expertise;</w:t>
            </w:r>
            <w:proofErr w:type="gramEnd"/>
          </w:p>
          <w:p w14:paraId="46D5A553" w14:textId="4D30B04F" w:rsidR="00FD6CDC" w:rsidRPr="00452880" w:rsidRDefault="000851C0" w:rsidP="0007138E">
            <w:pPr>
              <w:pStyle w:val="TableParagraph"/>
              <w:numPr>
                <w:ilvl w:val="1"/>
                <w:numId w:val="14"/>
              </w:numPr>
              <w:spacing w:before="120" w:after="120"/>
              <w:ind w:right="232"/>
              <w:jc w:val="both"/>
              <w:rPr>
                <w:lang w:val="en-GB"/>
              </w:rPr>
            </w:pPr>
            <w:r w:rsidRPr="00452880">
              <w:rPr>
                <w:b/>
                <w:lang w:val="en-GB"/>
              </w:rPr>
              <w:t xml:space="preserve">Founding Team: </w:t>
            </w:r>
            <w:r w:rsidRPr="00452880">
              <w:rPr>
                <w:lang w:val="en-GB"/>
              </w:rPr>
              <w:t xml:space="preserve">The founding team or management board includes at least one person of Polish </w:t>
            </w:r>
            <w:proofErr w:type="gramStart"/>
            <w:r w:rsidRPr="00452880">
              <w:rPr>
                <w:lang w:val="en-GB"/>
              </w:rPr>
              <w:t>citizenship;</w:t>
            </w:r>
            <w:proofErr w:type="gramEnd"/>
          </w:p>
          <w:p w14:paraId="44AE8061" w14:textId="5E701238" w:rsidR="00846352" w:rsidRPr="00452880" w:rsidRDefault="001C38CF" w:rsidP="0007138E">
            <w:pPr>
              <w:pStyle w:val="TableParagraph"/>
              <w:numPr>
                <w:ilvl w:val="1"/>
                <w:numId w:val="14"/>
              </w:numPr>
              <w:spacing w:before="120" w:after="120"/>
              <w:ind w:right="232"/>
              <w:jc w:val="both"/>
              <w:rPr>
                <w:color w:val="EE0000"/>
                <w:lang w:val="en-GB"/>
              </w:rPr>
            </w:pPr>
            <w:r w:rsidRPr="00452880">
              <w:rPr>
                <w:b/>
                <w:lang w:val="en-GB"/>
              </w:rPr>
              <w:t xml:space="preserve">Shareholding Structure: </w:t>
            </w:r>
            <w:r w:rsidRPr="00452880">
              <w:rPr>
                <w:lang w:val="en-GB"/>
              </w:rPr>
              <w:t xml:space="preserve">The shareholders include a Polish entity, such as a business angel, founder, or early-stage </w:t>
            </w:r>
            <w:proofErr w:type="gramStart"/>
            <w:r w:rsidRPr="00452880">
              <w:rPr>
                <w:lang w:val="en-GB"/>
              </w:rPr>
              <w:t>investor;</w:t>
            </w:r>
            <w:proofErr w:type="gramEnd"/>
          </w:p>
          <w:p w14:paraId="4ADF1650" w14:textId="1E72C93C" w:rsidR="00642421" w:rsidRPr="00452880" w:rsidRDefault="00B139B2" w:rsidP="0007138E">
            <w:pPr>
              <w:pStyle w:val="TableParagraph"/>
              <w:numPr>
                <w:ilvl w:val="1"/>
                <w:numId w:val="14"/>
              </w:numPr>
              <w:spacing w:before="120" w:after="120"/>
              <w:ind w:right="232"/>
              <w:jc w:val="both"/>
              <w:rPr>
                <w:color w:val="EE0000"/>
                <w:lang w:val="en-GB"/>
              </w:rPr>
            </w:pPr>
            <w:r w:rsidRPr="00452880">
              <w:rPr>
                <w:b/>
                <w:lang w:val="en-GB"/>
              </w:rPr>
              <w:t xml:space="preserve">Plans for Further Development in Poland: </w:t>
            </w:r>
            <w:r w:rsidRPr="00452880">
              <w:rPr>
                <w:lang w:val="en-GB"/>
              </w:rPr>
              <w:t>It presents specific expansion plans in Poland, including, for example, creating new highly qualified jobs, developing R&amp;D activities in Poland, or establishing strategic partnerships with Polish universities and technological ecosystems to stimulate economic growth through technology transfer benefiting the Polish economy</w:t>
            </w:r>
            <w:r w:rsidR="00846352" w:rsidRPr="00452880">
              <w:rPr>
                <w:lang w:val="en-GB"/>
              </w:rPr>
              <w:t>.</w:t>
            </w:r>
            <w:r w:rsidR="003C53E0" w:rsidRPr="00452880">
              <w:rPr>
                <w:lang w:val="en-GB"/>
              </w:rPr>
              <w:t xml:space="preserve"> </w:t>
            </w:r>
          </w:p>
          <w:p w14:paraId="3CCC35A2" w14:textId="04A9AA65" w:rsidR="00316B21" w:rsidRPr="00452880" w:rsidRDefault="00DA1BA4" w:rsidP="00CB354F">
            <w:pPr>
              <w:pStyle w:val="TableParagraph"/>
              <w:spacing w:before="120" w:after="120"/>
              <w:ind w:left="0" w:right="232"/>
              <w:jc w:val="both"/>
              <w:rPr>
                <w:color w:val="EE0000"/>
                <w:lang w:val="en-GB"/>
              </w:rPr>
            </w:pPr>
            <w:r w:rsidRPr="00452880">
              <w:rPr>
                <w:lang w:val="en-GB"/>
              </w:rPr>
              <w:t>To qualify a company as a Polish Qualifying Investment, the Managing Entity must provide justification for meeting the conditions defined in points 1 or 2. Additionally, information regarding the Polish Qualifying Investment must be included in quarterly reporting to investors</w:t>
            </w:r>
            <w:r w:rsidR="00D82F9E" w:rsidRPr="00452880">
              <w:rPr>
                <w:lang w:val="en-GB"/>
              </w:rPr>
              <w:t>.</w:t>
            </w:r>
          </w:p>
        </w:tc>
      </w:tr>
      <w:tr w:rsidR="008B3958" w:rsidRPr="00452880" w14:paraId="22BC5165" w14:textId="77777777" w:rsidTr="7D11CF9B">
        <w:tc>
          <w:tcPr>
            <w:tcW w:w="4138" w:type="dxa"/>
          </w:tcPr>
          <w:p w14:paraId="2144C831" w14:textId="3D7E6A74" w:rsidR="008B3958" w:rsidRPr="00452880" w:rsidRDefault="009E4A75" w:rsidP="006D5E8D">
            <w:pPr>
              <w:pStyle w:val="TableParagraph"/>
              <w:widowControl/>
              <w:numPr>
                <w:ilvl w:val="0"/>
                <w:numId w:val="12"/>
              </w:numPr>
              <w:rPr>
                <w:b/>
                <w:color w:val="EE0000"/>
                <w:lang w:val="en-GB"/>
              </w:rPr>
            </w:pPr>
            <w:r w:rsidRPr="00452880">
              <w:rPr>
                <w:b/>
                <w:lang w:val="en-GB"/>
              </w:rPr>
              <w:t xml:space="preserve">Managing Entity </w:t>
            </w:r>
          </w:p>
        </w:tc>
        <w:tc>
          <w:tcPr>
            <w:tcW w:w="9858" w:type="dxa"/>
          </w:tcPr>
          <w:p w14:paraId="7493297E" w14:textId="77777777" w:rsidR="007D6EAB" w:rsidRPr="00452880" w:rsidRDefault="007D6EAB" w:rsidP="005304EA">
            <w:pPr>
              <w:pStyle w:val="TableParagraph"/>
              <w:spacing w:before="120" w:after="120"/>
              <w:ind w:left="0" w:right="232"/>
              <w:jc w:val="both"/>
              <w:rPr>
                <w:lang w:val="en-GB"/>
              </w:rPr>
            </w:pPr>
            <w:r w:rsidRPr="00452880">
              <w:rPr>
                <w:lang w:val="en-GB"/>
              </w:rPr>
              <w:t>The Managing Entity of the PE/PD/VC Fund will be responsible for managing the Fund and implementing its Investment Strategy, including the management of the Fund’s investment portfolio.</w:t>
            </w:r>
          </w:p>
          <w:p w14:paraId="2531BC81" w14:textId="4D139006" w:rsidR="005F5046" w:rsidRPr="00452880" w:rsidRDefault="005F5046" w:rsidP="005304EA">
            <w:pPr>
              <w:pStyle w:val="TableParagraph"/>
              <w:spacing w:before="120" w:after="120"/>
              <w:ind w:left="0" w:right="232"/>
              <w:jc w:val="both"/>
              <w:rPr>
                <w:lang w:val="en-GB"/>
              </w:rPr>
            </w:pPr>
            <w:r w:rsidRPr="00452880">
              <w:rPr>
                <w:lang w:val="en-GB"/>
              </w:rPr>
              <w:t>The Managing Entity should demonstrate independence from investors. </w:t>
            </w:r>
          </w:p>
          <w:p w14:paraId="00197037" w14:textId="77777777" w:rsidR="005F5046" w:rsidRPr="00452880" w:rsidRDefault="005F5046" w:rsidP="005304EA">
            <w:pPr>
              <w:pStyle w:val="TableParagraph"/>
              <w:spacing w:before="120" w:after="120"/>
              <w:ind w:left="0" w:right="232"/>
              <w:jc w:val="both"/>
              <w:rPr>
                <w:lang w:val="en-GB"/>
              </w:rPr>
            </w:pPr>
            <w:r w:rsidRPr="00452880">
              <w:rPr>
                <w:lang w:val="en-GB"/>
              </w:rPr>
              <w:t>The Managing Entity must provide human resources with the appropriate knowledge and competencies necessary to make autonomous, rational, and profit-motivated investment decisions in line with the Investment Strategy. Furthermore, it must adhere to professional market standards in accordance with the guidelines of Invest Europe, ILPA, or other equivalent venture capital or private equity market organizations. </w:t>
            </w:r>
          </w:p>
          <w:p w14:paraId="18FFA727" w14:textId="5D03FBDA" w:rsidR="008B3958" w:rsidRPr="00452880" w:rsidRDefault="005F5046" w:rsidP="005304EA">
            <w:pPr>
              <w:pStyle w:val="TableParagraph"/>
              <w:spacing w:before="120" w:after="120"/>
              <w:ind w:left="0" w:right="232"/>
              <w:jc w:val="both"/>
              <w:rPr>
                <w:lang w:val="en-GB"/>
              </w:rPr>
            </w:pPr>
            <w:r w:rsidRPr="00452880">
              <w:rPr>
                <w:lang w:val="en-GB"/>
              </w:rPr>
              <w:t>The Managing Entity is obliged to inform investors of any changes in its ownership structure</w:t>
            </w:r>
            <w:r w:rsidR="005304EA" w:rsidRPr="00452880">
              <w:rPr>
                <w:lang w:val="en-GB"/>
              </w:rPr>
              <w:t>.</w:t>
            </w:r>
          </w:p>
        </w:tc>
      </w:tr>
      <w:tr w:rsidR="008B3958" w:rsidRPr="00452880" w14:paraId="659FD63C" w14:textId="77777777" w:rsidTr="7D11CF9B">
        <w:trPr>
          <w:trHeight w:val="274"/>
        </w:trPr>
        <w:tc>
          <w:tcPr>
            <w:tcW w:w="4138" w:type="dxa"/>
          </w:tcPr>
          <w:p w14:paraId="159BBBFA" w14:textId="2DFF151A" w:rsidR="008B3958" w:rsidRPr="00452880" w:rsidRDefault="005304EA" w:rsidP="006D5E8D">
            <w:pPr>
              <w:pStyle w:val="TableParagraph"/>
              <w:numPr>
                <w:ilvl w:val="0"/>
                <w:numId w:val="12"/>
              </w:numPr>
              <w:rPr>
                <w:b/>
                <w:color w:val="EE0000"/>
                <w:lang w:val="en-GB"/>
              </w:rPr>
            </w:pPr>
            <w:r w:rsidRPr="00452880">
              <w:rPr>
                <w:b/>
                <w:lang w:val="en-GB"/>
              </w:rPr>
              <w:t>Key Personnel of the PE/PD/VC Fund</w:t>
            </w:r>
          </w:p>
        </w:tc>
        <w:tc>
          <w:tcPr>
            <w:tcW w:w="9858" w:type="dxa"/>
          </w:tcPr>
          <w:p w14:paraId="0E1183D0" w14:textId="2DD8F84D" w:rsidR="002E659B" w:rsidRPr="00452880" w:rsidRDefault="002E659B" w:rsidP="00DD0CB4">
            <w:pPr>
              <w:pStyle w:val="TableParagraph"/>
              <w:spacing w:before="120" w:after="120"/>
              <w:ind w:left="0" w:right="232"/>
              <w:jc w:val="both"/>
              <w:rPr>
                <w:lang w:val="en-GB"/>
              </w:rPr>
            </w:pPr>
            <w:r w:rsidRPr="00452880">
              <w:rPr>
                <w:lang w:val="en-GB"/>
              </w:rPr>
              <w:t>The Applicant is required to identify key individuals possessing </w:t>
            </w:r>
            <w:r w:rsidR="0098782B" w:rsidRPr="00452880">
              <w:rPr>
                <w:lang w:val="en-GB"/>
              </w:rPr>
              <w:t>relevant</w:t>
            </w:r>
            <w:r w:rsidRPr="00452880">
              <w:rPr>
                <w:lang w:val="en-GB"/>
              </w:rPr>
              <w:t xml:space="preserve"> investment experience, skills, and knowledge in managing investment activities and familiarity with the private equity, private debt or venture capital markets, sufficient to enable the implementation of the investment strategy (Key Personnel). It is required to demonstrate experience </w:t>
            </w:r>
            <w:r w:rsidR="003517DD" w:rsidRPr="00452880">
              <w:rPr>
                <w:lang w:val="en-GB"/>
              </w:rPr>
              <w:t>across the full investment lifecycle, from deal sourcing to successful exit, as evidenced</w:t>
            </w:r>
            <w:r w:rsidRPr="00452880">
              <w:rPr>
                <w:lang w:val="en-GB"/>
              </w:rPr>
              <w:t xml:space="preserve"> by realized returns. </w:t>
            </w:r>
          </w:p>
          <w:p w14:paraId="10B2A419" w14:textId="4489845C" w:rsidR="008B3958" w:rsidRPr="00452880" w:rsidRDefault="005904D6" w:rsidP="00DD0CB4">
            <w:pPr>
              <w:pStyle w:val="TableParagraph"/>
              <w:spacing w:before="120" w:after="120"/>
              <w:ind w:left="0" w:right="232"/>
              <w:jc w:val="both"/>
              <w:rPr>
                <w:lang w:val="en-GB"/>
              </w:rPr>
            </w:pPr>
            <w:r w:rsidRPr="00452880">
              <w:rPr>
                <w:lang w:val="en-GB"/>
              </w:rPr>
              <w:t>The responsibilities of the Key Personnel shall include</w:t>
            </w:r>
            <w:proofErr w:type="gramStart"/>
            <w:r w:rsidRPr="00452880">
              <w:rPr>
                <w:lang w:val="en-GB"/>
              </w:rPr>
              <w:t>, in particular, managing</w:t>
            </w:r>
            <w:proofErr w:type="gramEnd"/>
            <w:r w:rsidRPr="00452880">
              <w:rPr>
                <w:lang w:val="en-GB"/>
              </w:rPr>
              <w:t> the PE/PD/VC Fund and representing the Managing Entity</w:t>
            </w:r>
            <w:r w:rsidR="008B3958" w:rsidRPr="00452880">
              <w:rPr>
                <w:lang w:val="en-GB"/>
              </w:rPr>
              <w:t xml:space="preserve">. </w:t>
            </w:r>
          </w:p>
          <w:p w14:paraId="3228D982" w14:textId="70AC65B3" w:rsidR="005904D6" w:rsidRPr="00452880" w:rsidRDefault="005904D6" w:rsidP="00DD0CB4">
            <w:pPr>
              <w:pStyle w:val="TableParagraph"/>
              <w:spacing w:before="120" w:after="120"/>
              <w:ind w:left="0" w:right="232"/>
              <w:jc w:val="both"/>
              <w:rPr>
                <w:lang w:val="en-GB"/>
              </w:rPr>
            </w:pPr>
            <w:r w:rsidRPr="00452880">
              <w:rPr>
                <w:lang w:val="en-GB"/>
              </w:rPr>
              <w:t xml:space="preserve">At least two members of the Key Personnel </w:t>
            </w:r>
            <w:r w:rsidR="00DA5932" w:rsidRPr="00452880">
              <w:rPr>
                <w:lang w:val="en-GB"/>
              </w:rPr>
              <w:t xml:space="preserve">shall dedicate substantially </w:t>
            </w:r>
            <w:proofErr w:type="gramStart"/>
            <w:r w:rsidR="00DA5932" w:rsidRPr="00452880">
              <w:rPr>
                <w:lang w:val="en-GB"/>
              </w:rPr>
              <w:t>all of</w:t>
            </w:r>
            <w:proofErr w:type="gramEnd"/>
            <w:r w:rsidR="00DA5932" w:rsidRPr="00452880">
              <w:rPr>
                <w:lang w:val="en-GB"/>
              </w:rPr>
              <w:t xml:space="preserve"> their business time to the PE/PD/VC Fund during its investment period</w:t>
            </w:r>
            <w:r w:rsidRPr="00452880">
              <w:rPr>
                <w:lang w:val="en-GB"/>
              </w:rPr>
              <w:t>.</w:t>
            </w:r>
          </w:p>
          <w:p w14:paraId="0843CBE3" w14:textId="242D98D1" w:rsidR="0061777F" w:rsidRPr="00452880" w:rsidRDefault="007470F6" w:rsidP="00DD0CB4">
            <w:pPr>
              <w:pStyle w:val="TableParagraph"/>
              <w:spacing w:before="120" w:after="120"/>
              <w:ind w:left="0" w:right="232"/>
              <w:jc w:val="both"/>
              <w:rPr>
                <w:lang w:val="en-GB"/>
              </w:rPr>
            </w:pPr>
            <w:r w:rsidRPr="00452880">
              <w:rPr>
                <w:lang w:val="en-GB"/>
              </w:rPr>
              <w:t>Reflecting the objectives of the Innovate Program to professionalize the Polish private capital market, the Program is primarily intended for PE/PD/VC Funds that maintain a strong nexus with Poland at the investment team level</w:t>
            </w:r>
            <w:r w:rsidR="0061777F" w:rsidRPr="00452880">
              <w:rPr>
                <w:lang w:val="en-GB"/>
              </w:rPr>
              <w:t xml:space="preserve">. A strong </w:t>
            </w:r>
            <w:r w:rsidR="00A23FA7" w:rsidRPr="00452880">
              <w:rPr>
                <w:lang w:val="en-GB"/>
              </w:rPr>
              <w:t>nexus</w:t>
            </w:r>
            <w:r w:rsidR="0061777F" w:rsidRPr="00452880">
              <w:rPr>
                <w:lang w:val="en-GB"/>
              </w:rPr>
              <w:t xml:space="preserve"> </w:t>
            </w:r>
            <w:r w:rsidR="00A23FA7" w:rsidRPr="00452880">
              <w:rPr>
                <w:lang w:val="en-GB"/>
              </w:rPr>
              <w:t xml:space="preserve">with </w:t>
            </w:r>
            <w:r w:rsidR="0061777F" w:rsidRPr="00452880">
              <w:rPr>
                <w:lang w:val="en-GB"/>
              </w:rPr>
              <w:t xml:space="preserve">Poland is </w:t>
            </w:r>
            <w:r w:rsidR="00A23FA7" w:rsidRPr="00452880">
              <w:rPr>
                <w:lang w:val="en-GB"/>
              </w:rPr>
              <w:t>defined</w:t>
            </w:r>
            <w:r w:rsidR="0061777F" w:rsidRPr="00452880">
              <w:rPr>
                <w:lang w:val="en-GB"/>
              </w:rPr>
              <w:t xml:space="preserve"> as (i) the </w:t>
            </w:r>
            <w:r w:rsidR="004D33C2" w:rsidRPr="00452880">
              <w:rPr>
                <w:lang w:val="en-GB"/>
              </w:rPr>
              <w:t>Managing Entity</w:t>
            </w:r>
            <w:r w:rsidR="005570D3" w:rsidRPr="00452880">
              <w:rPr>
                <w:lang w:val="en-GB"/>
              </w:rPr>
              <w:t xml:space="preserve"> of PE/P</w:t>
            </w:r>
            <w:r w:rsidR="00953C31" w:rsidRPr="00452880">
              <w:rPr>
                <w:lang w:val="en-GB"/>
              </w:rPr>
              <w:t>D</w:t>
            </w:r>
            <w:r w:rsidR="005570D3" w:rsidRPr="00452880">
              <w:rPr>
                <w:lang w:val="en-GB"/>
              </w:rPr>
              <w:t>/VC Fund</w:t>
            </w:r>
            <w:r w:rsidR="0061777F" w:rsidRPr="00452880">
              <w:rPr>
                <w:lang w:val="en-GB"/>
              </w:rPr>
              <w:t xml:space="preserve"> maintaining an office in Poland </w:t>
            </w:r>
            <w:r w:rsidR="008A0D52" w:rsidRPr="00452880">
              <w:rPr>
                <w:lang w:val="en-GB"/>
              </w:rPr>
              <w:t xml:space="preserve">with the presence </w:t>
            </w:r>
            <w:r w:rsidR="00517AE3" w:rsidRPr="00452880">
              <w:rPr>
                <w:lang w:val="en-GB"/>
              </w:rPr>
              <w:t xml:space="preserve">of </w:t>
            </w:r>
            <w:r w:rsidR="0061777F" w:rsidRPr="00452880">
              <w:rPr>
                <w:lang w:val="en-GB"/>
              </w:rPr>
              <w:t xml:space="preserve">senior investment team members, such as partners, directors, investment committee members, or managers responsible for </w:t>
            </w:r>
            <w:r w:rsidR="00517AE3" w:rsidRPr="00452880">
              <w:rPr>
                <w:lang w:val="en-GB"/>
              </w:rPr>
              <w:t xml:space="preserve">executing </w:t>
            </w:r>
            <w:r w:rsidR="0061777F" w:rsidRPr="00452880">
              <w:rPr>
                <w:lang w:val="en-GB"/>
              </w:rPr>
              <w:t xml:space="preserve">investment processes, or (ii) </w:t>
            </w:r>
            <w:r w:rsidR="003E6674" w:rsidRPr="00452880">
              <w:rPr>
                <w:lang w:val="en-GB"/>
              </w:rPr>
              <w:t>the presence of Polish citizens within the senior ranks of the investment team</w:t>
            </w:r>
            <w:r w:rsidR="0061777F" w:rsidRPr="00452880">
              <w:rPr>
                <w:lang w:val="en-GB"/>
              </w:rPr>
              <w:t>.</w:t>
            </w:r>
          </w:p>
          <w:p w14:paraId="128724EA" w14:textId="5FEFA96E" w:rsidR="008B3958" w:rsidRPr="00452880" w:rsidRDefault="00495012" w:rsidP="00DD0CB4">
            <w:pPr>
              <w:pStyle w:val="TableParagraph"/>
              <w:spacing w:before="120" w:after="120"/>
              <w:ind w:left="0" w:right="232"/>
              <w:jc w:val="both"/>
              <w:rPr>
                <w:color w:val="EE0000"/>
                <w:highlight w:val="yellow"/>
                <w:lang w:val="en-GB"/>
              </w:rPr>
            </w:pPr>
            <w:r w:rsidRPr="00452880">
              <w:rPr>
                <w:lang w:val="en-GB"/>
              </w:rPr>
              <w:t>All members of the Key Personnel shall be subject to a Key Man clause in accordance with ILPA standards</w:t>
            </w:r>
            <w:r w:rsidR="008B3958" w:rsidRPr="00452880">
              <w:rPr>
                <w:lang w:val="en-GB"/>
              </w:rPr>
              <w:t>.</w:t>
            </w:r>
          </w:p>
        </w:tc>
      </w:tr>
      <w:tr w:rsidR="008B3958" w:rsidRPr="00452880" w14:paraId="03E3CE79" w14:textId="77777777" w:rsidTr="7D11CF9B">
        <w:trPr>
          <w:trHeight w:val="1046"/>
        </w:trPr>
        <w:tc>
          <w:tcPr>
            <w:tcW w:w="4138" w:type="dxa"/>
          </w:tcPr>
          <w:p w14:paraId="092C26CB" w14:textId="24C1D607" w:rsidR="008B3958" w:rsidRPr="00452880" w:rsidDel="00BC6DF0" w:rsidRDefault="007848CE" w:rsidP="008C4398">
            <w:pPr>
              <w:pStyle w:val="TableParagraph"/>
              <w:numPr>
                <w:ilvl w:val="0"/>
                <w:numId w:val="12"/>
              </w:numPr>
              <w:rPr>
                <w:b/>
                <w:color w:val="EE0000"/>
                <w:lang w:val="en-GB"/>
              </w:rPr>
            </w:pPr>
            <w:r w:rsidRPr="00452880">
              <w:rPr>
                <w:b/>
                <w:lang w:val="en-GB"/>
              </w:rPr>
              <w:t>Investment Horizon </w:t>
            </w:r>
          </w:p>
        </w:tc>
        <w:tc>
          <w:tcPr>
            <w:tcW w:w="9858" w:type="dxa"/>
          </w:tcPr>
          <w:p w14:paraId="7DD8DEAF" w14:textId="73FBA1B7" w:rsidR="008B3958" w:rsidRPr="00452880" w:rsidRDefault="00501024" w:rsidP="00DD0CB4">
            <w:pPr>
              <w:pStyle w:val="TableParagraph"/>
              <w:spacing w:before="120" w:after="120"/>
              <w:ind w:left="0" w:right="232"/>
              <w:jc w:val="both"/>
              <w:rPr>
                <w:color w:val="EE0000"/>
                <w:lang w:val="en-GB"/>
              </w:rPr>
            </w:pPr>
            <w:r w:rsidRPr="00452880">
              <w:rPr>
                <w:lang w:val="en-GB"/>
              </w:rPr>
              <w:t>The operating period for PE/PD/VC Funds should cover a specific investment horizon, with a preferred term of 10 years for PE/VC Funds and 8 years for PD Funds, subject to extension with the consent of the investors.</w:t>
            </w:r>
            <w:r w:rsidRPr="00452880">
              <w:rPr>
                <w:b/>
                <w:lang w:val="en-GB"/>
              </w:rPr>
              <w:t xml:space="preserve"> </w:t>
            </w:r>
            <w:r w:rsidR="00A87D30" w:rsidRPr="00452880">
              <w:rPr>
                <w:lang w:val="en-GB"/>
              </w:rPr>
              <w:t>Within the investment horizon, an investment period and a divestment period shall be clearly delineated</w:t>
            </w:r>
            <w:r w:rsidR="008B3958" w:rsidRPr="00452880">
              <w:rPr>
                <w:lang w:val="en-GB"/>
              </w:rPr>
              <w:t xml:space="preserve">. </w:t>
            </w:r>
            <w:r w:rsidR="00A87D30" w:rsidRPr="00452880">
              <w:rPr>
                <w:lang w:val="en-GB"/>
              </w:rPr>
              <w:t>Detailed rules regarding the structuring of the investment horizon shall be set out in the Investment Agreement.</w:t>
            </w:r>
          </w:p>
        </w:tc>
      </w:tr>
      <w:tr w:rsidR="008B3958" w:rsidRPr="00452880" w14:paraId="2CA2AC4A" w14:textId="77777777" w:rsidTr="7D11CF9B">
        <w:trPr>
          <w:trHeight w:val="1046"/>
        </w:trPr>
        <w:tc>
          <w:tcPr>
            <w:tcW w:w="4138" w:type="dxa"/>
          </w:tcPr>
          <w:p w14:paraId="45FC8CF4" w14:textId="31B60B79" w:rsidR="008B3958" w:rsidRPr="00452880" w:rsidRDefault="006D187B" w:rsidP="006D187B">
            <w:pPr>
              <w:pStyle w:val="TableParagraph"/>
              <w:numPr>
                <w:ilvl w:val="0"/>
                <w:numId w:val="12"/>
              </w:numPr>
              <w:rPr>
                <w:b/>
                <w:color w:val="EE0000"/>
                <w:lang w:val="en-GB"/>
              </w:rPr>
            </w:pPr>
            <w:r w:rsidRPr="00452880">
              <w:rPr>
                <w:b/>
                <w:lang w:val="en-GB"/>
              </w:rPr>
              <w:t>Restricted Sectors</w:t>
            </w:r>
          </w:p>
        </w:tc>
        <w:tc>
          <w:tcPr>
            <w:tcW w:w="9858" w:type="dxa"/>
          </w:tcPr>
          <w:p w14:paraId="5DEA257B" w14:textId="225B50B4" w:rsidR="008B3958" w:rsidRPr="00452880" w:rsidRDefault="00325172" w:rsidP="00DD0CB4">
            <w:pPr>
              <w:pStyle w:val="TableParagraph"/>
              <w:tabs>
                <w:tab w:val="left" w:pos="426"/>
              </w:tabs>
              <w:spacing w:before="120" w:after="120"/>
              <w:ind w:left="0" w:right="232"/>
              <w:jc w:val="both"/>
              <w:rPr>
                <w:lang w:val="en-GB"/>
              </w:rPr>
            </w:pPr>
            <w:r w:rsidRPr="00452880">
              <w:rPr>
                <w:lang w:val="en-GB"/>
              </w:rPr>
              <w:t>The PE/PD/VC Fund shall not invest in portfolio companies that conduct activities in the following areas</w:t>
            </w:r>
            <w:r w:rsidR="008B3958" w:rsidRPr="00452880">
              <w:rPr>
                <w:lang w:val="en-GB"/>
              </w:rPr>
              <w:t>:</w:t>
            </w:r>
          </w:p>
          <w:p w14:paraId="7AACCE80" w14:textId="71343AE4" w:rsidR="008B3958" w:rsidRPr="00452880" w:rsidRDefault="00DA3C91" w:rsidP="008B3958">
            <w:pPr>
              <w:pStyle w:val="TableParagraph"/>
              <w:numPr>
                <w:ilvl w:val="1"/>
                <w:numId w:val="9"/>
              </w:numPr>
              <w:tabs>
                <w:tab w:val="left" w:pos="426"/>
              </w:tabs>
              <w:spacing w:before="120" w:after="120"/>
              <w:ind w:right="232"/>
              <w:jc w:val="both"/>
              <w:rPr>
                <w:lang w:val="en-GB"/>
              </w:rPr>
            </w:pPr>
            <w:r w:rsidRPr="00452880">
              <w:rPr>
                <w:lang w:val="en-GB"/>
              </w:rPr>
              <w:t>prohibited by the laws of the Republic of Poland or the laws of the country where the company is </w:t>
            </w:r>
            <w:proofErr w:type="gramStart"/>
            <w:r w:rsidRPr="00452880">
              <w:rPr>
                <w:lang w:val="en-GB"/>
              </w:rPr>
              <w:t>domiciled;</w:t>
            </w:r>
            <w:proofErr w:type="gramEnd"/>
            <w:r w:rsidRPr="00452880">
              <w:rPr>
                <w:lang w:val="en-GB"/>
              </w:rPr>
              <w:t> </w:t>
            </w:r>
            <w:r w:rsidR="008B3958" w:rsidRPr="00452880">
              <w:rPr>
                <w:lang w:val="en-GB"/>
              </w:rPr>
              <w:t xml:space="preserve"> </w:t>
            </w:r>
          </w:p>
          <w:p w14:paraId="5267F69F" w14:textId="7FF519FA" w:rsidR="008B3958" w:rsidRPr="00452880" w:rsidRDefault="00DA3C91" w:rsidP="008B3958">
            <w:pPr>
              <w:pStyle w:val="TableParagraph"/>
              <w:numPr>
                <w:ilvl w:val="1"/>
                <w:numId w:val="9"/>
              </w:numPr>
              <w:tabs>
                <w:tab w:val="left" w:pos="426"/>
              </w:tabs>
              <w:spacing w:before="120" w:after="120"/>
              <w:ind w:right="232"/>
              <w:jc w:val="both"/>
              <w:rPr>
                <w:lang w:val="en-GB"/>
              </w:rPr>
            </w:pPr>
            <w:r w:rsidRPr="00452880">
              <w:rPr>
                <w:lang w:val="en-GB"/>
              </w:rPr>
              <w:t>construction or decommissioning of nuclear power </w:t>
            </w:r>
            <w:proofErr w:type="gramStart"/>
            <w:r w:rsidRPr="00452880">
              <w:rPr>
                <w:lang w:val="en-GB"/>
              </w:rPr>
              <w:t>plants;</w:t>
            </w:r>
            <w:proofErr w:type="gramEnd"/>
          </w:p>
          <w:p w14:paraId="796D03BB" w14:textId="04BB4D03" w:rsidR="008B3958" w:rsidRPr="00452880" w:rsidRDefault="007664E4" w:rsidP="008B3958">
            <w:pPr>
              <w:pStyle w:val="TableParagraph"/>
              <w:numPr>
                <w:ilvl w:val="1"/>
                <w:numId w:val="9"/>
              </w:numPr>
              <w:tabs>
                <w:tab w:val="left" w:pos="426"/>
              </w:tabs>
              <w:spacing w:before="120" w:after="120"/>
              <w:ind w:right="232"/>
              <w:jc w:val="both"/>
              <w:rPr>
                <w:lang w:val="en-GB"/>
              </w:rPr>
            </w:pPr>
            <w:r w:rsidRPr="00452880">
              <w:rPr>
                <w:lang w:val="en-GB"/>
              </w:rPr>
              <w:t>production, processing, or marketing of tobacco, tobacco products, or electronic </w:t>
            </w:r>
            <w:proofErr w:type="gramStart"/>
            <w:r w:rsidRPr="00452880">
              <w:rPr>
                <w:lang w:val="en-GB"/>
              </w:rPr>
              <w:t>cigarettes;</w:t>
            </w:r>
            <w:proofErr w:type="gramEnd"/>
            <w:r w:rsidRPr="00452880">
              <w:rPr>
                <w:lang w:val="en-GB"/>
              </w:rPr>
              <w:t>  </w:t>
            </w:r>
          </w:p>
          <w:p w14:paraId="66351232" w14:textId="14CE656B" w:rsidR="008B3958" w:rsidRPr="00452880" w:rsidRDefault="007664E4" w:rsidP="008B3958">
            <w:pPr>
              <w:pStyle w:val="TableParagraph"/>
              <w:numPr>
                <w:ilvl w:val="1"/>
                <w:numId w:val="9"/>
              </w:numPr>
              <w:tabs>
                <w:tab w:val="left" w:pos="426"/>
              </w:tabs>
              <w:spacing w:before="120" w:after="120"/>
              <w:ind w:right="232"/>
              <w:jc w:val="both"/>
              <w:rPr>
                <w:lang w:val="en-GB"/>
              </w:rPr>
            </w:pPr>
            <w:r w:rsidRPr="00452880">
              <w:rPr>
                <w:lang w:val="en-GB"/>
              </w:rPr>
              <w:t>production or marketing of narcotics, psychotropic substances, or </w:t>
            </w:r>
            <w:proofErr w:type="gramStart"/>
            <w:r w:rsidRPr="00452880">
              <w:rPr>
                <w:lang w:val="en-GB"/>
              </w:rPr>
              <w:t>precursors;</w:t>
            </w:r>
            <w:proofErr w:type="gramEnd"/>
          </w:p>
          <w:p w14:paraId="1D07EC58" w14:textId="77745CE6" w:rsidR="008B3958" w:rsidRPr="00452880" w:rsidRDefault="007664E4" w:rsidP="008B3958">
            <w:pPr>
              <w:pStyle w:val="TableParagraph"/>
              <w:numPr>
                <w:ilvl w:val="1"/>
                <w:numId w:val="9"/>
              </w:numPr>
              <w:tabs>
                <w:tab w:val="left" w:pos="426"/>
              </w:tabs>
              <w:spacing w:before="120" w:after="120"/>
              <w:ind w:right="232"/>
              <w:jc w:val="both"/>
              <w:rPr>
                <w:lang w:val="en-GB"/>
              </w:rPr>
            </w:pPr>
            <w:proofErr w:type="gramStart"/>
            <w:r w:rsidRPr="00452880">
              <w:rPr>
                <w:lang w:val="en-GB"/>
              </w:rPr>
              <w:t>gambling;</w:t>
            </w:r>
            <w:proofErr w:type="gramEnd"/>
          </w:p>
          <w:p w14:paraId="5402C030" w14:textId="201A1AE5" w:rsidR="008B3958" w:rsidRPr="00452880" w:rsidRDefault="00D05DB9" w:rsidP="008B3958">
            <w:pPr>
              <w:pStyle w:val="TableParagraph"/>
              <w:numPr>
                <w:ilvl w:val="1"/>
                <w:numId w:val="9"/>
              </w:numPr>
              <w:tabs>
                <w:tab w:val="left" w:pos="426"/>
              </w:tabs>
              <w:spacing w:before="120" w:after="120"/>
              <w:ind w:right="232"/>
              <w:jc w:val="both"/>
              <w:rPr>
                <w:lang w:val="en-GB"/>
              </w:rPr>
            </w:pPr>
            <w:r w:rsidRPr="00452880">
              <w:rPr>
                <w:lang w:val="en-GB"/>
              </w:rPr>
              <w:t>production or marketing of alcoholic </w:t>
            </w:r>
            <w:proofErr w:type="gramStart"/>
            <w:r w:rsidRPr="00452880">
              <w:rPr>
                <w:lang w:val="en-GB"/>
              </w:rPr>
              <w:t>beverages;</w:t>
            </w:r>
            <w:proofErr w:type="gramEnd"/>
            <w:r w:rsidRPr="00452880">
              <w:rPr>
                <w:lang w:val="en-GB"/>
              </w:rPr>
              <w:t> </w:t>
            </w:r>
          </w:p>
          <w:p w14:paraId="0893D193" w14:textId="1CB4E130" w:rsidR="008B3958" w:rsidRPr="00452880" w:rsidRDefault="00D05DB9" w:rsidP="008B3958">
            <w:pPr>
              <w:pStyle w:val="TableParagraph"/>
              <w:numPr>
                <w:ilvl w:val="1"/>
                <w:numId w:val="9"/>
              </w:numPr>
              <w:spacing w:before="120" w:after="120"/>
              <w:ind w:right="232"/>
              <w:jc w:val="both"/>
              <w:rPr>
                <w:lang w:val="en-GB"/>
              </w:rPr>
            </w:pPr>
            <w:r w:rsidRPr="00452880">
              <w:rPr>
                <w:lang w:val="en-GB"/>
              </w:rPr>
              <w:t>production or marketing of pornographic </w:t>
            </w:r>
            <w:proofErr w:type="gramStart"/>
            <w:r w:rsidRPr="00452880">
              <w:rPr>
                <w:lang w:val="en-GB"/>
              </w:rPr>
              <w:t>content;</w:t>
            </w:r>
            <w:proofErr w:type="gramEnd"/>
            <w:r w:rsidRPr="00452880">
              <w:rPr>
                <w:lang w:val="en-GB"/>
              </w:rPr>
              <w:t>  </w:t>
            </w:r>
          </w:p>
          <w:p w14:paraId="29DBA99A" w14:textId="027EE339" w:rsidR="008B3958" w:rsidRPr="00452880" w:rsidRDefault="008B3958" w:rsidP="008B3958">
            <w:pPr>
              <w:pStyle w:val="TableParagraph"/>
              <w:numPr>
                <w:ilvl w:val="1"/>
                <w:numId w:val="9"/>
              </w:numPr>
              <w:spacing w:before="120" w:after="120"/>
              <w:ind w:right="232"/>
              <w:jc w:val="both"/>
              <w:rPr>
                <w:lang w:val="en-GB"/>
              </w:rPr>
            </w:pPr>
            <w:proofErr w:type="gramStart"/>
            <w:r w:rsidRPr="00452880">
              <w:rPr>
                <w:lang w:val="en-GB"/>
              </w:rPr>
              <w:t>GMO</w:t>
            </w:r>
            <w:r w:rsidR="00D05DB9" w:rsidRPr="00452880">
              <w:rPr>
                <w:lang w:val="en-GB"/>
              </w:rPr>
              <w:t>s;</w:t>
            </w:r>
            <w:proofErr w:type="gramEnd"/>
          </w:p>
          <w:p w14:paraId="59BF3B55" w14:textId="78E14CBB" w:rsidR="008B3958" w:rsidRPr="00452880" w:rsidRDefault="00D05DB9" w:rsidP="008B3958">
            <w:pPr>
              <w:pStyle w:val="TableParagraph"/>
              <w:numPr>
                <w:ilvl w:val="1"/>
                <w:numId w:val="9"/>
              </w:numPr>
              <w:spacing w:before="120" w:after="120"/>
              <w:ind w:right="232"/>
              <w:jc w:val="both"/>
              <w:rPr>
                <w:lang w:val="en-GB"/>
              </w:rPr>
            </w:pPr>
            <w:r w:rsidRPr="00452880">
              <w:rPr>
                <w:lang w:val="en-GB"/>
              </w:rPr>
              <w:t>human </w:t>
            </w:r>
            <w:proofErr w:type="gramStart"/>
            <w:r w:rsidRPr="00452880">
              <w:rPr>
                <w:lang w:val="en-GB"/>
              </w:rPr>
              <w:t>cloning;</w:t>
            </w:r>
            <w:proofErr w:type="gramEnd"/>
          </w:p>
          <w:p w14:paraId="349A573D" w14:textId="7429C58F" w:rsidR="000A7F17" w:rsidRPr="00452880" w:rsidRDefault="000A7F17" w:rsidP="00205331">
            <w:pPr>
              <w:pStyle w:val="TableParagraph"/>
              <w:numPr>
                <w:ilvl w:val="1"/>
                <w:numId w:val="9"/>
              </w:numPr>
              <w:spacing w:before="120" w:after="120"/>
              <w:ind w:right="232"/>
              <w:jc w:val="both"/>
              <w:rPr>
                <w:lang w:val="en-GB"/>
              </w:rPr>
            </w:pPr>
            <w:r w:rsidRPr="00452880">
              <w:rPr>
                <w:lang w:val="en-GB"/>
              </w:rPr>
              <w:t xml:space="preserve">information and communication technologies enabling unlawful access to IT or telecommunications networks or databases, electronic data extraction, or supporting any of the activities listed </w:t>
            </w:r>
            <w:proofErr w:type="gramStart"/>
            <w:r w:rsidRPr="00452880">
              <w:rPr>
                <w:lang w:val="en-GB"/>
              </w:rPr>
              <w:t>above</w:t>
            </w:r>
            <w:r w:rsidR="00197A63" w:rsidRPr="00452880">
              <w:rPr>
                <w:lang w:val="en-GB"/>
              </w:rPr>
              <w:t>;</w:t>
            </w:r>
            <w:proofErr w:type="gramEnd"/>
            <w:r w:rsidRPr="00452880">
              <w:rPr>
                <w:lang w:val="en-GB"/>
              </w:rPr>
              <w:t> </w:t>
            </w:r>
          </w:p>
          <w:p w14:paraId="04DE4664" w14:textId="758FE93C" w:rsidR="000D4253" w:rsidRPr="00452880" w:rsidRDefault="000D4253" w:rsidP="00205331">
            <w:pPr>
              <w:pStyle w:val="TableParagraph"/>
              <w:numPr>
                <w:ilvl w:val="1"/>
                <w:numId w:val="9"/>
              </w:numPr>
              <w:spacing w:before="120" w:after="120"/>
              <w:ind w:right="232"/>
              <w:jc w:val="both"/>
              <w:rPr>
                <w:lang w:val="en-GB"/>
              </w:rPr>
            </w:pPr>
            <w:r w:rsidRPr="00452880">
              <w:rPr>
                <w:lang w:val="en-GB"/>
              </w:rPr>
              <w:t xml:space="preserve">production of controversial weapons and ammunition, specifically including cluster munitions, biological weapons, chemical weapons, nuclear weapons, weapons produced using radioactive materials, and anti-personnel </w:t>
            </w:r>
            <w:proofErr w:type="gramStart"/>
            <w:r w:rsidRPr="00452880">
              <w:rPr>
                <w:lang w:val="en-GB"/>
              </w:rPr>
              <w:t>mines;</w:t>
            </w:r>
            <w:proofErr w:type="gramEnd"/>
          </w:p>
          <w:p w14:paraId="4AA2707B" w14:textId="5FDBE306" w:rsidR="00197A63" w:rsidRPr="00452880" w:rsidRDefault="00197A63" w:rsidP="00205331">
            <w:pPr>
              <w:pStyle w:val="TableParagraph"/>
              <w:numPr>
                <w:ilvl w:val="1"/>
                <w:numId w:val="9"/>
              </w:numPr>
              <w:spacing w:before="120" w:after="120"/>
              <w:ind w:right="232"/>
              <w:jc w:val="both"/>
              <w:rPr>
                <w:lang w:val="en-GB"/>
              </w:rPr>
            </w:pPr>
            <w:r w:rsidRPr="00452880">
              <w:rPr>
                <w:lang w:val="en-GB"/>
              </w:rPr>
              <w:t xml:space="preserve">production of radioactive materials and asbestos </w:t>
            </w:r>
            <w:proofErr w:type="spellStart"/>
            <w:proofErr w:type="gramStart"/>
            <w:r w:rsidRPr="00452880">
              <w:rPr>
                <w:lang w:val="en-GB"/>
              </w:rPr>
              <w:t>fibers</w:t>
            </w:r>
            <w:proofErr w:type="spellEnd"/>
            <w:r w:rsidRPr="00452880">
              <w:rPr>
                <w:lang w:val="en-GB"/>
              </w:rPr>
              <w:t>;</w:t>
            </w:r>
            <w:proofErr w:type="gramEnd"/>
          </w:p>
          <w:p w14:paraId="04B847AF" w14:textId="74E68592" w:rsidR="006F7783" w:rsidRPr="00452880" w:rsidRDefault="00916B34" w:rsidP="00205331">
            <w:pPr>
              <w:pStyle w:val="TableParagraph"/>
              <w:numPr>
                <w:ilvl w:val="1"/>
                <w:numId w:val="9"/>
              </w:numPr>
              <w:spacing w:before="120" w:after="120"/>
              <w:ind w:right="232"/>
              <w:jc w:val="both"/>
              <w:rPr>
                <w:lang w:val="en-GB"/>
              </w:rPr>
            </w:pPr>
            <w:r w:rsidRPr="00452880">
              <w:rPr>
                <w:lang w:val="en-GB"/>
              </w:rPr>
              <w:t xml:space="preserve">use of controversial fishing methods (drift nets exceeding 2.5 km in length), and activities involving inhumane </w:t>
            </w:r>
            <w:proofErr w:type="spellStart"/>
            <w:r w:rsidRPr="00452880">
              <w:rPr>
                <w:lang w:val="en-GB"/>
              </w:rPr>
              <w:t>labor</w:t>
            </w:r>
            <w:proofErr w:type="spellEnd"/>
            <w:r w:rsidRPr="00452880">
              <w:rPr>
                <w:lang w:val="en-GB"/>
              </w:rPr>
              <w:t xml:space="preserve"> practices, including child </w:t>
            </w:r>
            <w:proofErr w:type="spellStart"/>
            <w:r w:rsidRPr="00452880">
              <w:rPr>
                <w:lang w:val="en-GB"/>
              </w:rPr>
              <w:t>labor</w:t>
            </w:r>
            <w:proofErr w:type="spellEnd"/>
            <w:r w:rsidRPr="00452880">
              <w:rPr>
                <w:lang w:val="en-GB"/>
              </w:rPr>
              <w:t>.</w:t>
            </w:r>
          </w:p>
        </w:tc>
      </w:tr>
      <w:tr w:rsidR="008B3958" w:rsidRPr="00452880" w14:paraId="63D5F9DF" w14:textId="77777777" w:rsidTr="7D11CF9B">
        <w:tc>
          <w:tcPr>
            <w:tcW w:w="4138" w:type="dxa"/>
          </w:tcPr>
          <w:p w14:paraId="50E13A2C" w14:textId="71466CEF" w:rsidR="008B3958" w:rsidRPr="00452880" w:rsidRDefault="00C252B9" w:rsidP="008C4398">
            <w:pPr>
              <w:pStyle w:val="TableParagraph"/>
              <w:numPr>
                <w:ilvl w:val="0"/>
                <w:numId w:val="12"/>
              </w:numPr>
              <w:rPr>
                <w:b/>
                <w:color w:val="EE0000"/>
                <w:lang w:val="en-GB"/>
              </w:rPr>
            </w:pPr>
            <w:r w:rsidRPr="00452880">
              <w:rPr>
                <w:b/>
                <w:bCs/>
                <w:lang w:val="en-GB"/>
              </w:rPr>
              <w:t>Investment Agreement</w:t>
            </w:r>
            <w:r w:rsidRPr="00452880">
              <w:rPr>
                <w:b/>
                <w:lang w:val="en-GB"/>
              </w:rPr>
              <w:t> </w:t>
            </w:r>
          </w:p>
        </w:tc>
        <w:tc>
          <w:tcPr>
            <w:tcW w:w="9858" w:type="dxa"/>
          </w:tcPr>
          <w:p w14:paraId="3BB8CA88" w14:textId="4A7D91D3" w:rsidR="008B3958" w:rsidRPr="00452880" w:rsidRDefault="0058260F" w:rsidP="00DD0CB4">
            <w:pPr>
              <w:pStyle w:val="Ak2"/>
              <w:numPr>
                <w:ilvl w:val="0"/>
                <w:numId w:val="0"/>
              </w:numPr>
              <w:spacing w:line="240" w:lineRule="auto"/>
              <w:ind w:left="142" w:right="232"/>
              <w:rPr>
                <w:rFonts w:ascii="Carlito" w:hAnsi="Carlito"/>
                <w:lang w:val="en-GB"/>
              </w:rPr>
            </w:pPr>
            <w:r w:rsidRPr="00452880">
              <w:rPr>
                <w:rFonts w:ascii="Carlito" w:hAnsi="Carlito"/>
                <w:lang w:val="en-GB"/>
              </w:rPr>
              <w:t>Each</w:t>
            </w:r>
            <w:r w:rsidR="00A91F2B" w:rsidRPr="00452880">
              <w:rPr>
                <w:rFonts w:ascii="Carlito" w:hAnsi="Carlito"/>
                <w:lang w:val="en-GB"/>
              </w:rPr>
              <w:t xml:space="preserve"> </w:t>
            </w:r>
            <w:r w:rsidRPr="00452880">
              <w:rPr>
                <w:rFonts w:ascii="Carlito" w:hAnsi="Carlito"/>
                <w:lang w:val="en-GB"/>
              </w:rPr>
              <w:t>Investment</w:t>
            </w:r>
            <w:r w:rsidR="00A91F2B" w:rsidRPr="00452880">
              <w:rPr>
                <w:rFonts w:ascii="Carlito" w:hAnsi="Carlito"/>
                <w:lang w:val="en-GB"/>
              </w:rPr>
              <w:t xml:space="preserve"> </w:t>
            </w:r>
            <w:r w:rsidRPr="00452880">
              <w:rPr>
                <w:rFonts w:ascii="Carlito" w:hAnsi="Carlito"/>
                <w:lang w:val="en-GB"/>
              </w:rPr>
              <w:t>Agreement,</w:t>
            </w:r>
            <w:r w:rsidR="00A91F2B" w:rsidRPr="00452880">
              <w:rPr>
                <w:rFonts w:ascii="Carlito" w:hAnsi="Carlito"/>
                <w:lang w:val="en-GB"/>
              </w:rPr>
              <w:t xml:space="preserve"> </w:t>
            </w:r>
            <w:r w:rsidRPr="00452880">
              <w:rPr>
                <w:rFonts w:ascii="Carlito" w:hAnsi="Carlito"/>
                <w:lang w:val="en-GB"/>
              </w:rPr>
              <w:t>regardless</w:t>
            </w:r>
            <w:r w:rsidR="00A91F2B" w:rsidRPr="00452880">
              <w:rPr>
                <w:rFonts w:ascii="Carlito" w:hAnsi="Carlito"/>
                <w:lang w:val="en-GB"/>
              </w:rPr>
              <w:t xml:space="preserve"> </w:t>
            </w:r>
            <w:r w:rsidRPr="00452880">
              <w:rPr>
                <w:rFonts w:ascii="Carlito" w:hAnsi="Carlito"/>
                <w:lang w:val="en-GB"/>
              </w:rPr>
              <w:t>of</w:t>
            </w:r>
            <w:r w:rsidR="00A91F2B" w:rsidRPr="00452880">
              <w:rPr>
                <w:rFonts w:ascii="Carlito" w:hAnsi="Carlito"/>
                <w:lang w:val="en-GB"/>
              </w:rPr>
              <w:t xml:space="preserve"> </w:t>
            </w:r>
            <w:r w:rsidRPr="00452880">
              <w:rPr>
                <w:rFonts w:ascii="Carlito" w:hAnsi="Carlito"/>
                <w:lang w:val="en-GB"/>
              </w:rPr>
              <w:t>any</w:t>
            </w:r>
            <w:r w:rsidR="00A91F2B" w:rsidRPr="00452880">
              <w:rPr>
                <w:rFonts w:ascii="Carlito" w:hAnsi="Carlito"/>
                <w:lang w:val="en-GB"/>
              </w:rPr>
              <w:t xml:space="preserve"> </w:t>
            </w:r>
            <w:r w:rsidRPr="00452880">
              <w:rPr>
                <w:rFonts w:ascii="Carlito" w:hAnsi="Carlito"/>
                <w:lang w:val="en-GB"/>
              </w:rPr>
              <w:t>other</w:t>
            </w:r>
            <w:r w:rsidR="00A91F2B" w:rsidRPr="00452880">
              <w:rPr>
                <w:rFonts w:ascii="Carlito" w:hAnsi="Carlito"/>
                <w:lang w:val="en-GB"/>
              </w:rPr>
              <w:t xml:space="preserve"> </w:t>
            </w:r>
            <w:r w:rsidRPr="00452880">
              <w:rPr>
                <w:rFonts w:ascii="Carlito" w:hAnsi="Carlito"/>
                <w:lang w:val="en-GB"/>
              </w:rPr>
              <w:t>terms</w:t>
            </w:r>
            <w:r w:rsidR="00A91F2B" w:rsidRPr="00452880">
              <w:rPr>
                <w:rFonts w:ascii="Carlito" w:hAnsi="Carlito"/>
                <w:lang w:val="en-GB"/>
              </w:rPr>
              <w:t xml:space="preserve"> </w:t>
            </w:r>
            <w:r w:rsidRPr="00452880">
              <w:rPr>
                <w:rFonts w:ascii="Carlito" w:hAnsi="Carlito"/>
                <w:lang w:val="en-GB"/>
              </w:rPr>
              <w:t>and</w:t>
            </w:r>
            <w:r w:rsidR="00A91F2B" w:rsidRPr="00452880">
              <w:rPr>
                <w:rFonts w:ascii="Carlito" w:hAnsi="Carlito"/>
                <w:lang w:val="en-GB"/>
              </w:rPr>
              <w:t xml:space="preserve"> </w:t>
            </w:r>
            <w:r w:rsidRPr="00452880">
              <w:rPr>
                <w:rFonts w:ascii="Carlito" w:hAnsi="Carlito"/>
                <w:lang w:val="en-GB"/>
              </w:rPr>
              <w:t>the</w:t>
            </w:r>
            <w:r w:rsidR="00A91F2B" w:rsidRPr="00452880">
              <w:rPr>
                <w:rFonts w:ascii="Carlito" w:hAnsi="Carlito"/>
                <w:lang w:val="en-GB"/>
              </w:rPr>
              <w:t xml:space="preserve"> </w:t>
            </w:r>
            <w:r w:rsidRPr="00452880">
              <w:rPr>
                <w:rFonts w:ascii="Carlito" w:hAnsi="Carlito"/>
                <w:lang w:val="en-GB"/>
              </w:rPr>
              <w:t>legal</w:t>
            </w:r>
            <w:r w:rsidR="00A91F2B" w:rsidRPr="00452880">
              <w:rPr>
                <w:rFonts w:ascii="Carlito" w:hAnsi="Carlito"/>
                <w:lang w:val="en-GB"/>
              </w:rPr>
              <w:t xml:space="preserve"> </w:t>
            </w:r>
            <w:r w:rsidRPr="00452880">
              <w:rPr>
                <w:rFonts w:ascii="Carlito" w:hAnsi="Carlito"/>
                <w:lang w:val="en-GB"/>
              </w:rPr>
              <w:t>form</w:t>
            </w:r>
            <w:r w:rsidR="00A91F2B" w:rsidRPr="00452880">
              <w:rPr>
                <w:rFonts w:ascii="Carlito" w:hAnsi="Carlito"/>
                <w:lang w:val="en-GB"/>
              </w:rPr>
              <w:t xml:space="preserve"> </w:t>
            </w:r>
            <w:r w:rsidRPr="00452880">
              <w:rPr>
                <w:rFonts w:ascii="Carlito" w:hAnsi="Carlito"/>
                <w:lang w:val="en-GB"/>
              </w:rPr>
              <w:t>of</w:t>
            </w:r>
            <w:r w:rsidR="00A91F2B" w:rsidRPr="00452880">
              <w:rPr>
                <w:rFonts w:ascii="Carlito" w:hAnsi="Carlito"/>
                <w:lang w:val="en-GB"/>
              </w:rPr>
              <w:t xml:space="preserve"> </w:t>
            </w:r>
            <w:r w:rsidRPr="00452880">
              <w:rPr>
                <w:rFonts w:ascii="Carlito" w:hAnsi="Carlito"/>
                <w:lang w:val="en-GB"/>
              </w:rPr>
              <w:t>the</w:t>
            </w:r>
            <w:r w:rsidR="00A91F2B" w:rsidRPr="00452880">
              <w:rPr>
                <w:rFonts w:ascii="Carlito" w:hAnsi="Carlito"/>
                <w:lang w:val="en-GB"/>
              </w:rPr>
              <w:t xml:space="preserve"> </w:t>
            </w:r>
            <w:r w:rsidRPr="00452880">
              <w:rPr>
                <w:rFonts w:ascii="Carlito" w:hAnsi="Carlito"/>
                <w:lang w:val="en-GB"/>
              </w:rPr>
              <w:t>PE/PD/VC</w:t>
            </w:r>
            <w:r w:rsidR="00A91F2B" w:rsidRPr="00452880">
              <w:rPr>
                <w:rFonts w:ascii="Carlito" w:hAnsi="Carlito"/>
                <w:lang w:val="en-GB"/>
              </w:rPr>
              <w:t xml:space="preserve"> </w:t>
            </w:r>
            <w:r w:rsidRPr="00452880">
              <w:rPr>
                <w:rFonts w:ascii="Carlito" w:hAnsi="Carlito"/>
                <w:lang w:val="en-GB"/>
              </w:rPr>
              <w:t>Fund,</w:t>
            </w:r>
            <w:r w:rsidR="00A91F2B" w:rsidRPr="00452880">
              <w:rPr>
                <w:rFonts w:ascii="Carlito" w:hAnsi="Carlito"/>
                <w:lang w:val="en-GB"/>
              </w:rPr>
              <w:t xml:space="preserve"> </w:t>
            </w:r>
            <w:r w:rsidRPr="00452880">
              <w:rPr>
                <w:rFonts w:ascii="Carlito" w:hAnsi="Carlito"/>
                <w:lang w:val="en-GB"/>
              </w:rPr>
              <w:t>shall</w:t>
            </w:r>
            <w:r w:rsidR="00A91F2B" w:rsidRPr="00452880">
              <w:rPr>
                <w:rFonts w:ascii="Carlito" w:hAnsi="Carlito"/>
                <w:lang w:val="en-GB"/>
              </w:rPr>
              <w:t xml:space="preserve"> </w:t>
            </w:r>
            <w:r w:rsidRPr="00452880">
              <w:rPr>
                <w:rFonts w:ascii="Carlito" w:hAnsi="Carlito"/>
                <w:lang w:val="en-GB"/>
              </w:rPr>
              <w:t>contain</w:t>
            </w:r>
            <w:r w:rsidR="00A91F2B" w:rsidRPr="00452880">
              <w:rPr>
                <w:rFonts w:ascii="Carlito" w:hAnsi="Carlito"/>
                <w:lang w:val="en-GB"/>
              </w:rPr>
              <w:t xml:space="preserve"> </w:t>
            </w:r>
            <w:r w:rsidRPr="00452880">
              <w:rPr>
                <w:rFonts w:ascii="Carlito" w:hAnsi="Carlito"/>
                <w:lang w:val="en-GB"/>
              </w:rPr>
              <w:t>mandatory</w:t>
            </w:r>
            <w:r w:rsidR="00A91F2B" w:rsidRPr="00452880">
              <w:rPr>
                <w:rFonts w:ascii="Carlito" w:hAnsi="Carlito"/>
                <w:lang w:val="en-GB"/>
              </w:rPr>
              <w:t xml:space="preserve"> </w:t>
            </w:r>
            <w:r w:rsidRPr="00452880">
              <w:rPr>
                <w:rFonts w:ascii="Carlito" w:hAnsi="Carlito"/>
                <w:lang w:val="en-GB"/>
              </w:rPr>
              <w:t>provisions</w:t>
            </w:r>
            <w:r w:rsidR="00A91F2B" w:rsidRPr="00452880">
              <w:rPr>
                <w:rFonts w:ascii="Carlito" w:hAnsi="Carlito"/>
                <w:lang w:val="en-GB"/>
              </w:rPr>
              <w:t xml:space="preserve"> </w:t>
            </w:r>
            <w:r w:rsidR="0006345D" w:rsidRPr="00452880">
              <w:rPr>
                <w:rFonts w:ascii="Carlito" w:hAnsi="Carlito"/>
                <w:lang w:val="en-GB"/>
              </w:rPr>
              <w:t>regarding</w:t>
            </w:r>
            <w:proofErr w:type="gramStart"/>
            <w:r w:rsidR="0006345D" w:rsidRPr="00452880">
              <w:rPr>
                <w:rFonts w:ascii="Carlito" w:hAnsi="Carlito"/>
                <w:lang w:val="en-GB"/>
              </w:rPr>
              <w:t>, in particular, the</w:t>
            </w:r>
            <w:proofErr w:type="gramEnd"/>
            <w:r w:rsidR="0006345D" w:rsidRPr="00452880">
              <w:rPr>
                <w:rFonts w:ascii="Carlito" w:hAnsi="Carlito"/>
                <w:lang w:val="en-GB"/>
              </w:rPr>
              <w:t xml:space="preserve"> following matters</w:t>
            </w:r>
            <w:r w:rsidR="008B3958" w:rsidRPr="00452880">
              <w:rPr>
                <w:rFonts w:ascii="Carlito" w:hAnsi="Carlito"/>
                <w:lang w:val="en-GB"/>
              </w:rPr>
              <w:t>:</w:t>
            </w:r>
          </w:p>
          <w:p w14:paraId="3B3EA530" w14:textId="6501CA1F" w:rsidR="008B3958" w:rsidRPr="00452880" w:rsidRDefault="0058260F" w:rsidP="008B3958">
            <w:pPr>
              <w:pStyle w:val="ListParagraph"/>
              <w:numPr>
                <w:ilvl w:val="2"/>
                <w:numId w:val="10"/>
              </w:numPr>
              <w:spacing w:before="120" w:after="120" w:line="240" w:lineRule="auto"/>
              <w:ind w:left="827" w:right="232" w:hanging="425"/>
              <w:jc w:val="both"/>
              <w:rPr>
                <w:lang w:val="en-GB"/>
              </w:rPr>
            </w:pPr>
            <w:r w:rsidRPr="00452880">
              <w:rPr>
                <w:lang w:val="en-GB"/>
              </w:rPr>
              <w:t xml:space="preserve">defining the rules for managing conflicts of interest and the obligation to inform investors of any situation that could potentially give rise to a conflict of </w:t>
            </w:r>
            <w:proofErr w:type="gramStart"/>
            <w:r w:rsidRPr="00452880">
              <w:rPr>
                <w:lang w:val="en-GB"/>
              </w:rPr>
              <w:t>interest;</w:t>
            </w:r>
            <w:proofErr w:type="gramEnd"/>
          </w:p>
          <w:p w14:paraId="6D53FDD9" w14:textId="4CC3D755" w:rsidR="008B3958" w:rsidRPr="00452880" w:rsidRDefault="0058260F" w:rsidP="008B3958">
            <w:pPr>
              <w:pStyle w:val="ListParagraph"/>
              <w:numPr>
                <w:ilvl w:val="2"/>
                <w:numId w:val="10"/>
              </w:numPr>
              <w:spacing w:before="120" w:after="120" w:line="240" w:lineRule="auto"/>
              <w:ind w:left="827" w:right="232" w:hanging="425"/>
              <w:jc w:val="both"/>
              <w:rPr>
                <w:lang w:val="en-GB"/>
              </w:rPr>
            </w:pPr>
            <w:r w:rsidRPr="00452880">
              <w:rPr>
                <w:lang w:val="en-GB"/>
              </w:rPr>
              <w:t xml:space="preserve">the obligation of the team members and the Managing Entity to act in the interest of investors and with the care required by the professional nature of their </w:t>
            </w:r>
            <w:proofErr w:type="gramStart"/>
            <w:r w:rsidRPr="00452880">
              <w:rPr>
                <w:lang w:val="en-GB"/>
              </w:rPr>
              <w:t>activities;</w:t>
            </w:r>
            <w:proofErr w:type="gramEnd"/>
            <w:r w:rsidR="00552F61" w:rsidRPr="00452880">
              <w:rPr>
                <w:lang w:val="en-GB"/>
              </w:rPr>
              <w:t xml:space="preserve"> </w:t>
            </w:r>
          </w:p>
          <w:p w14:paraId="55C5BB66" w14:textId="31153C8E" w:rsidR="008B3958" w:rsidRPr="00452880" w:rsidRDefault="00F1153E" w:rsidP="008B3958">
            <w:pPr>
              <w:pStyle w:val="ListParagraph"/>
              <w:numPr>
                <w:ilvl w:val="2"/>
                <w:numId w:val="10"/>
              </w:numPr>
              <w:spacing w:before="120" w:after="120" w:line="240" w:lineRule="auto"/>
              <w:ind w:left="827" w:right="232" w:hanging="425"/>
              <w:jc w:val="both"/>
              <w:rPr>
                <w:lang w:val="en-GB"/>
              </w:rPr>
            </w:pPr>
            <w:r w:rsidRPr="00452880">
              <w:rPr>
                <w:lang w:val="en-GB"/>
              </w:rPr>
              <w:t xml:space="preserve">the obligation to ensure an appropriate organizational and management structure necessary to ensure the credibility of the PE/PD/VC Fund’s </w:t>
            </w:r>
            <w:proofErr w:type="gramStart"/>
            <w:r w:rsidRPr="00452880">
              <w:rPr>
                <w:lang w:val="en-GB"/>
              </w:rPr>
              <w:t>operations;</w:t>
            </w:r>
            <w:proofErr w:type="gramEnd"/>
            <w:r w:rsidRPr="00452880">
              <w:rPr>
                <w:lang w:val="en-GB"/>
              </w:rPr>
              <w:t xml:space="preserve">  </w:t>
            </w:r>
          </w:p>
          <w:p w14:paraId="5C70B492" w14:textId="52B5C65D" w:rsidR="00B84117" w:rsidRPr="00452880" w:rsidRDefault="009A6EAC" w:rsidP="00B84117">
            <w:pPr>
              <w:pStyle w:val="ListParagraph"/>
              <w:numPr>
                <w:ilvl w:val="2"/>
                <w:numId w:val="10"/>
              </w:numPr>
              <w:spacing w:before="120" w:after="120" w:line="240" w:lineRule="auto"/>
              <w:ind w:left="827" w:right="232" w:hanging="425"/>
              <w:jc w:val="both"/>
              <w:rPr>
                <w:lang w:val="en-GB"/>
              </w:rPr>
            </w:pPr>
            <w:r w:rsidRPr="00452880">
              <w:rPr>
                <w:lang w:val="en-GB"/>
              </w:rPr>
              <w:t xml:space="preserve">the obligation to comply with relevant standards and regulations regarding the prevention of money laundering, combating terrorism, and tax fraud, in particular the obligation not to cooperate with entities registered in jurisdictions included in the EU list of non-cooperative tax </w:t>
            </w:r>
            <w:proofErr w:type="gramStart"/>
            <w:r w:rsidRPr="00452880">
              <w:rPr>
                <w:lang w:val="en-GB"/>
              </w:rPr>
              <w:t>jurisdictions;</w:t>
            </w:r>
            <w:proofErr w:type="gramEnd"/>
          </w:p>
          <w:p w14:paraId="7A3DEA4D" w14:textId="46DB1A40" w:rsidR="008B3958" w:rsidRPr="00452880" w:rsidRDefault="009A6EAC" w:rsidP="008B3958">
            <w:pPr>
              <w:pStyle w:val="ListParagraph"/>
              <w:numPr>
                <w:ilvl w:val="2"/>
                <w:numId w:val="10"/>
              </w:numPr>
              <w:spacing w:before="120" w:after="120" w:line="240" w:lineRule="auto"/>
              <w:ind w:left="827" w:right="232" w:hanging="425"/>
              <w:jc w:val="both"/>
              <w:rPr>
                <w:lang w:val="en-GB"/>
              </w:rPr>
            </w:pPr>
            <w:r w:rsidRPr="00452880">
              <w:rPr>
                <w:lang w:val="en-GB"/>
              </w:rPr>
              <w:t>defining the rules for monitoring the</w:t>
            </w:r>
            <w:r w:rsidR="0037606E" w:rsidRPr="00452880">
              <w:rPr>
                <w:lang w:val="en-GB"/>
              </w:rPr>
              <w:t xml:space="preserve"> PE/PD/VC</w:t>
            </w:r>
            <w:r w:rsidRPr="00452880">
              <w:rPr>
                <w:lang w:val="en-GB"/>
              </w:rPr>
              <w:t xml:space="preserve"> Fund’s investment portfolio, including the Managing Entity’s obligation to carry out periodic </w:t>
            </w:r>
            <w:r w:rsidR="00772977" w:rsidRPr="00452880">
              <w:rPr>
                <w:lang w:val="en-GB"/>
              </w:rPr>
              <w:t xml:space="preserve">portfolio </w:t>
            </w:r>
            <w:r w:rsidRPr="00452880">
              <w:rPr>
                <w:lang w:val="en-GB"/>
              </w:rPr>
              <w:t>valuations</w:t>
            </w:r>
            <w:r w:rsidR="00772977" w:rsidRPr="00452880">
              <w:rPr>
                <w:lang w:val="en-GB"/>
              </w:rPr>
              <w:t xml:space="preserve"> (at fair value)</w:t>
            </w:r>
            <w:r w:rsidRPr="00452880">
              <w:rPr>
                <w:lang w:val="en-GB"/>
              </w:rPr>
              <w:t xml:space="preserve"> and to fulfil reporting and information </w:t>
            </w:r>
            <w:r w:rsidR="00F46A5E" w:rsidRPr="00452880">
              <w:rPr>
                <w:lang w:val="en-GB"/>
              </w:rPr>
              <w:t xml:space="preserve">disclosure requirements </w:t>
            </w:r>
            <w:r w:rsidRPr="00452880">
              <w:rPr>
                <w:lang w:val="en-GB"/>
              </w:rPr>
              <w:t xml:space="preserve">to </w:t>
            </w:r>
            <w:proofErr w:type="gramStart"/>
            <w:r w:rsidRPr="00452880">
              <w:rPr>
                <w:lang w:val="en-GB"/>
              </w:rPr>
              <w:t>investors;</w:t>
            </w:r>
            <w:proofErr w:type="gramEnd"/>
          </w:p>
          <w:p w14:paraId="345273F9" w14:textId="7DF55835" w:rsidR="008B3958" w:rsidRPr="00452880" w:rsidRDefault="009A6EAC" w:rsidP="008B3958">
            <w:pPr>
              <w:pStyle w:val="ListParagraph"/>
              <w:numPr>
                <w:ilvl w:val="2"/>
                <w:numId w:val="10"/>
              </w:numPr>
              <w:spacing w:before="120" w:after="120" w:line="240" w:lineRule="auto"/>
              <w:ind w:left="827" w:right="232" w:hanging="425"/>
              <w:jc w:val="both"/>
              <w:rPr>
                <w:lang w:val="en-GB"/>
              </w:rPr>
            </w:pPr>
            <w:r w:rsidRPr="00452880">
              <w:rPr>
                <w:lang w:val="en-GB"/>
              </w:rPr>
              <w:t xml:space="preserve">defining the rules for changes to key personnel and investors during the investment period, as well as rules related to the removal of the Managing </w:t>
            </w:r>
            <w:proofErr w:type="gramStart"/>
            <w:r w:rsidRPr="00452880">
              <w:rPr>
                <w:lang w:val="en-GB"/>
              </w:rPr>
              <w:t>Entity;</w:t>
            </w:r>
            <w:proofErr w:type="gramEnd"/>
            <w:r w:rsidRPr="00452880">
              <w:rPr>
                <w:lang w:val="en-GB"/>
              </w:rPr>
              <w:t xml:space="preserve"> </w:t>
            </w:r>
          </w:p>
          <w:p w14:paraId="5A37F5CA" w14:textId="43D1AD00" w:rsidR="008B3958" w:rsidRPr="00452880" w:rsidRDefault="002C4EB9" w:rsidP="008B3958">
            <w:pPr>
              <w:pStyle w:val="ListParagraph"/>
              <w:numPr>
                <w:ilvl w:val="2"/>
                <w:numId w:val="10"/>
              </w:numPr>
              <w:spacing w:before="120" w:after="120" w:line="240" w:lineRule="auto"/>
              <w:ind w:left="827" w:right="232" w:hanging="425"/>
              <w:jc w:val="both"/>
              <w:rPr>
                <w:lang w:val="en-GB"/>
              </w:rPr>
            </w:pPr>
            <w:r w:rsidRPr="00452880">
              <w:rPr>
                <w:lang w:val="en-GB"/>
              </w:rPr>
              <w:t xml:space="preserve">defining the rules for the distribution of proceeds from investments among the PE/PD/VC Fund’s investors and the Managing Entity, including rules on the payment of carried </w:t>
            </w:r>
            <w:proofErr w:type="gramStart"/>
            <w:r w:rsidRPr="00452880">
              <w:rPr>
                <w:lang w:val="en-GB"/>
              </w:rPr>
              <w:t>interest;</w:t>
            </w:r>
            <w:proofErr w:type="gramEnd"/>
          </w:p>
          <w:p w14:paraId="6B818B9D" w14:textId="5599A7B8" w:rsidR="008B3958" w:rsidRPr="00452880" w:rsidRDefault="0037606E" w:rsidP="008B3958">
            <w:pPr>
              <w:pStyle w:val="ListParagraph"/>
              <w:numPr>
                <w:ilvl w:val="2"/>
                <w:numId w:val="10"/>
              </w:numPr>
              <w:spacing w:before="120" w:after="120" w:line="240" w:lineRule="auto"/>
              <w:ind w:left="827" w:right="232" w:hanging="425"/>
              <w:jc w:val="both"/>
              <w:rPr>
                <w:color w:val="EE0000"/>
                <w:lang w:val="en-GB"/>
              </w:rPr>
            </w:pPr>
            <w:r w:rsidRPr="00452880">
              <w:rPr>
                <w:lang w:val="en-GB"/>
              </w:rPr>
              <w:t xml:space="preserve">defining the liability of the Managing Entity or </w:t>
            </w:r>
            <w:r w:rsidR="00660510" w:rsidRPr="00452880">
              <w:rPr>
                <w:lang w:val="en-GB"/>
              </w:rPr>
              <w:t>K</w:t>
            </w:r>
            <w:r w:rsidRPr="00452880">
              <w:rPr>
                <w:lang w:val="en-GB"/>
              </w:rPr>
              <w:t xml:space="preserve">ey </w:t>
            </w:r>
            <w:r w:rsidR="00660510" w:rsidRPr="00452880">
              <w:rPr>
                <w:lang w:val="en-GB"/>
              </w:rPr>
              <w:t>P</w:t>
            </w:r>
            <w:r w:rsidRPr="00452880">
              <w:rPr>
                <w:lang w:val="en-GB"/>
              </w:rPr>
              <w:t xml:space="preserve">ersonnel for actions </w:t>
            </w:r>
            <w:r w:rsidR="00D22DA3" w:rsidRPr="00452880">
              <w:rPr>
                <w:lang w:val="en-GB"/>
              </w:rPr>
              <w:t>in breach of the</w:t>
            </w:r>
            <w:r w:rsidRPr="00452880">
              <w:rPr>
                <w:lang w:val="en-GB"/>
              </w:rPr>
              <w:t xml:space="preserve"> Investment Agreement or </w:t>
            </w:r>
            <w:r w:rsidR="00D22DA3" w:rsidRPr="00452880">
              <w:rPr>
                <w:lang w:val="en-GB"/>
              </w:rPr>
              <w:t xml:space="preserve">in violation of </w:t>
            </w:r>
            <w:r w:rsidRPr="00452880">
              <w:rPr>
                <w:lang w:val="en-GB"/>
              </w:rPr>
              <w:t>applicable law</w:t>
            </w:r>
            <w:r w:rsidR="008B3958" w:rsidRPr="00452880">
              <w:rPr>
                <w:lang w:val="en-GB"/>
              </w:rPr>
              <w:t>.</w:t>
            </w:r>
          </w:p>
        </w:tc>
      </w:tr>
      <w:tr w:rsidR="008B3958" w:rsidRPr="00452880" w14:paraId="200EFC07" w14:textId="77777777" w:rsidTr="7D11CF9B">
        <w:trPr>
          <w:trHeight w:val="1046"/>
        </w:trPr>
        <w:tc>
          <w:tcPr>
            <w:tcW w:w="4138" w:type="dxa"/>
          </w:tcPr>
          <w:p w14:paraId="62D42EE8" w14:textId="189F88C5" w:rsidR="008B3958" w:rsidRPr="00452880" w:rsidRDefault="009D5126" w:rsidP="008C4398">
            <w:pPr>
              <w:pStyle w:val="TableParagraph"/>
              <w:numPr>
                <w:ilvl w:val="0"/>
                <w:numId w:val="12"/>
              </w:numPr>
              <w:rPr>
                <w:b/>
                <w:color w:val="EE0000"/>
                <w:lang w:val="en-GB"/>
              </w:rPr>
            </w:pPr>
            <w:r w:rsidRPr="00452880">
              <w:rPr>
                <w:b/>
                <w:lang w:val="en-GB"/>
              </w:rPr>
              <w:t>Investment Decision-Making by the PE/PD/VC Fund</w:t>
            </w:r>
          </w:p>
        </w:tc>
        <w:tc>
          <w:tcPr>
            <w:tcW w:w="9858" w:type="dxa"/>
          </w:tcPr>
          <w:p w14:paraId="1370042A" w14:textId="4B5C82B1" w:rsidR="00DD34A3" w:rsidRPr="00452880" w:rsidRDefault="00DD34A3" w:rsidP="00DD0CB4">
            <w:pPr>
              <w:pStyle w:val="TableParagraph"/>
              <w:spacing w:before="120" w:after="120"/>
              <w:ind w:left="0" w:right="232"/>
              <w:jc w:val="both"/>
              <w:rPr>
                <w:lang w:val="en-GB"/>
              </w:rPr>
            </w:pPr>
            <w:r w:rsidRPr="00452880">
              <w:rPr>
                <w:lang w:val="en-GB"/>
              </w:rPr>
              <w:t>Investment decisions shall be taken by an investment committee.</w:t>
            </w:r>
          </w:p>
          <w:p w14:paraId="679DD8C3" w14:textId="153409FD" w:rsidR="00C00F61" w:rsidRPr="00452880" w:rsidRDefault="00C00F61" w:rsidP="00DD0CB4">
            <w:pPr>
              <w:pStyle w:val="TableParagraph"/>
              <w:spacing w:before="120" w:after="120"/>
              <w:ind w:left="0" w:right="232"/>
              <w:jc w:val="both"/>
              <w:rPr>
                <w:lang w:val="en-GB"/>
              </w:rPr>
            </w:pPr>
            <w:r w:rsidRPr="00452880">
              <w:rPr>
                <w:lang w:val="en-GB"/>
              </w:rPr>
              <w:t xml:space="preserve">The Applicant shall specify in the Investment Proposal the proposed composition of the investment committee and </w:t>
            </w:r>
            <w:r w:rsidR="0085276F" w:rsidRPr="00452880">
              <w:rPr>
                <w:lang w:val="en-GB"/>
              </w:rPr>
              <w:t>its investment decision-making procedures</w:t>
            </w:r>
            <w:r w:rsidRPr="00452880">
              <w:rPr>
                <w:lang w:val="en-GB"/>
              </w:rPr>
              <w:t>.</w:t>
            </w:r>
          </w:p>
          <w:p w14:paraId="1DCE1E6C" w14:textId="0771EA48" w:rsidR="00C00F61" w:rsidRPr="00452880" w:rsidRDefault="00C00F61" w:rsidP="00DD0CB4">
            <w:pPr>
              <w:pStyle w:val="TableParagraph"/>
              <w:spacing w:before="120" w:after="120"/>
              <w:ind w:left="0" w:right="232"/>
              <w:jc w:val="both"/>
              <w:rPr>
                <w:lang w:val="en-GB"/>
              </w:rPr>
            </w:pPr>
            <w:r w:rsidRPr="00452880">
              <w:rPr>
                <w:lang w:val="en-GB"/>
              </w:rPr>
              <w:t xml:space="preserve">Investment decisions shall be taken on market terms, in accordance with best practices in the private equity/venture capital market. </w:t>
            </w:r>
          </w:p>
          <w:p w14:paraId="01186608" w14:textId="0B05A5E4" w:rsidR="008B3958" w:rsidRPr="00452880" w:rsidRDefault="00A15D92" w:rsidP="00DD0CB4">
            <w:pPr>
              <w:pStyle w:val="TableParagraph"/>
              <w:spacing w:before="120" w:after="120"/>
              <w:ind w:left="0" w:right="232"/>
              <w:jc w:val="both"/>
              <w:rPr>
                <w:color w:val="EE0000"/>
                <w:highlight w:val="yellow"/>
                <w:lang w:val="en-GB"/>
              </w:rPr>
            </w:pPr>
            <w:r w:rsidRPr="00452880">
              <w:rPr>
                <w:lang w:val="en-GB"/>
              </w:rPr>
              <w:t>Depending on the legal form of the PE/PD/VC Fund and the assumed investment decision-making model, the investment committee may be identical with the corporate body authorized to make decisions on behalf of the Fund; in any case, however, its decisions shall be binding with respect to making investment.</w:t>
            </w:r>
          </w:p>
        </w:tc>
      </w:tr>
      <w:tr w:rsidR="008B3958" w:rsidRPr="00452880" w14:paraId="7B7052C2" w14:textId="77777777" w:rsidTr="7D11CF9B">
        <w:trPr>
          <w:trHeight w:val="346"/>
        </w:trPr>
        <w:tc>
          <w:tcPr>
            <w:tcW w:w="4138" w:type="dxa"/>
          </w:tcPr>
          <w:p w14:paraId="57B7DF06" w14:textId="6CC93796" w:rsidR="008B3958" w:rsidRPr="00452880" w:rsidRDefault="0059077B" w:rsidP="008C4398">
            <w:pPr>
              <w:pStyle w:val="TableParagraph"/>
              <w:numPr>
                <w:ilvl w:val="0"/>
                <w:numId w:val="12"/>
              </w:numPr>
              <w:rPr>
                <w:b/>
                <w:color w:val="EE0000"/>
                <w:lang w:val="en-GB"/>
              </w:rPr>
            </w:pPr>
            <w:r w:rsidRPr="00452880">
              <w:rPr>
                <w:b/>
                <w:lang w:val="en-GB"/>
              </w:rPr>
              <w:t xml:space="preserve">Advisory Board / </w:t>
            </w:r>
            <w:r w:rsidR="007E438B" w:rsidRPr="00452880">
              <w:rPr>
                <w:lang w:val="en-GB"/>
              </w:rPr>
              <w:br/>
            </w:r>
            <w:r w:rsidRPr="00452880">
              <w:rPr>
                <w:b/>
                <w:lang w:val="en-GB"/>
              </w:rPr>
              <w:t>Investors' Committee / LPAC</w:t>
            </w:r>
          </w:p>
        </w:tc>
        <w:tc>
          <w:tcPr>
            <w:tcW w:w="9858" w:type="dxa"/>
          </w:tcPr>
          <w:p w14:paraId="19300121" w14:textId="3BDBE018" w:rsidR="008B3958" w:rsidRPr="00452880" w:rsidRDefault="00E7458A" w:rsidP="00DD0CB4">
            <w:pPr>
              <w:pStyle w:val="TableParagraph"/>
              <w:spacing w:before="120" w:after="120"/>
              <w:ind w:left="0" w:right="232"/>
              <w:jc w:val="both"/>
              <w:rPr>
                <w:lang w:val="en-GB"/>
              </w:rPr>
            </w:pPr>
            <w:r w:rsidRPr="00452880">
              <w:rPr>
                <w:lang w:val="en-GB"/>
              </w:rPr>
              <w:t>The PE/PD/VC Fund shall establish a body enabling key investors to exercise investor oversight, such as an Investors' Council or an Advisory Committee (LPAC, LSAC)</w:t>
            </w:r>
            <w:r w:rsidR="000145C1" w:rsidRPr="00452880">
              <w:rPr>
                <w:lang w:val="en-GB"/>
              </w:rPr>
              <w:t>.</w:t>
            </w:r>
          </w:p>
          <w:p w14:paraId="3244F62C" w14:textId="093B4CBD" w:rsidR="000C2001" w:rsidRPr="00452880" w:rsidRDefault="000C2001" w:rsidP="000C2001">
            <w:pPr>
              <w:pStyle w:val="TableParagraph"/>
              <w:spacing w:before="120" w:after="120"/>
              <w:ind w:left="0" w:right="232"/>
              <w:jc w:val="both"/>
              <w:rPr>
                <w:lang w:val="en-GB"/>
              </w:rPr>
            </w:pPr>
            <w:r w:rsidRPr="00452880">
              <w:rPr>
                <w:lang w:val="en-GB"/>
              </w:rPr>
              <w:t xml:space="preserve">The competencies of the body exercising investor oversight shall include, among others, issuing opinions or consents regarding the management of conflicts of interest, assessing the activities of the Managing Entity in line with investors’ interests and the provisions of the Investment Agreement.  </w:t>
            </w:r>
          </w:p>
          <w:p w14:paraId="3C8128F5" w14:textId="313545DB" w:rsidR="000C2001" w:rsidRPr="00452880" w:rsidRDefault="000C2001" w:rsidP="000C2001">
            <w:pPr>
              <w:pStyle w:val="TableParagraph"/>
              <w:spacing w:before="120" w:after="120"/>
              <w:ind w:left="0" w:right="232"/>
              <w:jc w:val="both"/>
              <w:rPr>
                <w:lang w:val="en-GB"/>
              </w:rPr>
            </w:pPr>
            <w:r w:rsidRPr="00452880">
              <w:rPr>
                <w:lang w:val="en-GB"/>
              </w:rPr>
              <w:t xml:space="preserve">The detailed scope of competencies and the decision-making procedures of the investor oversight body shall be set out in the Investment Agreement.  </w:t>
            </w:r>
          </w:p>
          <w:p w14:paraId="43F3CF9B" w14:textId="5E8AEF87" w:rsidR="008B3958" w:rsidRPr="00452880" w:rsidRDefault="000C2001" w:rsidP="000C2001">
            <w:pPr>
              <w:pStyle w:val="TableParagraph"/>
              <w:spacing w:before="120" w:after="120"/>
              <w:ind w:left="0" w:right="232"/>
              <w:jc w:val="both"/>
              <w:rPr>
                <w:color w:val="EE0000"/>
                <w:highlight w:val="yellow"/>
                <w:lang w:val="en-GB"/>
              </w:rPr>
            </w:pPr>
            <w:proofErr w:type="gramStart"/>
            <w:r w:rsidRPr="00452880">
              <w:rPr>
                <w:lang w:val="en-GB"/>
              </w:rPr>
              <w:t>For the purpose of</w:t>
            </w:r>
            <w:proofErr w:type="gramEnd"/>
            <w:r w:rsidRPr="00452880">
              <w:rPr>
                <w:lang w:val="en-GB"/>
              </w:rPr>
              <w:t xml:space="preserve"> evaluating the Investment Proposal, particular importance will be </w:t>
            </w:r>
            <w:r w:rsidR="003D59BB" w:rsidRPr="00452880">
              <w:rPr>
                <w:lang w:val="en-GB"/>
              </w:rPr>
              <w:t>placed</w:t>
            </w:r>
            <w:r w:rsidRPr="00452880">
              <w:rPr>
                <w:lang w:val="en-GB"/>
              </w:rPr>
              <w:t xml:space="preserve"> </w:t>
            </w:r>
            <w:r w:rsidR="00DA30D5" w:rsidRPr="00452880">
              <w:rPr>
                <w:lang w:val="en-GB"/>
              </w:rPr>
              <w:t xml:space="preserve">on </w:t>
            </w:r>
            <w:r w:rsidRPr="00452880">
              <w:rPr>
                <w:lang w:val="en-GB"/>
              </w:rPr>
              <w:t xml:space="preserve">ensuring that Innovate PL </w:t>
            </w:r>
            <w:proofErr w:type="spellStart"/>
            <w:r w:rsidRPr="00452880">
              <w:rPr>
                <w:lang w:val="en-GB"/>
              </w:rPr>
              <w:t>FoF</w:t>
            </w:r>
            <w:proofErr w:type="spellEnd"/>
            <w:r w:rsidRPr="00452880">
              <w:rPr>
                <w:lang w:val="en-GB"/>
              </w:rPr>
              <w:t xml:space="preserve"> </w:t>
            </w:r>
            <w:proofErr w:type="gramStart"/>
            <w:r w:rsidRPr="00452880">
              <w:rPr>
                <w:lang w:val="en-GB"/>
              </w:rPr>
              <w:t>has the ability to</w:t>
            </w:r>
            <w:proofErr w:type="gramEnd"/>
            <w:r w:rsidRPr="00452880">
              <w:rPr>
                <w:lang w:val="en-GB"/>
              </w:rPr>
              <w:t xml:space="preserve"> participate in and exercise voting rights at meetings of the board of investors or advisory committees operating within the PE/PD/VC Fund.</w:t>
            </w:r>
          </w:p>
        </w:tc>
      </w:tr>
      <w:tr w:rsidR="008B3958" w:rsidRPr="00452880" w14:paraId="457237C4" w14:textId="77777777" w:rsidTr="7D11CF9B">
        <w:trPr>
          <w:trHeight w:val="2021"/>
        </w:trPr>
        <w:tc>
          <w:tcPr>
            <w:tcW w:w="4138" w:type="dxa"/>
          </w:tcPr>
          <w:p w14:paraId="1B48C900" w14:textId="238ED31C" w:rsidR="008B3958" w:rsidRPr="00452880" w:rsidRDefault="003507A8" w:rsidP="008C4398">
            <w:pPr>
              <w:pStyle w:val="TableParagraph"/>
              <w:numPr>
                <w:ilvl w:val="0"/>
                <w:numId w:val="12"/>
              </w:numPr>
              <w:rPr>
                <w:b/>
                <w:color w:val="EE0000"/>
                <w:lang w:val="en-GB"/>
              </w:rPr>
            </w:pPr>
            <w:r w:rsidRPr="00452880">
              <w:rPr>
                <w:b/>
                <w:lang w:val="en-GB"/>
              </w:rPr>
              <w:t>Investors Meeting</w:t>
            </w:r>
          </w:p>
        </w:tc>
        <w:tc>
          <w:tcPr>
            <w:tcW w:w="9858" w:type="dxa"/>
          </w:tcPr>
          <w:p w14:paraId="0DD05625" w14:textId="5DA90610" w:rsidR="005F3153" w:rsidRPr="00452880" w:rsidRDefault="005F3153" w:rsidP="005F3153">
            <w:pPr>
              <w:pStyle w:val="TableParagraph"/>
              <w:spacing w:before="120" w:after="120"/>
              <w:ind w:left="0" w:right="232"/>
              <w:jc w:val="both"/>
              <w:rPr>
                <w:lang w:val="en-GB"/>
              </w:rPr>
            </w:pPr>
            <w:r w:rsidRPr="00452880">
              <w:rPr>
                <w:lang w:val="en-GB"/>
              </w:rPr>
              <w:t>As</w:t>
            </w:r>
            <w:r w:rsidRPr="00452880">
              <w:rPr>
                <w:color w:val="EE0000"/>
                <w:lang w:val="en-GB"/>
              </w:rPr>
              <w:t xml:space="preserve"> </w:t>
            </w:r>
            <w:r w:rsidRPr="00452880">
              <w:rPr>
                <w:lang w:val="en-GB"/>
              </w:rPr>
              <w:t>part of the</w:t>
            </w:r>
            <w:r w:rsidR="000D7474" w:rsidRPr="00452880">
              <w:rPr>
                <w:lang w:val="en-GB"/>
              </w:rPr>
              <w:t xml:space="preserve"> PE/PD/VC</w:t>
            </w:r>
            <w:r w:rsidRPr="00452880">
              <w:rPr>
                <w:lang w:val="en-GB"/>
              </w:rPr>
              <w:t xml:space="preserve"> Fund’s structure, an investor oversight body composed of representatives of all Investors shall operate, in the form of a general meeting, shareholders’ meeting, or their equivalents (Investor Meeting).  </w:t>
            </w:r>
          </w:p>
          <w:p w14:paraId="739C122D" w14:textId="1313E590" w:rsidR="008B3958" w:rsidRPr="00452880" w:rsidRDefault="005F3153" w:rsidP="00E74B43">
            <w:pPr>
              <w:pStyle w:val="TableParagraph"/>
              <w:spacing w:before="120"/>
              <w:ind w:left="0" w:right="232"/>
              <w:jc w:val="both"/>
              <w:rPr>
                <w:color w:val="EE0000"/>
                <w:highlight w:val="yellow"/>
                <w:lang w:val="en-GB"/>
              </w:rPr>
            </w:pPr>
            <w:r w:rsidRPr="00452880">
              <w:rPr>
                <w:lang w:val="en-GB"/>
              </w:rPr>
              <w:t xml:space="preserve">It is expected that the Investor Meeting will hold regular meetings, inter </w:t>
            </w:r>
            <w:r w:rsidR="743CBDE1" w:rsidRPr="00452880">
              <w:rPr>
                <w:lang w:val="en-GB"/>
              </w:rPr>
              <w:t>alia,</w:t>
            </w:r>
            <w:r w:rsidRPr="00452880">
              <w:rPr>
                <w:lang w:val="en-GB"/>
              </w:rPr>
              <w:t xml:space="preserve"> to discuss the performance of the PE/PD/VC Fund, the activities of the Managing Entity, and other key matters related to the operation of the</w:t>
            </w:r>
            <w:r w:rsidR="000D7474" w:rsidRPr="00452880">
              <w:rPr>
                <w:lang w:val="en-GB"/>
              </w:rPr>
              <w:t xml:space="preserve"> PE/PD/VC</w:t>
            </w:r>
            <w:r w:rsidRPr="00452880">
              <w:rPr>
                <w:lang w:val="en-GB"/>
              </w:rPr>
              <w:t xml:space="preserve"> Fund.</w:t>
            </w:r>
          </w:p>
        </w:tc>
      </w:tr>
      <w:tr w:rsidR="00124692" w:rsidRPr="00452880" w14:paraId="0E724E26" w14:textId="77777777" w:rsidTr="7D11CF9B">
        <w:trPr>
          <w:trHeight w:val="2508"/>
        </w:trPr>
        <w:tc>
          <w:tcPr>
            <w:tcW w:w="4138" w:type="dxa"/>
          </w:tcPr>
          <w:p w14:paraId="32CBC4D0" w14:textId="68D18FED" w:rsidR="00124692" w:rsidRPr="00452880" w:rsidRDefault="00C61220" w:rsidP="008C4398">
            <w:pPr>
              <w:pStyle w:val="TableParagraph"/>
              <w:numPr>
                <w:ilvl w:val="0"/>
                <w:numId w:val="12"/>
              </w:numPr>
              <w:rPr>
                <w:b/>
                <w:color w:val="EE0000"/>
                <w:lang w:val="en-GB"/>
              </w:rPr>
            </w:pPr>
            <w:r w:rsidRPr="00452880">
              <w:rPr>
                <w:b/>
                <w:lang w:val="en-GB"/>
              </w:rPr>
              <w:t>Carried Interest</w:t>
            </w:r>
          </w:p>
        </w:tc>
        <w:tc>
          <w:tcPr>
            <w:tcW w:w="9858" w:type="dxa"/>
          </w:tcPr>
          <w:p w14:paraId="68F15862" w14:textId="1B5FA4DD" w:rsidR="00E74B43" w:rsidRPr="00452880" w:rsidRDefault="00E74B43" w:rsidP="00E74B43">
            <w:pPr>
              <w:pStyle w:val="TableParagraph"/>
              <w:spacing w:before="120"/>
              <w:ind w:left="0" w:right="232"/>
              <w:jc w:val="both"/>
              <w:rPr>
                <w:lang w:val="en-GB"/>
              </w:rPr>
            </w:pPr>
            <w:r w:rsidRPr="00452880">
              <w:rPr>
                <w:lang w:val="en-GB"/>
              </w:rPr>
              <w:t xml:space="preserve">It is expected that the PE/PD/VC Fund will include an additional remuneration mechanism in the form of Carried Interest.  </w:t>
            </w:r>
          </w:p>
          <w:p w14:paraId="4B991C49" w14:textId="414C0281" w:rsidR="00E74B43" w:rsidRPr="00452880" w:rsidRDefault="00E74B43" w:rsidP="00E74B43">
            <w:pPr>
              <w:pStyle w:val="TableParagraph"/>
              <w:spacing w:before="120"/>
              <w:ind w:left="0" w:right="232"/>
              <w:jc w:val="both"/>
              <w:rPr>
                <w:lang w:val="en-GB"/>
              </w:rPr>
            </w:pPr>
            <w:r w:rsidRPr="00452880">
              <w:rPr>
                <w:lang w:val="en-GB"/>
              </w:rPr>
              <w:t xml:space="preserve">The level of Carried Interest will be proposed by the Applicant, with the expectation that the proposed Carried Interest will be set on market terms and appropriately adjusted to the declared capitalization of the PE/PD/VC Fund.  </w:t>
            </w:r>
          </w:p>
          <w:p w14:paraId="4E4A2B77" w14:textId="1E60A894" w:rsidR="00124692" w:rsidRPr="00452880" w:rsidRDefault="00E74B43" w:rsidP="00E74B43">
            <w:pPr>
              <w:pStyle w:val="TableParagraph"/>
              <w:spacing w:before="120"/>
              <w:ind w:left="0" w:right="232"/>
              <w:jc w:val="both"/>
              <w:rPr>
                <w:lang w:val="en-GB"/>
              </w:rPr>
            </w:pPr>
            <w:r w:rsidRPr="00452880">
              <w:rPr>
                <w:lang w:val="en-GB"/>
              </w:rPr>
              <w:t>Carried Interest shall be payable to the Managing Entity after the return of all capital contributions made to the PE/PD/VC Fund, increased by a minimum rate of return.</w:t>
            </w:r>
          </w:p>
        </w:tc>
      </w:tr>
      <w:tr w:rsidR="008B3958" w:rsidRPr="00452880" w14:paraId="58782D52" w14:textId="77777777" w:rsidTr="7D11CF9B">
        <w:trPr>
          <w:trHeight w:val="416"/>
        </w:trPr>
        <w:tc>
          <w:tcPr>
            <w:tcW w:w="4138" w:type="dxa"/>
          </w:tcPr>
          <w:p w14:paraId="5A442B20" w14:textId="3107A8FD" w:rsidR="008B3958" w:rsidRPr="00452880" w:rsidRDefault="008B3958" w:rsidP="008C4398">
            <w:pPr>
              <w:pStyle w:val="TableParagraph"/>
              <w:numPr>
                <w:ilvl w:val="0"/>
                <w:numId w:val="12"/>
              </w:numPr>
              <w:rPr>
                <w:b/>
                <w:lang w:val="en-GB"/>
              </w:rPr>
            </w:pPr>
            <w:r w:rsidRPr="00452880">
              <w:rPr>
                <w:b/>
                <w:lang w:val="en-GB"/>
              </w:rPr>
              <w:t>Hurdle Rate</w:t>
            </w:r>
          </w:p>
        </w:tc>
        <w:tc>
          <w:tcPr>
            <w:tcW w:w="9858" w:type="dxa"/>
          </w:tcPr>
          <w:p w14:paraId="45F79E01" w14:textId="271F4CAA" w:rsidR="00311C55" w:rsidRPr="00452880" w:rsidRDefault="00311C55" w:rsidP="00311C55">
            <w:pPr>
              <w:pStyle w:val="TableParagraph"/>
              <w:spacing w:before="120"/>
              <w:ind w:left="0" w:right="232"/>
              <w:jc w:val="both"/>
              <w:rPr>
                <w:lang w:val="en-GB"/>
              </w:rPr>
            </w:pPr>
            <w:r w:rsidRPr="00452880">
              <w:rPr>
                <w:lang w:val="en-GB"/>
              </w:rPr>
              <w:t xml:space="preserve">The level of the Hurdle Rate, constituting the minimum return on investment for Investors at which the Management Team becomes entitled to the Additional Remuneration, shall be proposed by the Applicant.  </w:t>
            </w:r>
          </w:p>
          <w:p w14:paraId="04374C56" w14:textId="477576C3" w:rsidR="008B3958" w:rsidRPr="00452880" w:rsidRDefault="00311C55" w:rsidP="00311C55">
            <w:pPr>
              <w:pStyle w:val="TableParagraph"/>
              <w:spacing w:before="120"/>
              <w:ind w:left="0" w:right="232"/>
              <w:jc w:val="both"/>
              <w:rPr>
                <w:color w:val="EE0000"/>
                <w:highlight w:val="yellow"/>
                <w:lang w:val="en-GB"/>
              </w:rPr>
            </w:pPr>
            <w:r w:rsidRPr="00452880">
              <w:rPr>
                <w:lang w:val="en-GB"/>
              </w:rPr>
              <w:t>It is expected that the Hurdle Rate proposed by the Applicant will be set on market terms</w:t>
            </w:r>
            <w:r w:rsidR="008B3958" w:rsidRPr="00452880">
              <w:rPr>
                <w:lang w:val="en-GB"/>
              </w:rPr>
              <w:t>.</w:t>
            </w:r>
          </w:p>
        </w:tc>
      </w:tr>
      <w:tr w:rsidR="008B3958" w:rsidRPr="00452880" w14:paraId="1BB27ACA" w14:textId="77777777" w:rsidTr="7D11CF9B">
        <w:trPr>
          <w:trHeight w:val="450"/>
        </w:trPr>
        <w:tc>
          <w:tcPr>
            <w:tcW w:w="4138" w:type="dxa"/>
          </w:tcPr>
          <w:p w14:paraId="3F27E1AC" w14:textId="3605F50B" w:rsidR="008B3958" w:rsidRPr="00452880" w:rsidRDefault="001A3E21" w:rsidP="008C4398">
            <w:pPr>
              <w:pStyle w:val="TableParagraph"/>
              <w:numPr>
                <w:ilvl w:val="0"/>
                <w:numId w:val="12"/>
              </w:numPr>
              <w:rPr>
                <w:b/>
                <w:color w:val="EE0000"/>
                <w:lang w:val="en-GB"/>
              </w:rPr>
            </w:pPr>
            <w:r w:rsidRPr="00452880">
              <w:rPr>
                <w:b/>
                <w:lang w:val="en-GB"/>
              </w:rPr>
              <w:t>Rules for distribution of proceeds from exi</w:t>
            </w:r>
            <w:r w:rsidR="00767E5C" w:rsidRPr="00452880">
              <w:rPr>
                <w:b/>
                <w:lang w:val="en-GB"/>
              </w:rPr>
              <w:t>t</w:t>
            </w:r>
            <w:r w:rsidRPr="00452880">
              <w:rPr>
                <w:b/>
                <w:lang w:val="en-GB"/>
              </w:rPr>
              <w:t>s from Investments in portfolio companies</w:t>
            </w:r>
          </w:p>
        </w:tc>
        <w:tc>
          <w:tcPr>
            <w:tcW w:w="9858" w:type="dxa"/>
          </w:tcPr>
          <w:p w14:paraId="3A3CA787" w14:textId="004F8BE4" w:rsidR="00016D06" w:rsidRPr="00452880" w:rsidRDefault="00016D06" w:rsidP="00016D06">
            <w:pPr>
              <w:pStyle w:val="TableParagraph"/>
              <w:spacing w:before="120"/>
              <w:ind w:left="0" w:right="232"/>
              <w:jc w:val="both"/>
              <w:rPr>
                <w:lang w:val="en-GB"/>
              </w:rPr>
            </w:pPr>
            <w:r w:rsidRPr="00452880">
              <w:rPr>
                <w:lang w:val="en-GB"/>
              </w:rPr>
              <w:t xml:space="preserve">The distribution model of exit proceeds from investments in portfolio companies shall be consistent with market practice and based on the pari passu principle with respect to distributions among investors.  </w:t>
            </w:r>
          </w:p>
          <w:p w14:paraId="7A14E743" w14:textId="2EFC2CC3" w:rsidR="00016D06" w:rsidRPr="00452880" w:rsidRDefault="00016D06" w:rsidP="00016D06">
            <w:pPr>
              <w:pStyle w:val="TableParagraph"/>
              <w:spacing w:before="120"/>
              <w:ind w:left="0" w:right="232"/>
              <w:jc w:val="both"/>
              <w:rPr>
                <w:lang w:val="en-GB"/>
              </w:rPr>
            </w:pPr>
            <w:r w:rsidRPr="00452880">
              <w:rPr>
                <w:lang w:val="en-GB"/>
              </w:rPr>
              <w:t xml:space="preserve">It is expected that the proposed model will </w:t>
            </w:r>
            <w:proofErr w:type="gramStart"/>
            <w:r w:rsidRPr="00452880">
              <w:rPr>
                <w:lang w:val="en-GB"/>
              </w:rPr>
              <w:t>take into account</w:t>
            </w:r>
            <w:proofErr w:type="gramEnd"/>
            <w:r w:rsidRPr="00452880">
              <w:rPr>
                <w:lang w:val="en-GB"/>
              </w:rPr>
              <w:t xml:space="preserve"> a hurdle rate and a carried interest split on market terms. The use of a catch-up mechanism in distributions is also permitted.  </w:t>
            </w:r>
          </w:p>
          <w:p w14:paraId="7809669D" w14:textId="6F48E5EE" w:rsidR="008B3958" w:rsidRPr="00452880" w:rsidRDefault="00016D06" w:rsidP="00016D06">
            <w:pPr>
              <w:pStyle w:val="TableParagraph"/>
              <w:spacing w:before="120"/>
              <w:ind w:left="0" w:right="232"/>
              <w:jc w:val="both"/>
              <w:rPr>
                <w:color w:val="EE0000"/>
                <w:highlight w:val="yellow"/>
                <w:lang w:val="en-GB"/>
              </w:rPr>
            </w:pPr>
            <w:r w:rsidRPr="00452880">
              <w:rPr>
                <w:lang w:val="en-GB"/>
              </w:rPr>
              <w:t>The distribution model should assume settlement at the fund level, i.e. a European (fund-as-a-whole) waterfall.</w:t>
            </w:r>
            <w:r w:rsidRPr="00452880">
              <w:rPr>
                <w:color w:val="EE0000"/>
                <w:lang w:val="en-GB"/>
              </w:rPr>
              <w:t xml:space="preserve"> </w:t>
            </w:r>
          </w:p>
        </w:tc>
      </w:tr>
      <w:tr w:rsidR="008B3958" w:rsidRPr="00452880" w14:paraId="7A4CC3CE" w14:textId="77777777" w:rsidTr="7D11CF9B">
        <w:tc>
          <w:tcPr>
            <w:tcW w:w="4138" w:type="dxa"/>
          </w:tcPr>
          <w:p w14:paraId="46E76E87" w14:textId="1BFF2FBE" w:rsidR="008B3958" w:rsidRPr="00452880" w:rsidRDefault="008B3958" w:rsidP="008C4398">
            <w:pPr>
              <w:pStyle w:val="TableParagraph"/>
              <w:numPr>
                <w:ilvl w:val="0"/>
                <w:numId w:val="12"/>
              </w:numPr>
              <w:rPr>
                <w:b/>
                <w:color w:val="EE0000"/>
                <w:lang w:val="en-GB"/>
              </w:rPr>
            </w:pPr>
            <w:r w:rsidRPr="00452880">
              <w:rPr>
                <w:b/>
                <w:lang w:val="en-GB"/>
              </w:rPr>
              <w:t>R</w:t>
            </w:r>
            <w:r w:rsidR="00FC1987" w:rsidRPr="00452880">
              <w:rPr>
                <w:b/>
                <w:lang w:val="en-GB"/>
              </w:rPr>
              <w:t>e</w:t>
            </w:r>
            <w:r w:rsidRPr="00452880">
              <w:rPr>
                <w:b/>
                <w:lang w:val="en-GB"/>
              </w:rPr>
              <w:t>port</w:t>
            </w:r>
            <w:r w:rsidR="00FC1987" w:rsidRPr="00452880">
              <w:rPr>
                <w:b/>
                <w:lang w:val="en-GB"/>
              </w:rPr>
              <w:t>ing</w:t>
            </w:r>
          </w:p>
        </w:tc>
        <w:tc>
          <w:tcPr>
            <w:tcW w:w="9858" w:type="dxa"/>
          </w:tcPr>
          <w:p w14:paraId="04C8DC64" w14:textId="1FE43B7B" w:rsidR="00666808" w:rsidRPr="00452880" w:rsidRDefault="00473E2A" w:rsidP="00DD0CB4">
            <w:pPr>
              <w:pStyle w:val="TableParagraph"/>
              <w:tabs>
                <w:tab w:val="left" w:pos="426"/>
              </w:tabs>
              <w:spacing w:before="120" w:after="120"/>
              <w:ind w:left="0" w:right="232"/>
              <w:jc w:val="both"/>
              <w:rPr>
                <w:lang w:val="en-GB"/>
              </w:rPr>
            </w:pPr>
            <w:r w:rsidRPr="00452880">
              <w:rPr>
                <w:lang w:val="en-GB"/>
              </w:rPr>
              <w:t>It is expected that the</w:t>
            </w:r>
            <w:r w:rsidR="004D552F" w:rsidRPr="00452880">
              <w:rPr>
                <w:lang w:val="en-GB"/>
              </w:rPr>
              <w:t xml:space="preserve"> PE/PD/VC</w:t>
            </w:r>
            <w:r w:rsidRPr="00452880">
              <w:rPr>
                <w:lang w:val="en-GB"/>
              </w:rPr>
              <w:t xml:space="preserve"> Fund will provide regular and transparent reporting to investors participating in the Innovate Poland Program, including the provision of information and documents necessary for investors to fulfil all legal, regulatory, and corporate obligations related to their investment in the Fund. </w:t>
            </w:r>
          </w:p>
          <w:p w14:paraId="28BBA745" w14:textId="4E9364D0" w:rsidR="00666808" w:rsidRPr="00452880" w:rsidRDefault="004D552F" w:rsidP="00DD0CB4">
            <w:pPr>
              <w:pStyle w:val="TableParagraph"/>
              <w:tabs>
                <w:tab w:val="left" w:pos="426"/>
              </w:tabs>
              <w:spacing w:before="120" w:after="120"/>
              <w:ind w:left="0" w:right="232"/>
              <w:jc w:val="both"/>
              <w:rPr>
                <w:lang w:val="en-GB"/>
              </w:rPr>
            </w:pPr>
            <w:r w:rsidRPr="00452880">
              <w:rPr>
                <w:lang w:val="en-GB"/>
              </w:rPr>
              <w:t>The scope, frequency, and form of reporting, including the required data sets and report templates, will be specified in the Investment Agreement and tailored to the nature of the institutional investors participating in the Program</w:t>
            </w:r>
            <w:r w:rsidR="00666808" w:rsidRPr="00452880">
              <w:rPr>
                <w:lang w:val="en-GB"/>
              </w:rPr>
              <w:t>.</w:t>
            </w:r>
          </w:p>
          <w:p w14:paraId="378812FA" w14:textId="764D8FB0" w:rsidR="008B3958" w:rsidRPr="00452880" w:rsidRDefault="00F303E4" w:rsidP="00DD0CB4">
            <w:pPr>
              <w:pStyle w:val="TableParagraph"/>
              <w:tabs>
                <w:tab w:val="left" w:pos="426"/>
              </w:tabs>
              <w:spacing w:before="120" w:after="120"/>
              <w:ind w:left="0" w:right="232"/>
              <w:jc w:val="both"/>
              <w:rPr>
                <w:color w:val="EE0000"/>
                <w:lang w:val="en-GB"/>
              </w:rPr>
            </w:pPr>
            <w:proofErr w:type="gramStart"/>
            <w:r w:rsidRPr="00452880">
              <w:rPr>
                <w:lang w:val="en-GB"/>
              </w:rPr>
              <w:t>In particular, it</w:t>
            </w:r>
            <w:proofErr w:type="gramEnd"/>
            <w:r w:rsidRPr="00452880">
              <w:rPr>
                <w:lang w:val="en-GB"/>
              </w:rPr>
              <w:t xml:space="preserve"> is anticipated that the Fund will prepare quarterly reports, including net asset valuations at fair value, and annual financial statements subject to audit by a statutory auditor, as well as other reports and information required for regulatory, supervisory, and investors’ internal reporting purposes</w:t>
            </w:r>
            <w:r w:rsidR="6206717B" w:rsidRPr="00452880">
              <w:rPr>
                <w:lang w:val="en-GB"/>
              </w:rPr>
              <w:t>.</w:t>
            </w:r>
          </w:p>
        </w:tc>
      </w:tr>
      <w:tr w:rsidR="008B3958" w:rsidRPr="00452880" w14:paraId="3E46954B" w14:textId="77777777" w:rsidTr="7D11CF9B">
        <w:trPr>
          <w:trHeight w:val="204"/>
        </w:trPr>
        <w:tc>
          <w:tcPr>
            <w:tcW w:w="4138" w:type="dxa"/>
          </w:tcPr>
          <w:p w14:paraId="6E4D4C01" w14:textId="725775E1" w:rsidR="008B3958" w:rsidRPr="00452880" w:rsidRDefault="008B3958" w:rsidP="008C4398">
            <w:pPr>
              <w:pStyle w:val="TableParagraph"/>
              <w:numPr>
                <w:ilvl w:val="0"/>
                <w:numId w:val="12"/>
              </w:numPr>
              <w:rPr>
                <w:b/>
                <w:lang w:val="en-GB"/>
              </w:rPr>
            </w:pPr>
            <w:r w:rsidRPr="00452880">
              <w:rPr>
                <w:b/>
                <w:lang w:val="en-GB"/>
              </w:rPr>
              <w:t>Compliance</w:t>
            </w:r>
          </w:p>
        </w:tc>
        <w:tc>
          <w:tcPr>
            <w:tcW w:w="9858" w:type="dxa"/>
          </w:tcPr>
          <w:p w14:paraId="6AEDD067" w14:textId="5602CFB8" w:rsidR="00426B57" w:rsidRPr="00452880" w:rsidRDefault="00426B57" w:rsidP="00DD0CB4">
            <w:pPr>
              <w:pStyle w:val="TableParagraph"/>
              <w:tabs>
                <w:tab w:val="left" w:pos="428"/>
              </w:tabs>
              <w:spacing w:before="120" w:after="120"/>
              <w:ind w:left="0" w:right="232"/>
              <w:jc w:val="both"/>
              <w:rPr>
                <w:lang w:val="en-GB"/>
              </w:rPr>
            </w:pPr>
            <w:r w:rsidRPr="00452880">
              <w:rPr>
                <w:lang w:val="en-GB"/>
              </w:rPr>
              <w:t>The Managing Entity shall ensure compliance with professional standards in the private equity/ venture capital market and that its activities comply with legal regulations directly or indirectly applicable to the PE/PD/VC Fund’s operations and to the rules governing the making of investments by the Fund.</w:t>
            </w:r>
          </w:p>
          <w:p w14:paraId="2669A75E" w14:textId="5FF1F51D" w:rsidR="008B3958" w:rsidRPr="00452880" w:rsidRDefault="00774FE7" w:rsidP="00DD0CB4">
            <w:pPr>
              <w:pStyle w:val="TableParagraph"/>
              <w:tabs>
                <w:tab w:val="left" w:pos="428"/>
              </w:tabs>
              <w:spacing w:before="120" w:after="120"/>
              <w:ind w:left="0" w:right="232"/>
              <w:jc w:val="both"/>
              <w:rPr>
                <w:lang w:val="en-GB"/>
              </w:rPr>
            </w:pPr>
            <w:r w:rsidRPr="00452880">
              <w:rPr>
                <w:lang w:val="en-GB"/>
              </w:rPr>
              <w:t>It is expected that the Managing Entity will implement and ensure compliance with appropriate standards and legal regulations safeguarding against money laundering and tax fraud, as well as those related to counter-terrorism. The Managing Entity shall implement and supervise compliance, at the level of the PE/PD/VC Fund and, where required by law, also at the level of the portfolio companies, with internal procedures safeguarding against money laundering, tax fraud, and terrorism. The Managing Entity shall not maintain any business relationships with entities registered in jurisdictions that do not cooperate with the EU in the fight against money laundering, terrorism, and tax fraud</w:t>
            </w:r>
            <w:r w:rsidR="008B3958" w:rsidRPr="00452880">
              <w:rPr>
                <w:lang w:val="en-GB"/>
              </w:rPr>
              <w:t>.</w:t>
            </w:r>
          </w:p>
        </w:tc>
      </w:tr>
    </w:tbl>
    <w:p w14:paraId="057AEC44" w14:textId="668BF926" w:rsidR="00844436" w:rsidRPr="00452880" w:rsidRDefault="009C5ED9">
      <w:pPr>
        <w:pStyle w:val="BodyText"/>
        <w:spacing w:before="3" w:after="1"/>
        <w:rPr>
          <w:sz w:val="19"/>
          <w:szCs w:val="19"/>
          <w:lang w:val="en-GB"/>
        </w:rPr>
      </w:pPr>
      <w:r w:rsidRPr="00452880">
        <w:rPr>
          <w:sz w:val="19"/>
          <w:lang w:val="en-GB"/>
        </w:rPr>
        <w:tab/>
      </w:r>
    </w:p>
    <w:p w14:paraId="37906344" w14:textId="59820BE4" w:rsidR="00806D32" w:rsidRPr="00452880" w:rsidRDefault="003341CF" w:rsidP="009C5ED9">
      <w:pPr>
        <w:ind w:left="720"/>
        <w:rPr>
          <w:lang w:val="en-GB"/>
        </w:rPr>
      </w:pPr>
      <w:r w:rsidRPr="00452880">
        <w:rPr>
          <w:lang w:val="en-GB"/>
        </w:rPr>
        <w:t>In the event of any discrepancies or inconsistencies between the Polish and English language versions of this Term</w:t>
      </w:r>
      <w:r w:rsidR="183352EB" w:rsidRPr="00452880">
        <w:rPr>
          <w:lang w:val="en-GB"/>
        </w:rPr>
        <w:t xml:space="preserve"> S</w:t>
      </w:r>
      <w:r w:rsidRPr="00452880">
        <w:rPr>
          <w:lang w:val="en-GB"/>
        </w:rPr>
        <w:t>heet, the Polish version shall prevail.</w:t>
      </w:r>
    </w:p>
    <w:sectPr w:rsidR="00806D32" w:rsidRPr="00452880">
      <w:headerReference w:type="even" r:id="rId11"/>
      <w:headerReference w:type="default" r:id="rId12"/>
      <w:footerReference w:type="even" r:id="rId13"/>
      <w:footerReference w:type="default" r:id="rId14"/>
      <w:headerReference w:type="first" r:id="rId15"/>
      <w:footerReference w:type="first" r:id="rId16"/>
      <w:pgSz w:w="16840" w:h="11910" w:orient="landscape"/>
      <w:pgMar w:top="1180" w:right="1300" w:bottom="1040" w:left="1300" w:header="506" w:footer="779"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17C20FD" w14:textId="77777777" w:rsidR="002E39CB" w:rsidRDefault="002E39CB">
      <w:r>
        <w:separator/>
      </w:r>
    </w:p>
  </w:endnote>
  <w:endnote w:type="continuationSeparator" w:id="0">
    <w:p w14:paraId="63A74E29" w14:textId="77777777" w:rsidR="002E39CB" w:rsidRDefault="002E39C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rlito">
    <w:altName w:val="Calibri"/>
    <w:charset w:val="00"/>
    <w:family w:val="swiss"/>
    <w:pitch w:val="variable"/>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roman"/>
    <w:pitch w:val="fixed"/>
    <w:sig w:usb0="00000001" w:usb1="08070000" w:usb2="00000010" w:usb3="00000000" w:csb0="00020000" w:csb1="00000000"/>
  </w:font>
  <w:font w:name="Aptos">
    <w:altName w:val="Calibri"/>
    <w:panose1 w:val="00000000000000000000"/>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9AE5BC" w14:textId="04F294F7" w:rsidR="00986DE2" w:rsidRDefault="00986DE2">
    <w:pPr>
      <w:pStyle w:val="Footer"/>
    </w:pPr>
    <w:r>
      <w:rPr>
        <w:noProof/>
      </w:rPr>
      <mc:AlternateContent>
        <mc:Choice Requires="wps">
          <w:drawing>
            <wp:anchor distT="0" distB="0" distL="0" distR="0" simplePos="0" relativeHeight="251658246" behindDoc="0" locked="0" layoutInCell="1" allowOverlap="1" wp14:anchorId="69498698" wp14:editId="0E41B59B">
              <wp:simplePos x="635" y="635"/>
              <wp:positionH relativeFrom="page">
                <wp:align>center</wp:align>
              </wp:positionH>
              <wp:positionV relativeFrom="page">
                <wp:align>bottom</wp:align>
              </wp:positionV>
              <wp:extent cx="874395" cy="314325"/>
              <wp:effectExtent l="0" t="0" r="1905" b="0"/>
              <wp:wrapNone/>
              <wp:docPr id="803517982" name="Pole tekstowe 5" descr="Ograniczony dostęp">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874395" cy="314325"/>
                      </a:xfrm>
                      <a:prstGeom prst="rect">
                        <a:avLst/>
                      </a:prstGeom>
                      <a:noFill/>
                      <a:ln>
                        <a:noFill/>
                      </a:ln>
                    </wps:spPr>
                    <wps:txbx>
                      <w:txbxContent>
                        <w:p w14:paraId="4ADCAA75" w14:textId="0E84180F" w:rsidR="00986DE2" w:rsidRPr="00986DE2" w:rsidRDefault="00986DE2" w:rsidP="00986DE2">
                          <w:pPr>
                            <w:rPr>
                              <w:rFonts w:ascii="Aptos" w:eastAsia="Aptos" w:hAnsi="Aptos" w:cs="Aptos"/>
                              <w:noProof/>
                              <w:color w:val="000000"/>
                              <w:sz w:val="16"/>
                              <w:szCs w:val="16"/>
                            </w:rPr>
                          </w:pPr>
                          <w:r w:rsidRPr="00986DE2">
                            <w:rPr>
                              <w:rFonts w:ascii="Aptos" w:eastAsia="Aptos" w:hAnsi="Aptos" w:cs="Aptos"/>
                              <w:noProof/>
                              <w:color w:val="000000"/>
                              <w:sz w:val="16"/>
                              <w:szCs w:val="16"/>
                            </w:rPr>
                            <w:t>Ograniczony dostęp</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69498698" id="_x0000_t202" coordsize="21600,21600" o:spt="202" path="m,l,21600r21600,l21600,xe">
              <v:stroke joinstyle="miter"/>
              <v:path gradientshapeok="t" o:connecttype="rect"/>
            </v:shapetype>
            <v:shape id="Pole tekstowe 5" o:spid="_x0000_s1028" type="#_x0000_t202" alt="Ograniczony dostęp" style="position:absolute;margin-left:0;margin-top:0;width:68.85pt;height:24.75pt;z-index:251658246;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" filled="f" stroked="f">
              <v:textbox style="mso-fit-shape-to-text:t" inset="0,0,0,15pt">
                <w:txbxContent>
                  <w:p w14:paraId="4ADCAA75" w14:textId="0E84180F" w:rsidR="00986DE2" w:rsidRPr="00986DE2" w:rsidRDefault="00986DE2" w:rsidP="00986DE2">
                    <w:pPr>
                      <w:rPr>
                        <w:rFonts w:ascii="Aptos" w:eastAsia="Aptos" w:hAnsi="Aptos" w:cs="Aptos"/>
                        <w:noProof/>
                        <w:color w:val="000000"/>
                        <w:sz w:val="16"/>
                        <w:szCs w:val="16"/>
                      </w:rPr>
                    </w:pPr>
                    <w:r w:rsidRPr="00986DE2">
                      <w:rPr>
                        <w:rFonts w:ascii="Aptos" w:eastAsia="Aptos" w:hAnsi="Aptos" w:cs="Aptos"/>
                        <w:noProof/>
                        <w:color w:val="000000"/>
                        <w:sz w:val="16"/>
                        <w:szCs w:val="16"/>
                      </w:rPr>
                      <w:t>Ograniczony dostęp</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6F6741" w14:textId="0BEEA313" w:rsidR="00194624" w:rsidRDefault="00986DE2">
    <w:pPr>
      <w:pStyle w:val="Footer"/>
      <w:jc w:val="right"/>
    </w:pPr>
    <w:r>
      <w:rPr>
        <w:noProof/>
      </w:rPr>
      <mc:AlternateContent>
        <mc:Choice Requires="wps">
          <w:drawing>
            <wp:anchor distT="0" distB="0" distL="0" distR="0" simplePos="0" relativeHeight="251658247" behindDoc="0" locked="0" layoutInCell="1" allowOverlap="1" wp14:anchorId="5CF2C2A1" wp14:editId="18CDDA7F">
              <wp:simplePos x="828675" y="6886575"/>
              <wp:positionH relativeFrom="page">
                <wp:align>center</wp:align>
              </wp:positionH>
              <wp:positionV relativeFrom="page">
                <wp:align>bottom</wp:align>
              </wp:positionV>
              <wp:extent cx="874395" cy="314325"/>
              <wp:effectExtent l="0" t="0" r="1905" b="0"/>
              <wp:wrapNone/>
              <wp:docPr id="1513663991" name="Pole tekstowe 6" descr="Ograniczony dostęp">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874395" cy="314325"/>
                      </a:xfrm>
                      <a:prstGeom prst="rect">
                        <a:avLst/>
                      </a:prstGeom>
                      <a:noFill/>
                      <a:ln>
                        <a:noFill/>
                      </a:ln>
                    </wps:spPr>
                    <wps:txbx>
                      <w:txbxContent>
                        <w:p w14:paraId="4386B278" w14:textId="13BEA4B6" w:rsidR="00986DE2" w:rsidRPr="00986DE2" w:rsidRDefault="00986DE2" w:rsidP="00986DE2">
                          <w:pPr>
                            <w:rPr>
                              <w:rFonts w:ascii="Aptos" w:eastAsia="Aptos" w:hAnsi="Aptos" w:cs="Aptos"/>
                              <w:noProof/>
                              <w:color w:val="000000"/>
                              <w:sz w:val="16"/>
                              <w:szCs w:val="16"/>
                            </w:rPr>
                          </w:pP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5CF2C2A1" id="_x0000_t202" coordsize="21600,21600" o:spt="202" path="m,l,21600r21600,l21600,xe">
              <v:stroke joinstyle="miter"/>
              <v:path gradientshapeok="t" o:connecttype="rect"/>
            </v:shapetype>
            <v:shape id="Pole tekstowe 6" o:spid="_x0000_s1029" type="#_x0000_t202" alt="Ograniczony dostęp" style="position:absolute;left:0;text-align:left;margin-left:0;margin-top:0;width:68.85pt;height:24.75pt;z-index:251658247;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" filled="f" stroked="f">
              <v:textbox style="mso-fit-shape-to-text:t" inset="0,0,0,15pt">
                <w:txbxContent>
                  <w:p w14:paraId="4386B278" w14:textId="13BEA4B6" w:rsidR="00986DE2" w:rsidRPr="00986DE2" w:rsidRDefault="00986DE2" w:rsidP="00986DE2">
                    <w:pPr>
                      <w:rPr>
                        <w:rFonts w:ascii="Aptos" w:eastAsia="Aptos" w:hAnsi="Aptos" w:cs="Aptos"/>
                        <w:noProof/>
                        <w:color w:val="000000"/>
                        <w:sz w:val="16"/>
                        <w:szCs w:val="16"/>
                      </w:rPr>
                    </w:pPr>
                  </w:p>
                </w:txbxContent>
              </v:textbox>
              <w10:wrap anchorx="page" anchory="page"/>
            </v:shape>
          </w:pict>
        </mc:Fallback>
      </mc:AlternateContent>
    </w:r>
    <w:sdt>
      <w:sdtPr>
        <w:id w:val="927849308"/>
        <w:docPartObj>
          <w:docPartGallery w:val="Page Numbers (Bottom of Page)"/>
          <w:docPartUnique/>
        </w:docPartObj>
      </w:sdtPr>
      <w:sdtContent>
        <w:r w:rsidR="00194624">
          <w:fldChar w:fldCharType="begin"/>
        </w:r>
        <w:r w:rsidR="00194624">
          <w:instrText>PAGE   \* MERGEFORMAT</w:instrText>
        </w:r>
        <w:r w:rsidR="00194624">
          <w:fldChar w:fldCharType="separate"/>
        </w:r>
        <w:r w:rsidR="00194624">
          <w:t>2</w:t>
        </w:r>
        <w:r w:rsidR="00194624">
          <w:fldChar w:fldCharType="end"/>
        </w:r>
      </w:sdtContent>
    </w:sdt>
  </w:p>
  <w:p w14:paraId="0E74B2B4" w14:textId="6FBE0FC2" w:rsidR="00194624" w:rsidRDefault="00194624">
    <w:pPr>
      <w:pStyle w:val="BodyText"/>
      <w:spacing w:line="14" w:lineRule="auto"/>
      <w:rPr>
        <w:sz w:val="20"/>
        <w:szCs w:val="2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747115" w14:textId="54D0B156" w:rsidR="00986DE2" w:rsidRDefault="00986DE2">
    <w:pPr>
      <w:pStyle w:val="Footer"/>
    </w:pPr>
    <w:r>
      <w:rPr>
        <w:noProof/>
      </w:rPr>
      <mc:AlternateContent>
        <mc:Choice Requires="wps">
          <w:drawing>
            <wp:anchor distT="0" distB="0" distL="0" distR="0" simplePos="0" relativeHeight="251658245" behindDoc="0" locked="0" layoutInCell="1" allowOverlap="1" wp14:anchorId="65301C23" wp14:editId="2044BF31">
              <wp:simplePos x="635" y="635"/>
              <wp:positionH relativeFrom="page">
                <wp:align>center</wp:align>
              </wp:positionH>
              <wp:positionV relativeFrom="page">
                <wp:align>bottom</wp:align>
              </wp:positionV>
              <wp:extent cx="874395" cy="314325"/>
              <wp:effectExtent l="0" t="0" r="1905" b="0"/>
              <wp:wrapNone/>
              <wp:docPr id="2144477819" name="Pole tekstowe 4" descr="Ograniczony dostęp">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874395" cy="314325"/>
                      </a:xfrm>
                      <a:prstGeom prst="rect">
                        <a:avLst/>
                      </a:prstGeom>
                      <a:noFill/>
                      <a:ln>
                        <a:noFill/>
                      </a:ln>
                    </wps:spPr>
                    <wps:txbx>
                      <w:txbxContent>
                        <w:p w14:paraId="2639A027" w14:textId="0BC1C2CB" w:rsidR="00986DE2" w:rsidRPr="00986DE2" w:rsidRDefault="00986DE2" w:rsidP="00986DE2">
                          <w:pPr>
                            <w:rPr>
                              <w:rFonts w:ascii="Aptos" w:eastAsia="Aptos" w:hAnsi="Aptos" w:cs="Aptos"/>
                              <w:noProof/>
                              <w:color w:val="000000"/>
                              <w:sz w:val="16"/>
                              <w:szCs w:val="16"/>
                            </w:rPr>
                          </w:pPr>
                          <w:r w:rsidRPr="00986DE2">
                            <w:rPr>
                              <w:rFonts w:ascii="Aptos" w:eastAsia="Aptos" w:hAnsi="Aptos" w:cs="Aptos"/>
                              <w:noProof/>
                              <w:color w:val="000000"/>
                              <w:sz w:val="16"/>
                              <w:szCs w:val="16"/>
                            </w:rPr>
                            <w:t>Ograniczony dostęp</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65301C23" id="_x0000_t202" coordsize="21600,21600" o:spt="202" path="m,l,21600r21600,l21600,xe">
              <v:stroke joinstyle="miter"/>
              <v:path gradientshapeok="t" o:connecttype="rect"/>
            </v:shapetype>
            <v:shape id="Pole tekstowe 4" o:spid="_x0000_s1031" type="#_x0000_t202" alt="Ograniczony dostęp" style="position:absolute;margin-left:0;margin-top:0;width:68.85pt;height:24.75pt;z-index:251658245;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" filled="f" stroked="f">
              <v:textbox style="mso-fit-shape-to-text:t" inset="0,0,0,15pt">
                <w:txbxContent>
                  <w:p w14:paraId="2639A027" w14:textId="0BC1C2CB" w:rsidR="00986DE2" w:rsidRPr="00986DE2" w:rsidRDefault="00986DE2" w:rsidP="00986DE2">
                    <w:pPr>
                      <w:rPr>
                        <w:rFonts w:ascii="Aptos" w:eastAsia="Aptos" w:hAnsi="Aptos" w:cs="Aptos"/>
                        <w:noProof/>
                        <w:color w:val="000000"/>
                        <w:sz w:val="16"/>
                        <w:szCs w:val="16"/>
                      </w:rPr>
                    </w:pPr>
                    <w:r w:rsidRPr="00986DE2">
                      <w:rPr>
                        <w:rFonts w:ascii="Aptos" w:eastAsia="Aptos" w:hAnsi="Aptos" w:cs="Aptos"/>
                        <w:noProof/>
                        <w:color w:val="000000"/>
                        <w:sz w:val="16"/>
                        <w:szCs w:val="16"/>
                      </w:rPr>
                      <w:t>Ograniczony dostęp</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4E56051" w14:textId="77777777" w:rsidR="002E39CB" w:rsidRDefault="002E39CB">
      <w:r>
        <w:separator/>
      </w:r>
    </w:p>
  </w:footnote>
  <w:footnote w:type="continuationSeparator" w:id="0">
    <w:p w14:paraId="59BF7F38" w14:textId="77777777" w:rsidR="002E39CB" w:rsidRDefault="002E39C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3F5D44" w14:textId="2086CC21" w:rsidR="00986DE2" w:rsidRDefault="00986DE2">
    <w:pPr>
      <w:pStyle w:val="Header"/>
    </w:pPr>
    <w:r>
      <w:rPr>
        <w:noProof/>
      </w:rPr>
      <mc:AlternateContent>
        <mc:Choice Requires="wps">
          <w:drawing>
            <wp:anchor distT="0" distB="0" distL="0" distR="0" simplePos="0" relativeHeight="251658243" behindDoc="0" locked="0" layoutInCell="1" allowOverlap="1" wp14:anchorId="6E51CA74" wp14:editId="6DEFCAC6">
              <wp:simplePos x="635" y="635"/>
              <wp:positionH relativeFrom="page">
                <wp:align>center</wp:align>
              </wp:positionH>
              <wp:positionV relativeFrom="page">
                <wp:align>top</wp:align>
              </wp:positionV>
              <wp:extent cx="874395" cy="314325"/>
              <wp:effectExtent l="0" t="0" r="1905" b="9525"/>
              <wp:wrapNone/>
              <wp:docPr id="2003409053" name="Pole tekstowe 2" descr="Ograniczony dostęp">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874395" cy="314325"/>
                      </a:xfrm>
                      <a:prstGeom prst="rect">
                        <a:avLst/>
                      </a:prstGeom>
                      <a:noFill/>
                      <a:ln>
                        <a:noFill/>
                      </a:ln>
                    </wps:spPr>
                    <wps:txbx>
                      <w:txbxContent>
                        <w:p w14:paraId="71CB52FF" w14:textId="203BE9EA" w:rsidR="00986DE2" w:rsidRPr="00986DE2" w:rsidRDefault="00986DE2" w:rsidP="00986DE2">
                          <w:pPr>
                            <w:rPr>
                              <w:rFonts w:ascii="Aptos" w:eastAsia="Aptos" w:hAnsi="Aptos" w:cs="Aptos"/>
                              <w:noProof/>
                              <w:color w:val="000000"/>
                              <w:sz w:val="16"/>
                              <w:szCs w:val="16"/>
                            </w:rPr>
                          </w:pPr>
                          <w:r w:rsidRPr="00986DE2">
                            <w:rPr>
                              <w:rFonts w:ascii="Aptos" w:eastAsia="Aptos" w:hAnsi="Aptos" w:cs="Aptos"/>
                              <w:noProof/>
                              <w:color w:val="000000"/>
                              <w:sz w:val="16"/>
                              <w:szCs w:val="16"/>
                            </w:rPr>
                            <w:t>Ograniczony dostęp</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6E51CA74" id="_x0000_t202" coordsize="21600,21600" o:spt="202" path="m,l,21600r21600,l21600,xe">
              <v:stroke joinstyle="miter"/>
              <v:path gradientshapeok="t" o:connecttype="rect"/>
            </v:shapetype>
            <v:shape id="Pole tekstowe 2" o:spid="_x0000_s1026" type="#_x0000_t202" alt="Ograniczony dostęp" style="position:absolute;margin-left:0;margin-top:0;width:68.85pt;height:24.75pt;z-index:251658243;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" filled="f" stroked="f">
              <v:textbox style="mso-fit-shape-to-text:t" inset="0,15pt,0,0">
                <w:txbxContent>
                  <w:p w14:paraId="71CB52FF" w14:textId="203BE9EA" w:rsidR="00986DE2" w:rsidRPr="00986DE2" w:rsidRDefault="00986DE2" w:rsidP="00986DE2">
                    <w:pPr>
                      <w:rPr>
                        <w:rFonts w:ascii="Aptos" w:eastAsia="Aptos" w:hAnsi="Aptos" w:cs="Aptos"/>
                        <w:noProof/>
                        <w:color w:val="000000"/>
                        <w:sz w:val="16"/>
                        <w:szCs w:val="16"/>
                      </w:rPr>
                    </w:pPr>
                    <w:r w:rsidRPr="00986DE2">
                      <w:rPr>
                        <w:rFonts w:ascii="Aptos" w:eastAsia="Aptos" w:hAnsi="Aptos" w:cs="Aptos"/>
                        <w:noProof/>
                        <w:color w:val="000000"/>
                        <w:sz w:val="16"/>
                        <w:szCs w:val="16"/>
                      </w:rPr>
                      <w:t>Ograniczony dostęp</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C4A4AB" w14:textId="5AE469BD" w:rsidR="00194624" w:rsidRDefault="00986DE2">
    <w:pPr>
      <w:pStyle w:val="BodyText"/>
      <w:spacing w:line="14" w:lineRule="auto"/>
      <w:rPr>
        <w:sz w:val="20"/>
        <w:szCs w:val="20"/>
      </w:rPr>
    </w:pPr>
    <w:r>
      <w:rPr>
        <w:noProof/>
      </w:rPr>
      <mc:AlternateContent>
        <mc:Choice Requires="wps">
          <w:drawing>
            <wp:anchor distT="0" distB="0" distL="0" distR="0" simplePos="0" relativeHeight="251658244" behindDoc="0" locked="0" layoutInCell="1" allowOverlap="1" wp14:anchorId="07B96EA6" wp14:editId="04904669">
              <wp:simplePos x="828675" y="323850"/>
              <wp:positionH relativeFrom="page">
                <wp:align>center</wp:align>
              </wp:positionH>
              <wp:positionV relativeFrom="page">
                <wp:align>top</wp:align>
              </wp:positionV>
              <wp:extent cx="874395" cy="314325"/>
              <wp:effectExtent l="0" t="0" r="1905" b="9525"/>
              <wp:wrapNone/>
              <wp:docPr id="838632909" name="Pole tekstowe 3" descr="Ograniczony dostęp">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874395" cy="314325"/>
                      </a:xfrm>
                      <a:prstGeom prst="rect">
                        <a:avLst/>
                      </a:prstGeom>
                      <a:noFill/>
                      <a:ln>
                        <a:noFill/>
                      </a:ln>
                    </wps:spPr>
                    <wps:txbx>
                      <w:txbxContent>
                        <w:p w14:paraId="73EDB220" w14:textId="7D5A7EC7" w:rsidR="00986DE2" w:rsidRPr="00986DE2" w:rsidRDefault="00986DE2" w:rsidP="00986DE2">
                          <w:pPr>
                            <w:rPr>
                              <w:rFonts w:ascii="Aptos" w:eastAsia="Aptos" w:hAnsi="Aptos" w:cs="Aptos"/>
                              <w:noProof/>
                              <w:color w:val="000000"/>
                              <w:sz w:val="16"/>
                              <w:szCs w:val="16"/>
                            </w:rPr>
                          </w:pP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07B96EA6" id="_x0000_t202" coordsize="21600,21600" o:spt="202" path="m,l,21600r21600,l21600,xe">
              <v:stroke joinstyle="miter"/>
              <v:path gradientshapeok="t" o:connecttype="rect"/>
            </v:shapetype>
            <v:shape id="Pole tekstowe 3" o:spid="_x0000_s1027" type="#_x0000_t202" alt="Ograniczony dostęp" style="position:absolute;margin-left:0;margin-top:0;width:68.85pt;height:24.75pt;z-index:251658244;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" filled="f" stroked="f">
              <v:textbox style="mso-fit-shape-to-text:t" inset="0,15pt,0,0">
                <w:txbxContent>
                  <w:p w14:paraId="73EDB220" w14:textId="7D5A7EC7" w:rsidR="00986DE2" w:rsidRPr="00986DE2" w:rsidRDefault="00986DE2" w:rsidP="00986DE2">
                    <w:pPr>
                      <w:rPr>
                        <w:rFonts w:ascii="Aptos" w:eastAsia="Aptos" w:hAnsi="Aptos" w:cs="Aptos"/>
                        <w:noProof/>
                        <w:color w:val="000000"/>
                        <w:sz w:val="16"/>
                        <w:szCs w:val="16"/>
                      </w:rPr>
                    </w:pPr>
                  </w:p>
                </w:txbxContent>
              </v:textbox>
              <w10:wrap anchorx="page" anchory="page"/>
            </v:shape>
          </w:pict>
        </mc:Fallback>
      </mc:AlternateContent>
    </w:r>
    <w:r w:rsidR="0091148D" w:rsidRPr="00B26ADE">
      <w:rPr>
        <w:noProof/>
      </w:rPr>
      <w:drawing>
        <wp:anchor distT="0" distB="0" distL="114300" distR="114300" simplePos="0" relativeHeight="251658241" behindDoc="0" locked="0" layoutInCell="1" allowOverlap="1" wp14:anchorId="7C1A8253" wp14:editId="217F2025">
          <wp:simplePos x="0" y="0"/>
          <wp:positionH relativeFrom="margin">
            <wp:posOffset>6969125</wp:posOffset>
          </wp:positionH>
          <wp:positionV relativeFrom="paragraph">
            <wp:posOffset>-198120</wp:posOffset>
          </wp:positionV>
          <wp:extent cx="2228850" cy="504190"/>
          <wp:effectExtent l="0" t="0" r="0" b="0"/>
          <wp:wrapTopAndBottom/>
          <wp:docPr id="531708982" name="Graphic 9">
            <a:extLst xmlns:a="http://schemas.openxmlformats.org/drawingml/2006/main">
              <a:ext uri="{FF2B5EF4-FFF2-40B4-BE49-F238E27FC236}">
                <a16:creationId xmlns:a16="http://schemas.microsoft.com/office/drawing/2014/main" id="{BF400CC9-5E43-2A31-497D-6F0EAD7D862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Graphic 9">
                    <a:extLst>
                      <a:ext uri="{FF2B5EF4-FFF2-40B4-BE49-F238E27FC236}">
                        <a16:creationId xmlns:a16="http://schemas.microsoft.com/office/drawing/2014/main" id="{BF400CC9-5E43-2A31-497D-6F0EAD7D862B}"/>
                      </a:ext>
                    </a:extLst>
                  </pic:cNvPr>
                  <pic:cNvPicPr>
                    <a:picLocks noChangeAspect="1"/>
                  </pic:cNvPicPr>
                </pic:nvPicPr>
                <pic:blipFill>
                  <a:blip r:embed="rId1">
                    <a:extLst>
                      <a:ext uri="{96DAC541-7B7A-43D3-8B79-37D633B846F1}">
                        <asvg:svgBlip xmlns:asvg="http://schemas.microsoft.com/office/drawing/2016/SVG/main" r:embed="rId2"/>
                      </a:ext>
                    </a:extLst>
                  </a:blip>
                  <a:stretch>
                    <a:fillRect/>
                  </a:stretch>
                </pic:blipFill>
                <pic:spPr>
                  <a:xfrm>
                    <a:off x="0" y="0"/>
                    <a:ext cx="2228850" cy="504190"/>
                  </a:xfrm>
                  <a:prstGeom prst="rect">
                    <a:avLst/>
                  </a:prstGeom>
                </pic:spPr>
              </pic:pic>
            </a:graphicData>
          </a:graphic>
          <wp14:sizeRelH relativeFrom="margin">
            <wp14:pctWidth>0</wp14:pctWidth>
          </wp14:sizeRelH>
          <wp14:sizeRelV relativeFrom="margin">
            <wp14:pctHeight>0</wp14:pctHeight>
          </wp14:sizeRelV>
        </wp:anchor>
      </w:drawing>
    </w:r>
    <w:r w:rsidR="00194624">
      <w:rPr>
        <w:noProof/>
      </w:rPr>
      <w:drawing>
        <wp:anchor distT="0" distB="0" distL="0" distR="0" simplePos="0" relativeHeight="251658240" behindDoc="1" locked="0" layoutInCell="1" allowOverlap="1" wp14:anchorId="12B67E6C" wp14:editId="116B83E8">
          <wp:simplePos x="0" y="0"/>
          <wp:positionH relativeFrom="page">
            <wp:posOffset>1088812</wp:posOffset>
          </wp:positionH>
          <wp:positionV relativeFrom="page">
            <wp:posOffset>321107</wp:posOffset>
          </wp:positionV>
          <wp:extent cx="1938956" cy="231545"/>
          <wp:effectExtent l="0" t="0" r="0" b="0"/>
          <wp:wrapNone/>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3" cstate="print"/>
                  <a:stretch>
                    <a:fillRect/>
                  </a:stretch>
                </pic:blipFill>
                <pic:spPr>
                  <a:xfrm>
                    <a:off x="0" y="0"/>
                    <a:ext cx="1938956" cy="231545"/>
                  </a:xfrm>
                  <a:prstGeom prst="rect">
                    <a:avLst/>
                  </a:prstGeom>
                </pic:spPr>
              </pic:pic>
            </a:graphicData>
          </a:graphic>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794911" w14:textId="045A465B" w:rsidR="00986DE2" w:rsidRDefault="00986DE2">
    <w:pPr>
      <w:pStyle w:val="Header"/>
    </w:pPr>
    <w:r>
      <w:rPr>
        <w:noProof/>
      </w:rPr>
      <mc:AlternateContent>
        <mc:Choice Requires="wps">
          <w:drawing>
            <wp:anchor distT="0" distB="0" distL="0" distR="0" simplePos="0" relativeHeight="251658242" behindDoc="0" locked="0" layoutInCell="1" allowOverlap="1" wp14:anchorId="1649C98F" wp14:editId="679C4DCC">
              <wp:simplePos x="635" y="635"/>
              <wp:positionH relativeFrom="page">
                <wp:align>center</wp:align>
              </wp:positionH>
              <wp:positionV relativeFrom="page">
                <wp:align>top</wp:align>
              </wp:positionV>
              <wp:extent cx="874395" cy="314325"/>
              <wp:effectExtent l="0" t="0" r="1905" b="9525"/>
              <wp:wrapNone/>
              <wp:docPr id="1708823039" name="Pole tekstowe 1" descr="Ograniczony dostęp">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874395" cy="314325"/>
                      </a:xfrm>
                      <a:prstGeom prst="rect">
                        <a:avLst/>
                      </a:prstGeom>
                      <a:noFill/>
                      <a:ln>
                        <a:noFill/>
                      </a:ln>
                    </wps:spPr>
                    <wps:txbx>
                      <w:txbxContent>
                        <w:p w14:paraId="2D0D17DD" w14:textId="6A593F57" w:rsidR="00986DE2" w:rsidRPr="00986DE2" w:rsidRDefault="00986DE2" w:rsidP="00986DE2">
                          <w:pPr>
                            <w:rPr>
                              <w:rFonts w:ascii="Aptos" w:eastAsia="Aptos" w:hAnsi="Aptos" w:cs="Aptos"/>
                              <w:noProof/>
                              <w:color w:val="000000"/>
                              <w:sz w:val="16"/>
                              <w:szCs w:val="16"/>
                            </w:rPr>
                          </w:pPr>
                          <w:r w:rsidRPr="00986DE2">
                            <w:rPr>
                              <w:rFonts w:ascii="Aptos" w:eastAsia="Aptos" w:hAnsi="Aptos" w:cs="Aptos"/>
                              <w:noProof/>
                              <w:color w:val="000000"/>
                              <w:sz w:val="16"/>
                              <w:szCs w:val="16"/>
                            </w:rPr>
                            <w:t>Ograniczony dostęp</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1649C98F" id="_x0000_t202" coordsize="21600,21600" o:spt="202" path="m,l,21600r21600,l21600,xe">
              <v:stroke joinstyle="miter"/>
              <v:path gradientshapeok="t" o:connecttype="rect"/>
            </v:shapetype>
            <v:shape id="Pole tekstowe 1" o:spid="_x0000_s1030" type="#_x0000_t202" alt="Ograniczony dostęp" style="position:absolute;margin-left:0;margin-top:0;width:68.85pt;height:24.75pt;z-index:251658242;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" filled="f" stroked="f">
              <v:textbox style="mso-fit-shape-to-text:t" inset="0,15pt,0,0">
                <w:txbxContent>
                  <w:p w14:paraId="2D0D17DD" w14:textId="6A593F57" w:rsidR="00986DE2" w:rsidRPr="00986DE2" w:rsidRDefault="00986DE2" w:rsidP="00986DE2">
                    <w:pPr>
                      <w:rPr>
                        <w:rFonts w:ascii="Aptos" w:eastAsia="Aptos" w:hAnsi="Aptos" w:cs="Aptos"/>
                        <w:noProof/>
                        <w:color w:val="000000"/>
                        <w:sz w:val="16"/>
                        <w:szCs w:val="16"/>
                      </w:rPr>
                    </w:pPr>
                    <w:r w:rsidRPr="00986DE2">
                      <w:rPr>
                        <w:rFonts w:ascii="Aptos" w:eastAsia="Aptos" w:hAnsi="Aptos" w:cs="Aptos"/>
                        <w:noProof/>
                        <w:color w:val="000000"/>
                        <w:sz w:val="16"/>
                        <w:szCs w:val="16"/>
                      </w:rPr>
                      <w:t>Ograniczony dostęp</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50323F"/>
    <w:multiLevelType w:val="multilevel"/>
    <w:tmpl w:val="C20483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60B7E6E"/>
    <w:multiLevelType w:val="hybridMultilevel"/>
    <w:tmpl w:val="27CC3A1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 w15:restartNumberingAfterBreak="0">
    <w:nsid w:val="09140135"/>
    <w:multiLevelType w:val="multilevel"/>
    <w:tmpl w:val="85DE17C2"/>
    <w:lvl w:ilvl="0">
      <w:start w:val="1"/>
      <w:numFmt w:val="decimal"/>
      <w:lvlText w:val="%1."/>
      <w:lvlJc w:val="left"/>
      <w:pPr>
        <w:ind w:left="468" w:hanging="360"/>
      </w:pPr>
      <w:rPr>
        <w:rFonts w:hint="default"/>
      </w:rPr>
    </w:lvl>
    <w:lvl w:ilvl="1">
      <w:start w:val="1"/>
      <w:numFmt w:val="decimal"/>
      <w:isLgl/>
      <w:lvlText w:val="%1.%2."/>
      <w:lvlJc w:val="left"/>
      <w:pPr>
        <w:ind w:left="468" w:hanging="360"/>
      </w:pPr>
      <w:rPr>
        <w:rFonts w:hint="default"/>
      </w:rPr>
    </w:lvl>
    <w:lvl w:ilvl="2">
      <w:start w:val="1"/>
      <w:numFmt w:val="decimal"/>
      <w:isLgl/>
      <w:lvlText w:val="%1.%2.%3."/>
      <w:lvlJc w:val="left"/>
      <w:pPr>
        <w:ind w:left="828" w:hanging="720"/>
      </w:pPr>
      <w:rPr>
        <w:rFonts w:hint="default"/>
      </w:rPr>
    </w:lvl>
    <w:lvl w:ilvl="3">
      <w:start w:val="1"/>
      <w:numFmt w:val="decimal"/>
      <w:isLgl/>
      <w:lvlText w:val="%1.%2.%3.%4."/>
      <w:lvlJc w:val="left"/>
      <w:pPr>
        <w:ind w:left="828" w:hanging="720"/>
      </w:pPr>
      <w:rPr>
        <w:rFonts w:hint="default"/>
      </w:rPr>
    </w:lvl>
    <w:lvl w:ilvl="4">
      <w:start w:val="1"/>
      <w:numFmt w:val="decimal"/>
      <w:isLgl/>
      <w:lvlText w:val="%1.%2.%3.%4.%5."/>
      <w:lvlJc w:val="left"/>
      <w:pPr>
        <w:ind w:left="1188" w:hanging="1080"/>
      </w:pPr>
      <w:rPr>
        <w:rFonts w:hint="default"/>
      </w:rPr>
    </w:lvl>
    <w:lvl w:ilvl="5">
      <w:start w:val="1"/>
      <w:numFmt w:val="decimal"/>
      <w:isLgl/>
      <w:lvlText w:val="%1.%2.%3.%4.%5.%6."/>
      <w:lvlJc w:val="left"/>
      <w:pPr>
        <w:ind w:left="1188" w:hanging="1080"/>
      </w:pPr>
      <w:rPr>
        <w:rFonts w:hint="default"/>
      </w:rPr>
    </w:lvl>
    <w:lvl w:ilvl="6">
      <w:start w:val="1"/>
      <w:numFmt w:val="decimal"/>
      <w:isLgl/>
      <w:lvlText w:val="%1.%2.%3.%4.%5.%6.%7."/>
      <w:lvlJc w:val="left"/>
      <w:pPr>
        <w:ind w:left="1548" w:hanging="1440"/>
      </w:pPr>
      <w:rPr>
        <w:rFonts w:hint="default"/>
      </w:rPr>
    </w:lvl>
    <w:lvl w:ilvl="7">
      <w:start w:val="1"/>
      <w:numFmt w:val="decimal"/>
      <w:isLgl/>
      <w:lvlText w:val="%1.%2.%3.%4.%5.%6.%7.%8."/>
      <w:lvlJc w:val="left"/>
      <w:pPr>
        <w:ind w:left="1548" w:hanging="1440"/>
      </w:pPr>
      <w:rPr>
        <w:rFonts w:hint="default"/>
      </w:rPr>
    </w:lvl>
    <w:lvl w:ilvl="8">
      <w:start w:val="1"/>
      <w:numFmt w:val="decimal"/>
      <w:isLgl/>
      <w:lvlText w:val="%1.%2.%3.%4.%5.%6.%7.%8.%9."/>
      <w:lvlJc w:val="left"/>
      <w:pPr>
        <w:ind w:left="1908" w:hanging="1800"/>
      </w:pPr>
      <w:rPr>
        <w:rFonts w:hint="default"/>
      </w:rPr>
    </w:lvl>
  </w:abstractNum>
  <w:abstractNum w:abstractNumId="3" w15:restartNumberingAfterBreak="0">
    <w:nsid w:val="0A8B321F"/>
    <w:multiLevelType w:val="hybridMultilevel"/>
    <w:tmpl w:val="3A9AB1E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BDE6594"/>
    <w:multiLevelType w:val="multilevel"/>
    <w:tmpl w:val="8B48DAB0"/>
    <w:lvl w:ilvl="0">
      <w:start w:val="11"/>
      <w:numFmt w:val="decimal"/>
      <w:lvlText w:val="%1"/>
      <w:lvlJc w:val="left"/>
      <w:pPr>
        <w:ind w:left="821" w:hanging="567"/>
      </w:pPr>
      <w:rPr>
        <w:rFonts w:hint="default"/>
        <w:lang w:val="pl-PL" w:eastAsia="en-US" w:bidi="ar-SA"/>
      </w:rPr>
    </w:lvl>
    <w:lvl w:ilvl="1">
      <w:start w:val="1"/>
      <w:numFmt w:val="decimal"/>
      <w:lvlText w:val="%1.%2"/>
      <w:lvlJc w:val="left"/>
      <w:pPr>
        <w:ind w:left="821" w:hanging="567"/>
      </w:pPr>
      <w:rPr>
        <w:rFonts w:ascii="Carlito" w:eastAsia="Carlito" w:hAnsi="Carlito" w:cs="Carlito" w:hint="default"/>
        <w:spacing w:val="-1"/>
        <w:w w:val="100"/>
        <w:sz w:val="22"/>
        <w:szCs w:val="22"/>
        <w:lang w:val="pl-PL" w:eastAsia="en-US" w:bidi="ar-SA"/>
      </w:rPr>
    </w:lvl>
    <w:lvl w:ilvl="2">
      <w:start w:val="1"/>
      <w:numFmt w:val="decimal"/>
      <w:lvlText w:val="%3."/>
      <w:lvlJc w:val="left"/>
      <w:pPr>
        <w:ind w:left="1531" w:hanging="711"/>
      </w:pPr>
      <w:rPr>
        <w:rFonts w:hint="default"/>
        <w:color w:val="auto"/>
        <w:spacing w:val="-3"/>
        <w:w w:val="100"/>
        <w:sz w:val="22"/>
        <w:szCs w:val="22"/>
        <w:lang w:val="pl-PL" w:eastAsia="en-US" w:bidi="ar-SA"/>
      </w:rPr>
    </w:lvl>
    <w:lvl w:ilvl="3">
      <w:numFmt w:val="bullet"/>
      <w:lvlText w:val="•"/>
      <w:lvlJc w:val="left"/>
      <w:pPr>
        <w:ind w:left="3390" w:hanging="711"/>
      </w:pPr>
      <w:rPr>
        <w:rFonts w:hint="default"/>
        <w:lang w:val="pl-PL" w:eastAsia="en-US" w:bidi="ar-SA"/>
      </w:rPr>
    </w:lvl>
    <w:lvl w:ilvl="4">
      <w:numFmt w:val="bullet"/>
      <w:lvlText w:val="•"/>
      <w:lvlJc w:val="left"/>
      <w:pPr>
        <w:ind w:left="4315" w:hanging="711"/>
      </w:pPr>
      <w:rPr>
        <w:rFonts w:hint="default"/>
        <w:lang w:val="pl-PL" w:eastAsia="en-US" w:bidi="ar-SA"/>
      </w:rPr>
    </w:lvl>
    <w:lvl w:ilvl="5">
      <w:numFmt w:val="bullet"/>
      <w:lvlText w:val="•"/>
      <w:lvlJc w:val="left"/>
      <w:pPr>
        <w:ind w:left="5240" w:hanging="711"/>
      </w:pPr>
      <w:rPr>
        <w:rFonts w:hint="default"/>
        <w:lang w:val="pl-PL" w:eastAsia="en-US" w:bidi="ar-SA"/>
      </w:rPr>
    </w:lvl>
    <w:lvl w:ilvl="6">
      <w:numFmt w:val="bullet"/>
      <w:lvlText w:val="•"/>
      <w:lvlJc w:val="left"/>
      <w:pPr>
        <w:ind w:left="6165" w:hanging="711"/>
      </w:pPr>
      <w:rPr>
        <w:rFonts w:hint="default"/>
        <w:lang w:val="pl-PL" w:eastAsia="en-US" w:bidi="ar-SA"/>
      </w:rPr>
    </w:lvl>
    <w:lvl w:ilvl="7">
      <w:numFmt w:val="bullet"/>
      <w:lvlText w:val="•"/>
      <w:lvlJc w:val="left"/>
      <w:pPr>
        <w:ind w:left="7090" w:hanging="711"/>
      </w:pPr>
      <w:rPr>
        <w:rFonts w:hint="default"/>
        <w:lang w:val="pl-PL" w:eastAsia="en-US" w:bidi="ar-SA"/>
      </w:rPr>
    </w:lvl>
    <w:lvl w:ilvl="8">
      <w:numFmt w:val="bullet"/>
      <w:lvlText w:val="•"/>
      <w:lvlJc w:val="left"/>
      <w:pPr>
        <w:ind w:left="8016" w:hanging="711"/>
      </w:pPr>
      <w:rPr>
        <w:rFonts w:hint="default"/>
        <w:lang w:val="pl-PL" w:eastAsia="en-US" w:bidi="ar-SA"/>
      </w:rPr>
    </w:lvl>
  </w:abstractNum>
  <w:abstractNum w:abstractNumId="5" w15:restartNumberingAfterBreak="0">
    <w:nsid w:val="0F5F5AA2"/>
    <w:multiLevelType w:val="hybridMultilevel"/>
    <w:tmpl w:val="2C44AEEE"/>
    <w:lvl w:ilvl="0" w:tplc="75A25DE8">
      <w:start w:val="1"/>
      <w:numFmt w:val="decimal"/>
      <w:lvlText w:val="%1."/>
      <w:lvlJc w:val="left"/>
      <w:pPr>
        <w:ind w:left="360" w:hanging="360"/>
      </w:pPr>
      <w:rPr>
        <w:rFonts w:asciiTheme="minorHAnsi" w:hAnsiTheme="minorHAnsi" w:cstheme="minorHAnsi" w:hint="default"/>
      </w:rPr>
    </w:lvl>
    <w:lvl w:ilvl="1" w:tplc="04150001">
      <w:start w:val="1"/>
      <w:numFmt w:val="bullet"/>
      <w:lvlText w:val=""/>
      <w:lvlJc w:val="left"/>
      <w:pPr>
        <w:ind w:left="1440" w:hanging="360"/>
      </w:pPr>
      <w:rPr>
        <w:rFonts w:ascii="Symbol" w:hAnsi="Symbol" w:hint="default"/>
      </w:r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6" w15:restartNumberingAfterBreak="0">
    <w:nsid w:val="13206780"/>
    <w:multiLevelType w:val="multilevel"/>
    <w:tmpl w:val="E0526682"/>
    <w:lvl w:ilvl="0">
      <w:start w:val="1"/>
      <w:numFmt w:val="decimal"/>
      <w:pStyle w:val="AK1"/>
      <w:lvlText w:val="§ %1."/>
      <w:lvlJc w:val="left"/>
      <w:pPr>
        <w:ind w:left="4962" w:hanging="567"/>
      </w:pPr>
    </w:lvl>
    <w:lvl w:ilvl="1">
      <w:start w:val="1"/>
      <w:numFmt w:val="decimal"/>
      <w:pStyle w:val="Ak2"/>
      <w:lvlText w:val="%1.%2"/>
      <w:lvlJc w:val="left"/>
      <w:pPr>
        <w:ind w:left="709" w:hanging="567"/>
      </w:pPr>
      <w:rPr>
        <w:b w:val="0"/>
      </w:rPr>
    </w:lvl>
    <w:lvl w:ilvl="2">
      <w:start w:val="1"/>
      <w:numFmt w:val="decimal"/>
      <w:pStyle w:val="Ak3"/>
      <w:lvlText w:val="%1.%2.%3"/>
      <w:lvlJc w:val="left"/>
      <w:pPr>
        <w:ind w:left="4962" w:hanging="567"/>
      </w:pPr>
      <w:rPr>
        <w:rFonts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lowerRoman"/>
      <w:lvlText w:val="(%4)"/>
      <w:lvlJc w:val="left"/>
      <w:pPr>
        <w:ind w:left="5835" w:hanging="360"/>
      </w:pPr>
      <w:rPr>
        <w:rFonts w:ascii="Times New Roman" w:eastAsia="Times New Roman" w:hAnsi="Times New Roman" w:cs="Times New Roman"/>
      </w:rPr>
    </w:lvl>
    <w:lvl w:ilvl="4">
      <w:start w:val="1"/>
      <w:numFmt w:val="lowerLetter"/>
      <w:lvlText w:val="(%5)"/>
      <w:lvlJc w:val="left"/>
      <w:pPr>
        <w:ind w:left="6195" w:hanging="360"/>
      </w:pPr>
    </w:lvl>
    <w:lvl w:ilvl="5">
      <w:start w:val="1"/>
      <w:numFmt w:val="lowerRoman"/>
      <w:lvlText w:val="(%6)"/>
      <w:lvlJc w:val="left"/>
      <w:pPr>
        <w:ind w:left="6555" w:hanging="360"/>
      </w:pPr>
    </w:lvl>
    <w:lvl w:ilvl="6">
      <w:start w:val="1"/>
      <w:numFmt w:val="decimal"/>
      <w:lvlText w:val="%7."/>
      <w:lvlJc w:val="left"/>
      <w:pPr>
        <w:ind w:left="6915" w:hanging="360"/>
      </w:pPr>
    </w:lvl>
    <w:lvl w:ilvl="7">
      <w:start w:val="1"/>
      <w:numFmt w:val="lowerLetter"/>
      <w:lvlText w:val="%8."/>
      <w:lvlJc w:val="left"/>
      <w:pPr>
        <w:ind w:left="7275" w:hanging="360"/>
      </w:pPr>
    </w:lvl>
    <w:lvl w:ilvl="8">
      <w:start w:val="1"/>
      <w:numFmt w:val="lowerRoman"/>
      <w:lvlText w:val="%9."/>
      <w:lvlJc w:val="left"/>
      <w:pPr>
        <w:ind w:left="7635" w:hanging="360"/>
      </w:pPr>
    </w:lvl>
  </w:abstractNum>
  <w:abstractNum w:abstractNumId="7" w15:restartNumberingAfterBreak="0">
    <w:nsid w:val="1A5E4AA9"/>
    <w:multiLevelType w:val="hybridMultilevel"/>
    <w:tmpl w:val="9FECD160"/>
    <w:lvl w:ilvl="0" w:tplc="1FE4C650">
      <w:start w:val="1"/>
      <w:numFmt w:val="decimal"/>
      <w:lvlText w:val="%1."/>
      <w:lvlJc w:val="left"/>
      <w:pPr>
        <w:ind w:left="360" w:hanging="360"/>
      </w:pPr>
    </w:lvl>
    <w:lvl w:ilvl="1" w:tplc="04150001">
      <w:start w:val="1"/>
      <w:numFmt w:val="bullet"/>
      <w:lvlText w:val=""/>
      <w:lvlJc w:val="left"/>
      <w:pPr>
        <w:ind w:left="1440" w:hanging="360"/>
      </w:pPr>
      <w:rPr>
        <w:rFonts w:ascii="Symbol" w:hAnsi="Symbol" w:hint="default"/>
      </w:r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8" w15:restartNumberingAfterBreak="0">
    <w:nsid w:val="1F3D0D14"/>
    <w:multiLevelType w:val="hybridMultilevel"/>
    <w:tmpl w:val="E4AE99D2"/>
    <w:lvl w:ilvl="0" w:tplc="52BC5ED4">
      <w:start w:val="1"/>
      <w:numFmt w:val="decimal"/>
      <w:lvlText w:val="%1)"/>
      <w:lvlJc w:val="left"/>
      <w:pPr>
        <w:ind w:left="425" w:hanging="359"/>
      </w:pPr>
      <w:rPr>
        <w:rFonts w:ascii="Carlito" w:eastAsia="Carlito" w:hAnsi="Carlito" w:cs="Carlito" w:hint="default"/>
        <w:w w:val="100"/>
        <w:sz w:val="22"/>
        <w:szCs w:val="22"/>
        <w:lang w:val="pl-PL" w:eastAsia="en-US" w:bidi="ar-SA"/>
      </w:rPr>
    </w:lvl>
    <w:lvl w:ilvl="1" w:tplc="0415000F">
      <w:start w:val="1"/>
      <w:numFmt w:val="decimal"/>
      <w:lvlText w:val="%2."/>
      <w:lvlJc w:val="left"/>
      <w:pPr>
        <w:ind w:left="821" w:hanging="356"/>
      </w:pPr>
      <w:rPr>
        <w:rFonts w:hint="default"/>
        <w:spacing w:val="-1"/>
        <w:w w:val="100"/>
        <w:sz w:val="22"/>
        <w:szCs w:val="22"/>
        <w:lang w:val="pl-PL" w:eastAsia="en-US" w:bidi="ar-SA"/>
      </w:rPr>
    </w:lvl>
    <w:lvl w:ilvl="2" w:tplc="69C2C15A">
      <w:numFmt w:val="bullet"/>
      <w:lvlText w:val="•"/>
      <w:lvlJc w:val="left"/>
      <w:pPr>
        <w:ind w:left="1823" w:hanging="356"/>
      </w:pPr>
      <w:rPr>
        <w:rFonts w:hint="default"/>
        <w:lang w:val="pl-PL" w:eastAsia="en-US" w:bidi="ar-SA"/>
      </w:rPr>
    </w:lvl>
    <w:lvl w:ilvl="3" w:tplc="55A4C7C4">
      <w:numFmt w:val="bullet"/>
      <w:lvlText w:val="•"/>
      <w:lvlJc w:val="left"/>
      <w:pPr>
        <w:ind w:left="2826" w:hanging="356"/>
      </w:pPr>
      <w:rPr>
        <w:rFonts w:hint="default"/>
        <w:lang w:val="pl-PL" w:eastAsia="en-US" w:bidi="ar-SA"/>
      </w:rPr>
    </w:lvl>
    <w:lvl w:ilvl="4" w:tplc="29B4377C">
      <w:numFmt w:val="bullet"/>
      <w:lvlText w:val="•"/>
      <w:lvlJc w:val="left"/>
      <w:pPr>
        <w:ind w:left="3829" w:hanging="356"/>
      </w:pPr>
      <w:rPr>
        <w:rFonts w:hint="default"/>
        <w:lang w:val="pl-PL" w:eastAsia="en-US" w:bidi="ar-SA"/>
      </w:rPr>
    </w:lvl>
    <w:lvl w:ilvl="5" w:tplc="F426D650">
      <w:numFmt w:val="bullet"/>
      <w:lvlText w:val="•"/>
      <w:lvlJc w:val="left"/>
      <w:pPr>
        <w:ind w:left="4832" w:hanging="356"/>
      </w:pPr>
      <w:rPr>
        <w:rFonts w:hint="default"/>
        <w:lang w:val="pl-PL" w:eastAsia="en-US" w:bidi="ar-SA"/>
      </w:rPr>
    </w:lvl>
    <w:lvl w:ilvl="6" w:tplc="666EE426">
      <w:numFmt w:val="bullet"/>
      <w:lvlText w:val="•"/>
      <w:lvlJc w:val="left"/>
      <w:pPr>
        <w:ind w:left="5835" w:hanging="356"/>
      </w:pPr>
      <w:rPr>
        <w:rFonts w:hint="default"/>
        <w:lang w:val="pl-PL" w:eastAsia="en-US" w:bidi="ar-SA"/>
      </w:rPr>
    </w:lvl>
    <w:lvl w:ilvl="7" w:tplc="378A28D4">
      <w:numFmt w:val="bullet"/>
      <w:lvlText w:val="•"/>
      <w:lvlJc w:val="left"/>
      <w:pPr>
        <w:ind w:left="6838" w:hanging="356"/>
      </w:pPr>
      <w:rPr>
        <w:rFonts w:hint="default"/>
        <w:lang w:val="pl-PL" w:eastAsia="en-US" w:bidi="ar-SA"/>
      </w:rPr>
    </w:lvl>
    <w:lvl w:ilvl="8" w:tplc="92FEBA38">
      <w:numFmt w:val="bullet"/>
      <w:lvlText w:val="•"/>
      <w:lvlJc w:val="left"/>
      <w:pPr>
        <w:ind w:left="7841" w:hanging="356"/>
      </w:pPr>
      <w:rPr>
        <w:rFonts w:hint="default"/>
        <w:lang w:val="pl-PL" w:eastAsia="en-US" w:bidi="ar-SA"/>
      </w:rPr>
    </w:lvl>
  </w:abstractNum>
  <w:abstractNum w:abstractNumId="9" w15:restartNumberingAfterBreak="0">
    <w:nsid w:val="2111484E"/>
    <w:multiLevelType w:val="hybridMultilevel"/>
    <w:tmpl w:val="340ACFF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25EF0254"/>
    <w:multiLevelType w:val="hybridMultilevel"/>
    <w:tmpl w:val="1FB61070"/>
    <w:lvl w:ilvl="0" w:tplc="0415000F">
      <w:start w:val="1"/>
      <w:numFmt w:val="decimal"/>
      <w:lvlText w:val="%1."/>
      <w:lvlJc w:val="left"/>
      <w:pPr>
        <w:ind w:left="828" w:hanging="360"/>
      </w:pPr>
    </w:lvl>
    <w:lvl w:ilvl="1" w:tplc="DFCAE0E8">
      <w:start w:val="1"/>
      <w:numFmt w:val="lowerLetter"/>
      <w:lvlText w:val="%2."/>
      <w:lvlJc w:val="left"/>
      <w:pPr>
        <w:ind w:left="1548" w:hanging="360"/>
      </w:pPr>
      <w:rPr>
        <w:color w:val="auto"/>
      </w:rPr>
    </w:lvl>
    <w:lvl w:ilvl="2" w:tplc="0415001B" w:tentative="1">
      <w:start w:val="1"/>
      <w:numFmt w:val="lowerRoman"/>
      <w:lvlText w:val="%3."/>
      <w:lvlJc w:val="right"/>
      <w:pPr>
        <w:ind w:left="2268" w:hanging="180"/>
      </w:pPr>
    </w:lvl>
    <w:lvl w:ilvl="3" w:tplc="0415000F" w:tentative="1">
      <w:start w:val="1"/>
      <w:numFmt w:val="decimal"/>
      <w:lvlText w:val="%4."/>
      <w:lvlJc w:val="left"/>
      <w:pPr>
        <w:ind w:left="2988" w:hanging="360"/>
      </w:pPr>
    </w:lvl>
    <w:lvl w:ilvl="4" w:tplc="04150019" w:tentative="1">
      <w:start w:val="1"/>
      <w:numFmt w:val="lowerLetter"/>
      <w:lvlText w:val="%5."/>
      <w:lvlJc w:val="left"/>
      <w:pPr>
        <w:ind w:left="3708" w:hanging="360"/>
      </w:pPr>
    </w:lvl>
    <w:lvl w:ilvl="5" w:tplc="0415001B" w:tentative="1">
      <w:start w:val="1"/>
      <w:numFmt w:val="lowerRoman"/>
      <w:lvlText w:val="%6."/>
      <w:lvlJc w:val="right"/>
      <w:pPr>
        <w:ind w:left="4428" w:hanging="180"/>
      </w:pPr>
    </w:lvl>
    <w:lvl w:ilvl="6" w:tplc="0415000F" w:tentative="1">
      <w:start w:val="1"/>
      <w:numFmt w:val="decimal"/>
      <w:lvlText w:val="%7."/>
      <w:lvlJc w:val="left"/>
      <w:pPr>
        <w:ind w:left="5148" w:hanging="360"/>
      </w:pPr>
    </w:lvl>
    <w:lvl w:ilvl="7" w:tplc="04150019" w:tentative="1">
      <w:start w:val="1"/>
      <w:numFmt w:val="lowerLetter"/>
      <w:lvlText w:val="%8."/>
      <w:lvlJc w:val="left"/>
      <w:pPr>
        <w:ind w:left="5868" w:hanging="360"/>
      </w:pPr>
    </w:lvl>
    <w:lvl w:ilvl="8" w:tplc="0415001B" w:tentative="1">
      <w:start w:val="1"/>
      <w:numFmt w:val="lowerRoman"/>
      <w:lvlText w:val="%9."/>
      <w:lvlJc w:val="right"/>
      <w:pPr>
        <w:ind w:left="6588" w:hanging="180"/>
      </w:pPr>
    </w:lvl>
  </w:abstractNum>
  <w:abstractNum w:abstractNumId="11" w15:restartNumberingAfterBreak="0">
    <w:nsid w:val="2984574C"/>
    <w:multiLevelType w:val="hybridMultilevel"/>
    <w:tmpl w:val="801AD43A"/>
    <w:lvl w:ilvl="0" w:tplc="5EB0F8E2">
      <w:start w:val="1"/>
      <w:numFmt w:val="decimal"/>
      <w:lvlText w:val="%1)"/>
      <w:lvlJc w:val="left"/>
      <w:pPr>
        <w:ind w:left="425" w:hanging="359"/>
      </w:pPr>
      <w:rPr>
        <w:rFonts w:ascii="Carlito" w:eastAsia="Carlito" w:hAnsi="Carlito" w:cs="Carlito" w:hint="default"/>
        <w:w w:val="100"/>
        <w:sz w:val="22"/>
        <w:szCs w:val="22"/>
        <w:lang w:val="pl-PL" w:eastAsia="en-US" w:bidi="ar-SA"/>
      </w:rPr>
    </w:lvl>
    <w:lvl w:ilvl="1" w:tplc="ACE0A692">
      <w:start w:val="1"/>
      <w:numFmt w:val="lowerLetter"/>
      <w:lvlText w:val="%2)"/>
      <w:lvlJc w:val="left"/>
      <w:pPr>
        <w:ind w:left="782" w:hanging="358"/>
      </w:pPr>
      <w:rPr>
        <w:rFonts w:ascii="Carlito" w:eastAsia="Carlito" w:hAnsi="Carlito" w:cs="Carlito" w:hint="default"/>
        <w:spacing w:val="-1"/>
        <w:w w:val="100"/>
        <w:sz w:val="22"/>
        <w:szCs w:val="22"/>
        <w:lang w:val="pl-PL" w:eastAsia="en-US" w:bidi="ar-SA"/>
      </w:rPr>
    </w:lvl>
    <w:lvl w:ilvl="2" w:tplc="B12A4B40">
      <w:start w:val="1"/>
      <w:numFmt w:val="lowerRoman"/>
      <w:lvlText w:val="(%3)"/>
      <w:lvlJc w:val="left"/>
      <w:pPr>
        <w:ind w:left="1277" w:hanging="425"/>
      </w:pPr>
      <w:rPr>
        <w:rFonts w:ascii="Carlito" w:eastAsia="Carlito" w:hAnsi="Carlito" w:cs="Carlito" w:hint="default"/>
        <w:spacing w:val="-1"/>
        <w:w w:val="100"/>
        <w:sz w:val="22"/>
        <w:szCs w:val="22"/>
        <w:lang w:val="pl-PL" w:eastAsia="en-US" w:bidi="ar-SA"/>
      </w:rPr>
    </w:lvl>
    <w:lvl w:ilvl="3" w:tplc="5A7004CE">
      <w:numFmt w:val="bullet"/>
      <w:lvlText w:val="•"/>
      <w:lvlJc w:val="left"/>
      <w:pPr>
        <w:ind w:left="2351" w:hanging="425"/>
      </w:pPr>
      <w:rPr>
        <w:rFonts w:hint="default"/>
        <w:lang w:val="pl-PL" w:eastAsia="en-US" w:bidi="ar-SA"/>
      </w:rPr>
    </w:lvl>
    <w:lvl w:ilvl="4" w:tplc="8AD46746">
      <w:numFmt w:val="bullet"/>
      <w:lvlText w:val="•"/>
      <w:lvlJc w:val="left"/>
      <w:pPr>
        <w:ind w:left="3422" w:hanging="425"/>
      </w:pPr>
      <w:rPr>
        <w:rFonts w:hint="default"/>
        <w:lang w:val="pl-PL" w:eastAsia="en-US" w:bidi="ar-SA"/>
      </w:rPr>
    </w:lvl>
    <w:lvl w:ilvl="5" w:tplc="4EC435BA">
      <w:numFmt w:val="bullet"/>
      <w:lvlText w:val="•"/>
      <w:lvlJc w:val="left"/>
      <w:pPr>
        <w:ind w:left="4493" w:hanging="425"/>
      </w:pPr>
      <w:rPr>
        <w:rFonts w:hint="default"/>
        <w:lang w:val="pl-PL" w:eastAsia="en-US" w:bidi="ar-SA"/>
      </w:rPr>
    </w:lvl>
    <w:lvl w:ilvl="6" w:tplc="74DEC35A">
      <w:numFmt w:val="bullet"/>
      <w:lvlText w:val="•"/>
      <w:lvlJc w:val="left"/>
      <w:pPr>
        <w:ind w:left="5564" w:hanging="425"/>
      </w:pPr>
      <w:rPr>
        <w:rFonts w:hint="default"/>
        <w:lang w:val="pl-PL" w:eastAsia="en-US" w:bidi="ar-SA"/>
      </w:rPr>
    </w:lvl>
    <w:lvl w:ilvl="7" w:tplc="EEDE4AFA">
      <w:numFmt w:val="bullet"/>
      <w:lvlText w:val="•"/>
      <w:lvlJc w:val="left"/>
      <w:pPr>
        <w:ind w:left="6635" w:hanging="425"/>
      </w:pPr>
      <w:rPr>
        <w:rFonts w:hint="default"/>
        <w:lang w:val="pl-PL" w:eastAsia="en-US" w:bidi="ar-SA"/>
      </w:rPr>
    </w:lvl>
    <w:lvl w:ilvl="8" w:tplc="BF628C0A">
      <w:numFmt w:val="bullet"/>
      <w:lvlText w:val="•"/>
      <w:lvlJc w:val="left"/>
      <w:pPr>
        <w:ind w:left="7706" w:hanging="425"/>
      </w:pPr>
      <w:rPr>
        <w:rFonts w:hint="default"/>
        <w:lang w:val="pl-PL" w:eastAsia="en-US" w:bidi="ar-SA"/>
      </w:rPr>
    </w:lvl>
  </w:abstractNum>
  <w:abstractNum w:abstractNumId="12" w15:restartNumberingAfterBreak="0">
    <w:nsid w:val="2C574037"/>
    <w:multiLevelType w:val="multilevel"/>
    <w:tmpl w:val="9684C2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3245479A"/>
    <w:multiLevelType w:val="hybridMultilevel"/>
    <w:tmpl w:val="7224356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357A362D"/>
    <w:multiLevelType w:val="hybridMultilevel"/>
    <w:tmpl w:val="46849678"/>
    <w:lvl w:ilvl="0" w:tplc="EDB271DE">
      <w:start w:val="1"/>
      <w:numFmt w:val="lowerLetter"/>
      <w:lvlText w:val="%1)"/>
      <w:lvlJc w:val="left"/>
      <w:pPr>
        <w:ind w:left="828" w:hanging="360"/>
      </w:pPr>
      <w:rPr>
        <w:rFonts w:ascii="Carlito" w:eastAsia="Carlito" w:hAnsi="Carlito" w:cs="Carlito" w:hint="default"/>
        <w:spacing w:val="-1"/>
        <w:w w:val="100"/>
        <w:sz w:val="22"/>
        <w:szCs w:val="22"/>
        <w:lang w:val="pl-PL" w:eastAsia="en-US" w:bidi="ar-SA"/>
      </w:rPr>
    </w:lvl>
    <w:lvl w:ilvl="1" w:tplc="C7988620">
      <w:numFmt w:val="bullet"/>
      <w:lvlText w:val="•"/>
      <w:lvlJc w:val="left"/>
      <w:pPr>
        <w:ind w:left="1722" w:hanging="360"/>
      </w:pPr>
      <w:rPr>
        <w:rFonts w:hint="default"/>
        <w:lang w:val="pl-PL" w:eastAsia="en-US" w:bidi="ar-SA"/>
      </w:rPr>
    </w:lvl>
    <w:lvl w:ilvl="2" w:tplc="1A44FE90">
      <w:numFmt w:val="bullet"/>
      <w:lvlText w:val="•"/>
      <w:lvlJc w:val="left"/>
      <w:pPr>
        <w:ind w:left="2625" w:hanging="360"/>
      </w:pPr>
      <w:rPr>
        <w:rFonts w:hint="default"/>
        <w:lang w:val="pl-PL" w:eastAsia="en-US" w:bidi="ar-SA"/>
      </w:rPr>
    </w:lvl>
    <w:lvl w:ilvl="3" w:tplc="65F8770E">
      <w:numFmt w:val="bullet"/>
      <w:lvlText w:val="•"/>
      <w:lvlJc w:val="left"/>
      <w:pPr>
        <w:ind w:left="3528" w:hanging="360"/>
      </w:pPr>
      <w:rPr>
        <w:rFonts w:hint="default"/>
        <w:lang w:val="pl-PL" w:eastAsia="en-US" w:bidi="ar-SA"/>
      </w:rPr>
    </w:lvl>
    <w:lvl w:ilvl="4" w:tplc="F930566E">
      <w:numFmt w:val="bullet"/>
      <w:lvlText w:val="•"/>
      <w:lvlJc w:val="left"/>
      <w:pPr>
        <w:ind w:left="4431" w:hanging="360"/>
      </w:pPr>
      <w:rPr>
        <w:rFonts w:hint="default"/>
        <w:lang w:val="pl-PL" w:eastAsia="en-US" w:bidi="ar-SA"/>
      </w:rPr>
    </w:lvl>
    <w:lvl w:ilvl="5" w:tplc="1A98901C">
      <w:numFmt w:val="bullet"/>
      <w:lvlText w:val="•"/>
      <w:lvlJc w:val="left"/>
      <w:pPr>
        <w:ind w:left="5334" w:hanging="360"/>
      </w:pPr>
      <w:rPr>
        <w:rFonts w:hint="default"/>
        <w:lang w:val="pl-PL" w:eastAsia="en-US" w:bidi="ar-SA"/>
      </w:rPr>
    </w:lvl>
    <w:lvl w:ilvl="6" w:tplc="F628E682">
      <w:numFmt w:val="bullet"/>
      <w:lvlText w:val="•"/>
      <w:lvlJc w:val="left"/>
      <w:pPr>
        <w:ind w:left="6236" w:hanging="360"/>
      </w:pPr>
      <w:rPr>
        <w:rFonts w:hint="default"/>
        <w:lang w:val="pl-PL" w:eastAsia="en-US" w:bidi="ar-SA"/>
      </w:rPr>
    </w:lvl>
    <w:lvl w:ilvl="7" w:tplc="95068BE8">
      <w:numFmt w:val="bullet"/>
      <w:lvlText w:val="•"/>
      <w:lvlJc w:val="left"/>
      <w:pPr>
        <w:ind w:left="7139" w:hanging="360"/>
      </w:pPr>
      <w:rPr>
        <w:rFonts w:hint="default"/>
        <w:lang w:val="pl-PL" w:eastAsia="en-US" w:bidi="ar-SA"/>
      </w:rPr>
    </w:lvl>
    <w:lvl w:ilvl="8" w:tplc="BE8E017E">
      <w:numFmt w:val="bullet"/>
      <w:lvlText w:val="•"/>
      <w:lvlJc w:val="left"/>
      <w:pPr>
        <w:ind w:left="8042" w:hanging="360"/>
      </w:pPr>
      <w:rPr>
        <w:rFonts w:hint="default"/>
        <w:lang w:val="pl-PL" w:eastAsia="en-US" w:bidi="ar-SA"/>
      </w:rPr>
    </w:lvl>
  </w:abstractNum>
  <w:abstractNum w:abstractNumId="15" w15:restartNumberingAfterBreak="0">
    <w:nsid w:val="3AD074E8"/>
    <w:multiLevelType w:val="hybridMultilevel"/>
    <w:tmpl w:val="7A6E50BE"/>
    <w:lvl w:ilvl="0" w:tplc="EC5AB7C8">
      <w:start w:val="1"/>
      <w:numFmt w:val="decimal"/>
      <w:lvlText w:val="%1)"/>
      <w:lvlJc w:val="left"/>
      <w:pPr>
        <w:ind w:left="427" w:hanging="361"/>
      </w:pPr>
      <w:rPr>
        <w:rFonts w:ascii="Carlito" w:eastAsia="Carlito" w:hAnsi="Carlito" w:cs="Carlito" w:hint="default"/>
        <w:w w:val="100"/>
        <w:sz w:val="22"/>
        <w:szCs w:val="22"/>
        <w:lang w:val="pl-PL" w:eastAsia="en-US" w:bidi="ar-SA"/>
      </w:rPr>
    </w:lvl>
    <w:lvl w:ilvl="1" w:tplc="E7D21D3E">
      <w:start w:val="1"/>
      <w:numFmt w:val="lowerLetter"/>
      <w:lvlText w:val="%2)"/>
      <w:lvlJc w:val="left"/>
      <w:pPr>
        <w:ind w:left="828" w:hanging="360"/>
      </w:pPr>
      <w:rPr>
        <w:rFonts w:ascii="Carlito" w:eastAsia="Carlito" w:hAnsi="Carlito" w:cs="Carlito" w:hint="default"/>
        <w:spacing w:val="-1"/>
        <w:w w:val="100"/>
        <w:sz w:val="22"/>
        <w:szCs w:val="22"/>
        <w:lang w:val="pl-PL" w:eastAsia="en-US" w:bidi="ar-SA"/>
      </w:rPr>
    </w:lvl>
    <w:lvl w:ilvl="2" w:tplc="36E2F328">
      <w:numFmt w:val="bullet"/>
      <w:lvlText w:val="•"/>
      <w:lvlJc w:val="left"/>
      <w:pPr>
        <w:ind w:left="1823" w:hanging="360"/>
      </w:pPr>
      <w:rPr>
        <w:rFonts w:hint="default"/>
        <w:lang w:val="pl-PL" w:eastAsia="en-US" w:bidi="ar-SA"/>
      </w:rPr>
    </w:lvl>
    <w:lvl w:ilvl="3" w:tplc="EBB07E82">
      <w:numFmt w:val="bullet"/>
      <w:lvlText w:val="•"/>
      <w:lvlJc w:val="left"/>
      <w:pPr>
        <w:ind w:left="2826" w:hanging="360"/>
      </w:pPr>
      <w:rPr>
        <w:rFonts w:hint="default"/>
        <w:lang w:val="pl-PL" w:eastAsia="en-US" w:bidi="ar-SA"/>
      </w:rPr>
    </w:lvl>
    <w:lvl w:ilvl="4" w:tplc="DC949A6C">
      <w:numFmt w:val="bullet"/>
      <w:lvlText w:val="•"/>
      <w:lvlJc w:val="left"/>
      <w:pPr>
        <w:ind w:left="3829" w:hanging="360"/>
      </w:pPr>
      <w:rPr>
        <w:rFonts w:hint="default"/>
        <w:lang w:val="pl-PL" w:eastAsia="en-US" w:bidi="ar-SA"/>
      </w:rPr>
    </w:lvl>
    <w:lvl w:ilvl="5" w:tplc="93A839F2">
      <w:numFmt w:val="bullet"/>
      <w:lvlText w:val="•"/>
      <w:lvlJc w:val="left"/>
      <w:pPr>
        <w:ind w:left="4832" w:hanging="360"/>
      </w:pPr>
      <w:rPr>
        <w:rFonts w:hint="default"/>
        <w:lang w:val="pl-PL" w:eastAsia="en-US" w:bidi="ar-SA"/>
      </w:rPr>
    </w:lvl>
    <w:lvl w:ilvl="6" w:tplc="8A20831A">
      <w:numFmt w:val="bullet"/>
      <w:lvlText w:val="•"/>
      <w:lvlJc w:val="left"/>
      <w:pPr>
        <w:ind w:left="5835" w:hanging="360"/>
      </w:pPr>
      <w:rPr>
        <w:rFonts w:hint="default"/>
        <w:lang w:val="pl-PL" w:eastAsia="en-US" w:bidi="ar-SA"/>
      </w:rPr>
    </w:lvl>
    <w:lvl w:ilvl="7" w:tplc="0B88BF90">
      <w:numFmt w:val="bullet"/>
      <w:lvlText w:val="•"/>
      <w:lvlJc w:val="left"/>
      <w:pPr>
        <w:ind w:left="6838" w:hanging="360"/>
      </w:pPr>
      <w:rPr>
        <w:rFonts w:hint="default"/>
        <w:lang w:val="pl-PL" w:eastAsia="en-US" w:bidi="ar-SA"/>
      </w:rPr>
    </w:lvl>
    <w:lvl w:ilvl="8" w:tplc="A85A23A8">
      <w:numFmt w:val="bullet"/>
      <w:lvlText w:val="•"/>
      <w:lvlJc w:val="left"/>
      <w:pPr>
        <w:ind w:left="7841" w:hanging="360"/>
      </w:pPr>
      <w:rPr>
        <w:rFonts w:hint="default"/>
        <w:lang w:val="pl-PL" w:eastAsia="en-US" w:bidi="ar-SA"/>
      </w:rPr>
    </w:lvl>
  </w:abstractNum>
  <w:abstractNum w:abstractNumId="16" w15:restartNumberingAfterBreak="0">
    <w:nsid w:val="3D5809CC"/>
    <w:multiLevelType w:val="hybridMultilevel"/>
    <w:tmpl w:val="FD30A73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45BD310D"/>
    <w:multiLevelType w:val="hybridMultilevel"/>
    <w:tmpl w:val="9FECD160"/>
    <w:lvl w:ilvl="0" w:tplc="1FE4C650">
      <w:start w:val="1"/>
      <w:numFmt w:val="decimal"/>
      <w:lvlText w:val="%1."/>
      <w:lvlJc w:val="left"/>
      <w:pPr>
        <w:ind w:left="360" w:hanging="360"/>
      </w:pPr>
    </w:lvl>
    <w:lvl w:ilvl="1" w:tplc="04150001">
      <w:start w:val="1"/>
      <w:numFmt w:val="bullet"/>
      <w:lvlText w:val=""/>
      <w:lvlJc w:val="left"/>
      <w:pPr>
        <w:ind w:left="1440" w:hanging="360"/>
      </w:pPr>
      <w:rPr>
        <w:rFonts w:ascii="Symbol" w:hAnsi="Symbol" w:hint="default"/>
      </w:r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8" w15:restartNumberingAfterBreak="0">
    <w:nsid w:val="4798513A"/>
    <w:multiLevelType w:val="hybridMultilevel"/>
    <w:tmpl w:val="A732C97E"/>
    <w:lvl w:ilvl="0" w:tplc="04150017">
      <w:start w:val="1"/>
      <w:numFmt w:val="lowerLetter"/>
      <w:lvlText w:val="%1)"/>
      <w:lvlJc w:val="left"/>
      <w:pPr>
        <w:ind w:left="720" w:hanging="360"/>
      </w:pPr>
      <w:rPr>
        <w:rFont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9" w15:restartNumberingAfterBreak="0">
    <w:nsid w:val="539303A5"/>
    <w:multiLevelType w:val="hybridMultilevel"/>
    <w:tmpl w:val="9B5A49E4"/>
    <w:lvl w:ilvl="0" w:tplc="0415000F">
      <w:start w:val="3"/>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56955A03"/>
    <w:multiLevelType w:val="hybridMultilevel"/>
    <w:tmpl w:val="BD52882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577C7CBD"/>
    <w:multiLevelType w:val="multilevel"/>
    <w:tmpl w:val="56E2825A"/>
    <w:lvl w:ilvl="0">
      <w:start w:val="1"/>
      <w:numFmt w:val="decimal"/>
      <w:lvlText w:val="%1."/>
      <w:lvlJc w:val="left"/>
      <w:pPr>
        <w:ind w:left="468" w:hanging="360"/>
      </w:pPr>
      <w:rPr>
        <w:rFonts w:hint="default"/>
        <w:color w:val="auto"/>
      </w:rPr>
    </w:lvl>
    <w:lvl w:ilvl="1">
      <w:start w:val="1"/>
      <w:numFmt w:val="decimal"/>
      <w:isLgl/>
      <w:lvlText w:val="%1.%2."/>
      <w:lvlJc w:val="left"/>
      <w:pPr>
        <w:ind w:left="468" w:hanging="360"/>
      </w:pPr>
      <w:rPr>
        <w:rFonts w:hint="default"/>
      </w:rPr>
    </w:lvl>
    <w:lvl w:ilvl="2">
      <w:start w:val="1"/>
      <w:numFmt w:val="decimal"/>
      <w:isLgl/>
      <w:lvlText w:val="%1.%2.%3."/>
      <w:lvlJc w:val="left"/>
      <w:pPr>
        <w:ind w:left="828" w:hanging="720"/>
      </w:pPr>
      <w:rPr>
        <w:rFonts w:hint="default"/>
      </w:rPr>
    </w:lvl>
    <w:lvl w:ilvl="3">
      <w:start w:val="1"/>
      <w:numFmt w:val="decimal"/>
      <w:isLgl/>
      <w:lvlText w:val="%1.%2.%3.%4."/>
      <w:lvlJc w:val="left"/>
      <w:pPr>
        <w:ind w:left="828" w:hanging="720"/>
      </w:pPr>
      <w:rPr>
        <w:rFonts w:hint="default"/>
      </w:rPr>
    </w:lvl>
    <w:lvl w:ilvl="4">
      <w:start w:val="1"/>
      <w:numFmt w:val="decimal"/>
      <w:isLgl/>
      <w:lvlText w:val="%1.%2.%3.%4.%5."/>
      <w:lvlJc w:val="left"/>
      <w:pPr>
        <w:ind w:left="1188" w:hanging="1080"/>
      </w:pPr>
      <w:rPr>
        <w:rFonts w:hint="default"/>
      </w:rPr>
    </w:lvl>
    <w:lvl w:ilvl="5">
      <w:start w:val="1"/>
      <w:numFmt w:val="decimal"/>
      <w:isLgl/>
      <w:lvlText w:val="%1.%2.%3.%4.%5.%6."/>
      <w:lvlJc w:val="left"/>
      <w:pPr>
        <w:ind w:left="1188" w:hanging="1080"/>
      </w:pPr>
      <w:rPr>
        <w:rFonts w:hint="default"/>
      </w:rPr>
    </w:lvl>
    <w:lvl w:ilvl="6">
      <w:start w:val="1"/>
      <w:numFmt w:val="decimal"/>
      <w:isLgl/>
      <w:lvlText w:val="%1.%2.%3.%4.%5.%6.%7."/>
      <w:lvlJc w:val="left"/>
      <w:pPr>
        <w:ind w:left="1548" w:hanging="1440"/>
      </w:pPr>
      <w:rPr>
        <w:rFonts w:hint="default"/>
      </w:rPr>
    </w:lvl>
    <w:lvl w:ilvl="7">
      <w:start w:val="1"/>
      <w:numFmt w:val="decimal"/>
      <w:isLgl/>
      <w:lvlText w:val="%1.%2.%3.%4.%5.%6.%7.%8."/>
      <w:lvlJc w:val="left"/>
      <w:pPr>
        <w:ind w:left="1548" w:hanging="1440"/>
      </w:pPr>
      <w:rPr>
        <w:rFonts w:hint="default"/>
      </w:rPr>
    </w:lvl>
    <w:lvl w:ilvl="8">
      <w:start w:val="1"/>
      <w:numFmt w:val="decimal"/>
      <w:isLgl/>
      <w:lvlText w:val="%1.%2.%3.%4.%5.%6.%7.%8.%9."/>
      <w:lvlJc w:val="left"/>
      <w:pPr>
        <w:ind w:left="1908" w:hanging="1800"/>
      </w:pPr>
      <w:rPr>
        <w:rFonts w:hint="default"/>
      </w:rPr>
    </w:lvl>
  </w:abstractNum>
  <w:abstractNum w:abstractNumId="22" w15:restartNumberingAfterBreak="0">
    <w:nsid w:val="5B6E5C4D"/>
    <w:multiLevelType w:val="hybridMultilevel"/>
    <w:tmpl w:val="90A465C8"/>
    <w:lvl w:ilvl="0" w:tplc="3316217C">
      <w:start w:val="1"/>
      <w:numFmt w:val="lowerRoman"/>
      <w:lvlText w:val="%1)"/>
      <w:lvlJc w:val="right"/>
      <w:pPr>
        <w:ind w:left="720" w:hanging="360"/>
      </w:pPr>
    </w:lvl>
    <w:lvl w:ilvl="1" w:tplc="FF9ED7A2">
      <w:start w:val="1"/>
      <w:numFmt w:val="lowerRoman"/>
      <w:lvlText w:val="%2)"/>
      <w:lvlJc w:val="right"/>
      <w:pPr>
        <w:ind w:left="720" w:hanging="360"/>
      </w:pPr>
    </w:lvl>
    <w:lvl w:ilvl="2" w:tplc="EC0638FC">
      <w:start w:val="1"/>
      <w:numFmt w:val="lowerRoman"/>
      <w:lvlText w:val="%3)"/>
      <w:lvlJc w:val="right"/>
      <w:pPr>
        <w:ind w:left="720" w:hanging="360"/>
      </w:pPr>
    </w:lvl>
    <w:lvl w:ilvl="3" w:tplc="782A82F8">
      <w:start w:val="1"/>
      <w:numFmt w:val="lowerRoman"/>
      <w:lvlText w:val="%4)"/>
      <w:lvlJc w:val="right"/>
      <w:pPr>
        <w:ind w:left="720" w:hanging="360"/>
      </w:pPr>
    </w:lvl>
    <w:lvl w:ilvl="4" w:tplc="C6B255A4">
      <w:start w:val="1"/>
      <w:numFmt w:val="lowerRoman"/>
      <w:lvlText w:val="%5)"/>
      <w:lvlJc w:val="right"/>
      <w:pPr>
        <w:ind w:left="720" w:hanging="360"/>
      </w:pPr>
    </w:lvl>
    <w:lvl w:ilvl="5" w:tplc="D90A0E6C">
      <w:start w:val="1"/>
      <w:numFmt w:val="lowerRoman"/>
      <w:lvlText w:val="%6)"/>
      <w:lvlJc w:val="right"/>
      <w:pPr>
        <w:ind w:left="720" w:hanging="360"/>
      </w:pPr>
    </w:lvl>
    <w:lvl w:ilvl="6" w:tplc="A8ECDBF4">
      <w:start w:val="1"/>
      <w:numFmt w:val="lowerRoman"/>
      <w:lvlText w:val="%7)"/>
      <w:lvlJc w:val="right"/>
      <w:pPr>
        <w:ind w:left="720" w:hanging="360"/>
      </w:pPr>
    </w:lvl>
    <w:lvl w:ilvl="7" w:tplc="C7E05992">
      <w:start w:val="1"/>
      <w:numFmt w:val="lowerRoman"/>
      <w:lvlText w:val="%8)"/>
      <w:lvlJc w:val="right"/>
      <w:pPr>
        <w:ind w:left="720" w:hanging="360"/>
      </w:pPr>
    </w:lvl>
    <w:lvl w:ilvl="8" w:tplc="C80E7C80">
      <w:start w:val="1"/>
      <w:numFmt w:val="lowerRoman"/>
      <w:lvlText w:val="%9)"/>
      <w:lvlJc w:val="right"/>
      <w:pPr>
        <w:ind w:left="720" w:hanging="360"/>
      </w:pPr>
    </w:lvl>
  </w:abstractNum>
  <w:abstractNum w:abstractNumId="23" w15:restartNumberingAfterBreak="0">
    <w:nsid w:val="62EB28F8"/>
    <w:multiLevelType w:val="hybridMultilevel"/>
    <w:tmpl w:val="F3AA5A94"/>
    <w:lvl w:ilvl="0" w:tplc="04150001">
      <w:start w:val="1"/>
      <w:numFmt w:val="bullet"/>
      <w:lvlText w:val=""/>
      <w:lvlJc w:val="left"/>
      <w:pPr>
        <w:ind w:left="828" w:hanging="360"/>
      </w:pPr>
      <w:rPr>
        <w:rFonts w:ascii="Symbol" w:hAnsi="Symbol" w:hint="default"/>
      </w:rPr>
    </w:lvl>
    <w:lvl w:ilvl="1" w:tplc="04150003">
      <w:start w:val="1"/>
      <w:numFmt w:val="bullet"/>
      <w:lvlText w:val="o"/>
      <w:lvlJc w:val="left"/>
      <w:pPr>
        <w:ind w:left="1548" w:hanging="360"/>
      </w:pPr>
      <w:rPr>
        <w:rFonts w:ascii="Courier New" w:hAnsi="Courier New" w:cs="Courier New" w:hint="default"/>
      </w:rPr>
    </w:lvl>
    <w:lvl w:ilvl="2" w:tplc="04150005" w:tentative="1">
      <w:start w:val="1"/>
      <w:numFmt w:val="bullet"/>
      <w:lvlText w:val=""/>
      <w:lvlJc w:val="left"/>
      <w:pPr>
        <w:ind w:left="2268" w:hanging="360"/>
      </w:pPr>
      <w:rPr>
        <w:rFonts w:ascii="Wingdings" w:hAnsi="Wingdings" w:hint="default"/>
      </w:rPr>
    </w:lvl>
    <w:lvl w:ilvl="3" w:tplc="04150001" w:tentative="1">
      <w:start w:val="1"/>
      <w:numFmt w:val="bullet"/>
      <w:lvlText w:val=""/>
      <w:lvlJc w:val="left"/>
      <w:pPr>
        <w:ind w:left="2988" w:hanging="360"/>
      </w:pPr>
      <w:rPr>
        <w:rFonts w:ascii="Symbol" w:hAnsi="Symbol" w:hint="default"/>
      </w:rPr>
    </w:lvl>
    <w:lvl w:ilvl="4" w:tplc="04150003" w:tentative="1">
      <w:start w:val="1"/>
      <w:numFmt w:val="bullet"/>
      <w:lvlText w:val="o"/>
      <w:lvlJc w:val="left"/>
      <w:pPr>
        <w:ind w:left="3708" w:hanging="360"/>
      </w:pPr>
      <w:rPr>
        <w:rFonts w:ascii="Courier New" w:hAnsi="Courier New" w:cs="Courier New" w:hint="default"/>
      </w:rPr>
    </w:lvl>
    <w:lvl w:ilvl="5" w:tplc="04150005" w:tentative="1">
      <w:start w:val="1"/>
      <w:numFmt w:val="bullet"/>
      <w:lvlText w:val=""/>
      <w:lvlJc w:val="left"/>
      <w:pPr>
        <w:ind w:left="4428" w:hanging="360"/>
      </w:pPr>
      <w:rPr>
        <w:rFonts w:ascii="Wingdings" w:hAnsi="Wingdings" w:hint="default"/>
      </w:rPr>
    </w:lvl>
    <w:lvl w:ilvl="6" w:tplc="04150001" w:tentative="1">
      <w:start w:val="1"/>
      <w:numFmt w:val="bullet"/>
      <w:lvlText w:val=""/>
      <w:lvlJc w:val="left"/>
      <w:pPr>
        <w:ind w:left="5148" w:hanging="360"/>
      </w:pPr>
      <w:rPr>
        <w:rFonts w:ascii="Symbol" w:hAnsi="Symbol" w:hint="default"/>
      </w:rPr>
    </w:lvl>
    <w:lvl w:ilvl="7" w:tplc="04150003" w:tentative="1">
      <w:start w:val="1"/>
      <w:numFmt w:val="bullet"/>
      <w:lvlText w:val="o"/>
      <w:lvlJc w:val="left"/>
      <w:pPr>
        <w:ind w:left="5868" w:hanging="360"/>
      </w:pPr>
      <w:rPr>
        <w:rFonts w:ascii="Courier New" w:hAnsi="Courier New" w:cs="Courier New" w:hint="default"/>
      </w:rPr>
    </w:lvl>
    <w:lvl w:ilvl="8" w:tplc="04150005" w:tentative="1">
      <w:start w:val="1"/>
      <w:numFmt w:val="bullet"/>
      <w:lvlText w:val=""/>
      <w:lvlJc w:val="left"/>
      <w:pPr>
        <w:ind w:left="6588" w:hanging="360"/>
      </w:pPr>
      <w:rPr>
        <w:rFonts w:ascii="Wingdings" w:hAnsi="Wingdings" w:hint="default"/>
      </w:rPr>
    </w:lvl>
  </w:abstractNum>
  <w:abstractNum w:abstractNumId="24" w15:restartNumberingAfterBreak="0">
    <w:nsid w:val="6595481F"/>
    <w:multiLevelType w:val="hybridMultilevel"/>
    <w:tmpl w:val="4620BC1C"/>
    <w:lvl w:ilvl="0" w:tplc="D8168560">
      <w:start w:val="1"/>
      <w:numFmt w:val="decimal"/>
      <w:lvlText w:val="%1."/>
      <w:lvlJc w:val="left"/>
      <w:pPr>
        <w:ind w:left="468" w:hanging="360"/>
      </w:pPr>
      <w:rPr>
        <w:rFonts w:hint="default"/>
      </w:rPr>
    </w:lvl>
    <w:lvl w:ilvl="1" w:tplc="04150019" w:tentative="1">
      <w:start w:val="1"/>
      <w:numFmt w:val="lowerLetter"/>
      <w:lvlText w:val="%2."/>
      <w:lvlJc w:val="left"/>
      <w:pPr>
        <w:ind w:left="1188" w:hanging="360"/>
      </w:pPr>
    </w:lvl>
    <w:lvl w:ilvl="2" w:tplc="0415001B" w:tentative="1">
      <w:start w:val="1"/>
      <w:numFmt w:val="lowerRoman"/>
      <w:lvlText w:val="%3."/>
      <w:lvlJc w:val="right"/>
      <w:pPr>
        <w:ind w:left="1908" w:hanging="180"/>
      </w:pPr>
    </w:lvl>
    <w:lvl w:ilvl="3" w:tplc="0415000F" w:tentative="1">
      <w:start w:val="1"/>
      <w:numFmt w:val="decimal"/>
      <w:lvlText w:val="%4."/>
      <w:lvlJc w:val="left"/>
      <w:pPr>
        <w:ind w:left="2628" w:hanging="360"/>
      </w:pPr>
    </w:lvl>
    <w:lvl w:ilvl="4" w:tplc="04150019" w:tentative="1">
      <w:start w:val="1"/>
      <w:numFmt w:val="lowerLetter"/>
      <w:lvlText w:val="%5."/>
      <w:lvlJc w:val="left"/>
      <w:pPr>
        <w:ind w:left="3348" w:hanging="360"/>
      </w:pPr>
    </w:lvl>
    <w:lvl w:ilvl="5" w:tplc="0415001B" w:tentative="1">
      <w:start w:val="1"/>
      <w:numFmt w:val="lowerRoman"/>
      <w:lvlText w:val="%6."/>
      <w:lvlJc w:val="right"/>
      <w:pPr>
        <w:ind w:left="4068" w:hanging="180"/>
      </w:pPr>
    </w:lvl>
    <w:lvl w:ilvl="6" w:tplc="0415000F" w:tentative="1">
      <w:start w:val="1"/>
      <w:numFmt w:val="decimal"/>
      <w:lvlText w:val="%7."/>
      <w:lvlJc w:val="left"/>
      <w:pPr>
        <w:ind w:left="4788" w:hanging="360"/>
      </w:pPr>
    </w:lvl>
    <w:lvl w:ilvl="7" w:tplc="04150019" w:tentative="1">
      <w:start w:val="1"/>
      <w:numFmt w:val="lowerLetter"/>
      <w:lvlText w:val="%8."/>
      <w:lvlJc w:val="left"/>
      <w:pPr>
        <w:ind w:left="5508" w:hanging="360"/>
      </w:pPr>
    </w:lvl>
    <w:lvl w:ilvl="8" w:tplc="0415001B" w:tentative="1">
      <w:start w:val="1"/>
      <w:numFmt w:val="lowerRoman"/>
      <w:lvlText w:val="%9."/>
      <w:lvlJc w:val="right"/>
      <w:pPr>
        <w:ind w:left="6228" w:hanging="180"/>
      </w:pPr>
    </w:lvl>
  </w:abstractNum>
  <w:abstractNum w:abstractNumId="25" w15:restartNumberingAfterBreak="0">
    <w:nsid w:val="66FD4FEE"/>
    <w:multiLevelType w:val="hybridMultilevel"/>
    <w:tmpl w:val="B672CFE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67381E4A"/>
    <w:multiLevelType w:val="hybridMultilevel"/>
    <w:tmpl w:val="788E5930"/>
    <w:lvl w:ilvl="0" w:tplc="FA98250A">
      <w:start w:val="1"/>
      <w:numFmt w:val="lowerRoman"/>
      <w:lvlText w:val="%1."/>
      <w:lvlJc w:val="right"/>
      <w:pPr>
        <w:ind w:left="1920" w:hanging="360"/>
      </w:pPr>
    </w:lvl>
    <w:lvl w:ilvl="1" w:tplc="3848994A">
      <w:start w:val="1"/>
      <w:numFmt w:val="lowerRoman"/>
      <w:lvlText w:val="%2."/>
      <w:lvlJc w:val="right"/>
      <w:pPr>
        <w:ind w:left="1920" w:hanging="360"/>
      </w:pPr>
    </w:lvl>
    <w:lvl w:ilvl="2" w:tplc="46D24564">
      <w:start w:val="1"/>
      <w:numFmt w:val="lowerRoman"/>
      <w:lvlText w:val="%3."/>
      <w:lvlJc w:val="right"/>
      <w:pPr>
        <w:ind w:left="1920" w:hanging="360"/>
      </w:pPr>
    </w:lvl>
    <w:lvl w:ilvl="3" w:tplc="7E6A490C">
      <w:start w:val="1"/>
      <w:numFmt w:val="lowerRoman"/>
      <w:lvlText w:val="%4."/>
      <w:lvlJc w:val="right"/>
      <w:pPr>
        <w:ind w:left="1920" w:hanging="360"/>
      </w:pPr>
    </w:lvl>
    <w:lvl w:ilvl="4" w:tplc="E3CEFB30">
      <w:start w:val="1"/>
      <w:numFmt w:val="lowerRoman"/>
      <w:lvlText w:val="%5."/>
      <w:lvlJc w:val="right"/>
      <w:pPr>
        <w:ind w:left="1920" w:hanging="360"/>
      </w:pPr>
    </w:lvl>
    <w:lvl w:ilvl="5" w:tplc="241E0C88">
      <w:start w:val="1"/>
      <w:numFmt w:val="lowerRoman"/>
      <w:lvlText w:val="%6."/>
      <w:lvlJc w:val="right"/>
      <w:pPr>
        <w:ind w:left="1920" w:hanging="360"/>
      </w:pPr>
    </w:lvl>
    <w:lvl w:ilvl="6" w:tplc="FBB2A572">
      <w:start w:val="1"/>
      <w:numFmt w:val="lowerRoman"/>
      <w:lvlText w:val="%7."/>
      <w:lvlJc w:val="right"/>
      <w:pPr>
        <w:ind w:left="1920" w:hanging="360"/>
      </w:pPr>
    </w:lvl>
    <w:lvl w:ilvl="7" w:tplc="8ECCACAA">
      <w:start w:val="1"/>
      <w:numFmt w:val="lowerRoman"/>
      <w:lvlText w:val="%8."/>
      <w:lvlJc w:val="right"/>
      <w:pPr>
        <w:ind w:left="1920" w:hanging="360"/>
      </w:pPr>
    </w:lvl>
    <w:lvl w:ilvl="8" w:tplc="7214C2E6">
      <w:start w:val="1"/>
      <w:numFmt w:val="lowerRoman"/>
      <w:lvlText w:val="%9."/>
      <w:lvlJc w:val="right"/>
      <w:pPr>
        <w:ind w:left="1920" w:hanging="360"/>
      </w:pPr>
    </w:lvl>
  </w:abstractNum>
  <w:abstractNum w:abstractNumId="27" w15:restartNumberingAfterBreak="0">
    <w:nsid w:val="67655B0B"/>
    <w:multiLevelType w:val="hybridMultilevel"/>
    <w:tmpl w:val="1248C5E4"/>
    <w:lvl w:ilvl="0" w:tplc="6E7E7A4E">
      <w:start w:val="1"/>
      <w:numFmt w:val="lowerLetter"/>
      <w:lvlText w:val="%1)"/>
      <w:lvlJc w:val="left"/>
      <w:pPr>
        <w:ind w:left="1080" w:hanging="360"/>
      </w:pPr>
      <w:rPr>
        <w:rFonts w:ascii="Carlito" w:eastAsia="Carlito" w:hAnsi="Carlito" w:cs="Carlito" w:hint="default"/>
        <w:spacing w:val="-1"/>
        <w:w w:val="100"/>
        <w:sz w:val="22"/>
        <w:szCs w:val="22"/>
        <w:lang w:val="pl-PL" w:eastAsia="en-US" w:bidi="ar-SA"/>
      </w:rPr>
    </w:lvl>
    <w:lvl w:ilvl="1" w:tplc="90FCB594">
      <w:numFmt w:val="bullet"/>
      <w:lvlText w:val="•"/>
      <w:lvlJc w:val="left"/>
      <w:pPr>
        <w:ind w:left="1986" w:hanging="360"/>
      </w:pPr>
      <w:rPr>
        <w:rFonts w:hint="default"/>
        <w:lang w:val="pl-PL" w:eastAsia="en-US" w:bidi="ar-SA"/>
      </w:rPr>
    </w:lvl>
    <w:lvl w:ilvl="2" w:tplc="5EB4BA18">
      <w:numFmt w:val="bullet"/>
      <w:lvlText w:val="•"/>
      <w:lvlJc w:val="left"/>
      <w:pPr>
        <w:ind w:left="2885" w:hanging="360"/>
      </w:pPr>
      <w:rPr>
        <w:rFonts w:hint="default"/>
        <w:lang w:val="pl-PL" w:eastAsia="en-US" w:bidi="ar-SA"/>
      </w:rPr>
    </w:lvl>
    <w:lvl w:ilvl="3" w:tplc="D8364518">
      <w:numFmt w:val="bullet"/>
      <w:lvlText w:val="•"/>
      <w:lvlJc w:val="left"/>
      <w:pPr>
        <w:ind w:left="3784" w:hanging="360"/>
      </w:pPr>
      <w:rPr>
        <w:rFonts w:hint="default"/>
        <w:lang w:val="pl-PL" w:eastAsia="en-US" w:bidi="ar-SA"/>
      </w:rPr>
    </w:lvl>
    <w:lvl w:ilvl="4" w:tplc="0CDC9182">
      <w:numFmt w:val="bullet"/>
      <w:lvlText w:val="•"/>
      <w:lvlJc w:val="left"/>
      <w:pPr>
        <w:ind w:left="4683" w:hanging="360"/>
      </w:pPr>
      <w:rPr>
        <w:rFonts w:hint="default"/>
        <w:lang w:val="pl-PL" w:eastAsia="en-US" w:bidi="ar-SA"/>
      </w:rPr>
    </w:lvl>
    <w:lvl w:ilvl="5" w:tplc="B14ADC92">
      <w:numFmt w:val="bullet"/>
      <w:lvlText w:val="•"/>
      <w:lvlJc w:val="left"/>
      <w:pPr>
        <w:ind w:left="5582" w:hanging="360"/>
      </w:pPr>
      <w:rPr>
        <w:rFonts w:hint="default"/>
        <w:lang w:val="pl-PL" w:eastAsia="en-US" w:bidi="ar-SA"/>
      </w:rPr>
    </w:lvl>
    <w:lvl w:ilvl="6" w:tplc="77CC3956">
      <w:numFmt w:val="bullet"/>
      <w:lvlText w:val="•"/>
      <w:lvlJc w:val="left"/>
      <w:pPr>
        <w:ind w:left="6480" w:hanging="360"/>
      </w:pPr>
      <w:rPr>
        <w:rFonts w:hint="default"/>
        <w:lang w:val="pl-PL" w:eastAsia="en-US" w:bidi="ar-SA"/>
      </w:rPr>
    </w:lvl>
    <w:lvl w:ilvl="7" w:tplc="E7ECE5C6">
      <w:numFmt w:val="bullet"/>
      <w:lvlText w:val="•"/>
      <w:lvlJc w:val="left"/>
      <w:pPr>
        <w:ind w:left="7379" w:hanging="360"/>
      </w:pPr>
      <w:rPr>
        <w:rFonts w:hint="default"/>
        <w:lang w:val="pl-PL" w:eastAsia="en-US" w:bidi="ar-SA"/>
      </w:rPr>
    </w:lvl>
    <w:lvl w:ilvl="8" w:tplc="60C853C8">
      <w:numFmt w:val="bullet"/>
      <w:lvlText w:val="•"/>
      <w:lvlJc w:val="left"/>
      <w:pPr>
        <w:ind w:left="8278" w:hanging="360"/>
      </w:pPr>
      <w:rPr>
        <w:rFonts w:hint="default"/>
        <w:lang w:val="pl-PL" w:eastAsia="en-US" w:bidi="ar-SA"/>
      </w:rPr>
    </w:lvl>
  </w:abstractNum>
  <w:abstractNum w:abstractNumId="28" w15:restartNumberingAfterBreak="0">
    <w:nsid w:val="6AA34F3A"/>
    <w:multiLevelType w:val="multilevel"/>
    <w:tmpl w:val="3B0809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6F235B19"/>
    <w:multiLevelType w:val="hybridMultilevel"/>
    <w:tmpl w:val="51DCD1AC"/>
    <w:lvl w:ilvl="0" w:tplc="04150001">
      <w:start w:val="1"/>
      <w:numFmt w:val="bullet"/>
      <w:lvlText w:val=""/>
      <w:lvlJc w:val="left"/>
      <w:pPr>
        <w:ind w:left="787" w:hanging="360"/>
      </w:pPr>
      <w:rPr>
        <w:rFonts w:ascii="Symbol" w:hAnsi="Symbol" w:hint="default"/>
      </w:rPr>
    </w:lvl>
    <w:lvl w:ilvl="1" w:tplc="04150003" w:tentative="1">
      <w:start w:val="1"/>
      <w:numFmt w:val="bullet"/>
      <w:lvlText w:val="o"/>
      <w:lvlJc w:val="left"/>
      <w:pPr>
        <w:ind w:left="1507" w:hanging="360"/>
      </w:pPr>
      <w:rPr>
        <w:rFonts w:ascii="Courier New" w:hAnsi="Courier New" w:cs="Courier New" w:hint="default"/>
      </w:rPr>
    </w:lvl>
    <w:lvl w:ilvl="2" w:tplc="04150005" w:tentative="1">
      <w:start w:val="1"/>
      <w:numFmt w:val="bullet"/>
      <w:lvlText w:val=""/>
      <w:lvlJc w:val="left"/>
      <w:pPr>
        <w:ind w:left="2227" w:hanging="360"/>
      </w:pPr>
      <w:rPr>
        <w:rFonts w:ascii="Wingdings" w:hAnsi="Wingdings" w:hint="default"/>
      </w:rPr>
    </w:lvl>
    <w:lvl w:ilvl="3" w:tplc="04150001" w:tentative="1">
      <w:start w:val="1"/>
      <w:numFmt w:val="bullet"/>
      <w:lvlText w:val=""/>
      <w:lvlJc w:val="left"/>
      <w:pPr>
        <w:ind w:left="2947" w:hanging="360"/>
      </w:pPr>
      <w:rPr>
        <w:rFonts w:ascii="Symbol" w:hAnsi="Symbol" w:hint="default"/>
      </w:rPr>
    </w:lvl>
    <w:lvl w:ilvl="4" w:tplc="04150003" w:tentative="1">
      <w:start w:val="1"/>
      <w:numFmt w:val="bullet"/>
      <w:lvlText w:val="o"/>
      <w:lvlJc w:val="left"/>
      <w:pPr>
        <w:ind w:left="3667" w:hanging="360"/>
      </w:pPr>
      <w:rPr>
        <w:rFonts w:ascii="Courier New" w:hAnsi="Courier New" w:cs="Courier New" w:hint="default"/>
      </w:rPr>
    </w:lvl>
    <w:lvl w:ilvl="5" w:tplc="04150005" w:tentative="1">
      <w:start w:val="1"/>
      <w:numFmt w:val="bullet"/>
      <w:lvlText w:val=""/>
      <w:lvlJc w:val="left"/>
      <w:pPr>
        <w:ind w:left="4387" w:hanging="360"/>
      </w:pPr>
      <w:rPr>
        <w:rFonts w:ascii="Wingdings" w:hAnsi="Wingdings" w:hint="default"/>
      </w:rPr>
    </w:lvl>
    <w:lvl w:ilvl="6" w:tplc="04150001" w:tentative="1">
      <w:start w:val="1"/>
      <w:numFmt w:val="bullet"/>
      <w:lvlText w:val=""/>
      <w:lvlJc w:val="left"/>
      <w:pPr>
        <w:ind w:left="5107" w:hanging="360"/>
      </w:pPr>
      <w:rPr>
        <w:rFonts w:ascii="Symbol" w:hAnsi="Symbol" w:hint="default"/>
      </w:rPr>
    </w:lvl>
    <w:lvl w:ilvl="7" w:tplc="04150003" w:tentative="1">
      <w:start w:val="1"/>
      <w:numFmt w:val="bullet"/>
      <w:lvlText w:val="o"/>
      <w:lvlJc w:val="left"/>
      <w:pPr>
        <w:ind w:left="5827" w:hanging="360"/>
      </w:pPr>
      <w:rPr>
        <w:rFonts w:ascii="Courier New" w:hAnsi="Courier New" w:cs="Courier New" w:hint="default"/>
      </w:rPr>
    </w:lvl>
    <w:lvl w:ilvl="8" w:tplc="04150005" w:tentative="1">
      <w:start w:val="1"/>
      <w:numFmt w:val="bullet"/>
      <w:lvlText w:val=""/>
      <w:lvlJc w:val="left"/>
      <w:pPr>
        <w:ind w:left="6547" w:hanging="360"/>
      </w:pPr>
      <w:rPr>
        <w:rFonts w:ascii="Wingdings" w:hAnsi="Wingdings" w:hint="default"/>
      </w:rPr>
    </w:lvl>
  </w:abstractNum>
  <w:abstractNum w:abstractNumId="30" w15:restartNumberingAfterBreak="0">
    <w:nsid w:val="7A1420E8"/>
    <w:multiLevelType w:val="hybridMultilevel"/>
    <w:tmpl w:val="21F29362"/>
    <w:lvl w:ilvl="0" w:tplc="90325AFE">
      <w:start w:val="1"/>
      <w:numFmt w:val="lowerRoman"/>
      <w:lvlText w:val="%1."/>
      <w:lvlJc w:val="right"/>
      <w:pPr>
        <w:ind w:left="1920" w:hanging="360"/>
      </w:pPr>
    </w:lvl>
    <w:lvl w:ilvl="1" w:tplc="4808B15E">
      <w:start w:val="1"/>
      <w:numFmt w:val="lowerRoman"/>
      <w:lvlText w:val="%2."/>
      <w:lvlJc w:val="right"/>
      <w:pPr>
        <w:ind w:left="1920" w:hanging="360"/>
      </w:pPr>
    </w:lvl>
    <w:lvl w:ilvl="2" w:tplc="16CE2D16">
      <w:start w:val="1"/>
      <w:numFmt w:val="lowerRoman"/>
      <w:lvlText w:val="%3."/>
      <w:lvlJc w:val="right"/>
      <w:pPr>
        <w:ind w:left="1920" w:hanging="360"/>
      </w:pPr>
    </w:lvl>
    <w:lvl w:ilvl="3" w:tplc="F266E09C">
      <w:start w:val="1"/>
      <w:numFmt w:val="lowerRoman"/>
      <w:lvlText w:val="%4."/>
      <w:lvlJc w:val="right"/>
      <w:pPr>
        <w:ind w:left="1920" w:hanging="360"/>
      </w:pPr>
    </w:lvl>
    <w:lvl w:ilvl="4" w:tplc="7F72CA3A">
      <w:start w:val="1"/>
      <w:numFmt w:val="lowerRoman"/>
      <w:lvlText w:val="%5."/>
      <w:lvlJc w:val="right"/>
      <w:pPr>
        <w:ind w:left="1920" w:hanging="360"/>
      </w:pPr>
    </w:lvl>
    <w:lvl w:ilvl="5" w:tplc="94F62044">
      <w:start w:val="1"/>
      <w:numFmt w:val="lowerRoman"/>
      <w:lvlText w:val="%6."/>
      <w:lvlJc w:val="right"/>
      <w:pPr>
        <w:ind w:left="1920" w:hanging="360"/>
      </w:pPr>
    </w:lvl>
    <w:lvl w:ilvl="6" w:tplc="17A8F0B6">
      <w:start w:val="1"/>
      <w:numFmt w:val="lowerRoman"/>
      <w:lvlText w:val="%7."/>
      <w:lvlJc w:val="right"/>
      <w:pPr>
        <w:ind w:left="1920" w:hanging="360"/>
      </w:pPr>
    </w:lvl>
    <w:lvl w:ilvl="7" w:tplc="15F225D0">
      <w:start w:val="1"/>
      <w:numFmt w:val="lowerRoman"/>
      <w:lvlText w:val="%8."/>
      <w:lvlJc w:val="right"/>
      <w:pPr>
        <w:ind w:left="1920" w:hanging="360"/>
      </w:pPr>
    </w:lvl>
    <w:lvl w:ilvl="8" w:tplc="271E2416">
      <w:start w:val="1"/>
      <w:numFmt w:val="lowerRoman"/>
      <w:lvlText w:val="%9."/>
      <w:lvlJc w:val="right"/>
      <w:pPr>
        <w:ind w:left="1920" w:hanging="360"/>
      </w:pPr>
    </w:lvl>
  </w:abstractNum>
  <w:num w:numId="1" w16cid:durableId="497767356">
    <w:abstractNumId w:val="15"/>
  </w:num>
  <w:num w:numId="2" w16cid:durableId="1160267479">
    <w:abstractNumId w:val="11"/>
  </w:num>
  <w:num w:numId="3" w16cid:durableId="1891720706">
    <w:abstractNumId w:val="27"/>
  </w:num>
  <w:num w:numId="4" w16cid:durableId="909656164">
    <w:abstractNumId w:val="14"/>
  </w:num>
  <w:num w:numId="5" w16cid:durableId="168161437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320115773">
    <w:abstractNumId w:val="7"/>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418751544">
    <w:abstractNumId w:val="5"/>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617827076">
    <w:abstractNumId w:val="18"/>
  </w:num>
  <w:num w:numId="9" w16cid:durableId="1176991456">
    <w:abstractNumId w:val="8"/>
  </w:num>
  <w:num w:numId="10" w16cid:durableId="314915372">
    <w:abstractNumId w:val="4"/>
  </w:num>
  <w:num w:numId="11" w16cid:durableId="2116633006">
    <w:abstractNumId w:val="24"/>
  </w:num>
  <w:num w:numId="12" w16cid:durableId="1003166335">
    <w:abstractNumId w:val="21"/>
  </w:num>
  <w:num w:numId="13" w16cid:durableId="2005160566">
    <w:abstractNumId w:val="17"/>
  </w:num>
  <w:num w:numId="14" w16cid:durableId="2082945225">
    <w:abstractNumId w:val="10"/>
  </w:num>
  <w:num w:numId="15" w16cid:durableId="912738868">
    <w:abstractNumId w:val="23"/>
  </w:num>
  <w:num w:numId="16" w16cid:durableId="1598757834">
    <w:abstractNumId w:val="20"/>
  </w:num>
  <w:num w:numId="17" w16cid:durableId="1365406984">
    <w:abstractNumId w:val="22"/>
  </w:num>
  <w:num w:numId="18" w16cid:durableId="1667972656">
    <w:abstractNumId w:val="5"/>
  </w:num>
  <w:num w:numId="19" w16cid:durableId="1206871399">
    <w:abstractNumId w:val="29"/>
  </w:num>
  <w:num w:numId="20" w16cid:durableId="1711300093">
    <w:abstractNumId w:val="1"/>
  </w:num>
  <w:num w:numId="21" w16cid:durableId="37253405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277685940">
    <w:abstractNumId w:val="3"/>
  </w:num>
  <w:num w:numId="23" w16cid:durableId="1006521827">
    <w:abstractNumId w:val="16"/>
  </w:num>
  <w:num w:numId="24" w16cid:durableId="1887985256">
    <w:abstractNumId w:val="2"/>
  </w:num>
  <w:num w:numId="25" w16cid:durableId="242495711">
    <w:abstractNumId w:val="9"/>
  </w:num>
  <w:num w:numId="26" w16cid:durableId="1949460735">
    <w:abstractNumId w:val="25"/>
  </w:num>
  <w:num w:numId="27" w16cid:durableId="1364015803">
    <w:abstractNumId w:val="19"/>
  </w:num>
  <w:num w:numId="28" w16cid:durableId="813596491">
    <w:abstractNumId w:val="13"/>
  </w:num>
  <w:num w:numId="29" w16cid:durableId="1341464609">
    <w:abstractNumId w:val="26"/>
  </w:num>
  <w:num w:numId="30" w16cid:durableId="1385718991">
    <w:abstractNumId w:val="30"/>
  </w:num>
  <w:num w:numId="31" w16cid:durableId="740099931">
    <w:abstractNumId w:val="12"/>
  </w:num>
  <w:num w:numId="32" w16cid:durableId="608464519">
    <w:abstractNumId w:val="28"/>
  </w:num>
  <w:num w:numId="33" w16cid:durableId="599486313">
    <w:abstractNumId w:val="0"/>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trackRevisions/>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44436"/>
    <w:rsid w:val="000002DC"/>
    <w:rsid w:val="00000D99"/>
    <w:rsid w:val="00002853"/>
    <w:rsid w:val="00002983"/>
    <w:rsid w:val="000038F2"/>
    <w:rsid w:val="00003C3B"/>
    <w:rsid w:val="00004AD2"/>
    <w:rsid w:val="00005225"/>
    <w:rsid w:val="000059F1"/>
    <w:rsid w:val="00007DE2"/>
    <w:rsid w:val="00010B35"/>
    <w:rsid w:val="00010D88"/>
    <w:rsid w:val="000114CD"/>
    <w:rsid w:val="00011EF6"/>
    <w:rsid w:val="000145C1"/>
    <w:rsid w:val="0001488E"/>
    <w:rsid w:val="00015211"/>
    <w:rsid w:val="000157B8"/>
    <w:rsid w:val="00016D06"/>
    <w:rsid w:val="0002097D"/>
    <w:rsid w:val="00021703"/>
    <w:rsid w:val="000224A3"/>
    <w:rsid w:val="00023EDF"/>
    <w:rsid w:val="000262B2"/>
    <w:rsid w:val="00026A33"/>
    <w:rsid w:val="00027D61"/>
    <w:rsid w:val="00030A93"/>
    <w:rsid w:val="00031D1E"/>
    <w:rsid w:val="000346FA"/>
    <w:rsid w:val="00035115"/>
    <w:rsid w:val="00036F31"/>
    <w:rsid w:val="000371B6"/>
    <w:rsid w:val="00040522"/>
    <w:rsid w:val="000415D3"/>
    <w:rsid w:val="000417BC"/>
    <w:rsid w:val="000417DE"/>
    <w:rsid w:val="000419C0"/>
    <w:rsid w:val="00042F66"/>
    <w:rsid w:val="000435A7"/>
    <w:rsid w:val="000443C0"/>
    <w:rsid w:val="000445C3"/>
    <w:rsid w:val="000448C8"/>
    <w:rsid w:val="00045A9A"/>
    <w:rsid w:val="00046D18"/>
    <w:rsid w:val="0004718C"/>
    <w:rsid w:val="000473D7"/>
    <w:rsid w:val="0004780F"/>
    <w:rsid w:val="000527D9"/>
    <w:rsid w:val="000530EC"/>
    <w:rsid w:val="0005341D"/>
    <w:rsid w:val="00054571"/>
    <w:rsid w:val="000557CA"/>
    <w:rsid w:val="00057608"/>
    <w:rsid w:val="0006345D"/>
    <w:rsid w:val="000634D2"/>
    <w:rsid w:val="00063B34"/>
    <w:rsid w:val="00063FE8"/>
    <w:rsid w:val="0006443C"/>
    <w:rsid w:val="00064D46"/>
    <w:rsid w:val="000668C0"/>
    <w:rsid w:val="0007138E"/>
    <w:rsid w:val="00071694"/>
    <w:rsid w:val="00071F01"/>
    <w:rsid w:val="00072985"/>
    <w:rsid w:val="00073614"/>
    <w:rsid w:val="000747EA"/>
    <w:rsid w:val="00077398"/>
    <w:rsid w:val="00077A3C"/>
    <w:rsid w:val="00077E6D"/>
    <w:rsid w:val="00080361"/>
    <w:rsid w:val="00081259"/>
    <w:rsid w:val="00081811"/>
    <w:rsid w:val="000818E2"/>
    <w:rsid w:val="000824ED"/>
    <w:rsid w:val="00082A35"/>
    <w:rsid w:val="00083184"/>
    <w:rsid w:val="00083A7A"/>
    <w:rsid w:val="00084F98"/>
    <w:rsid w:val="000851C0"/>
    <w:rsid w:val="00085AE2"/>
    <w:rsid w:val="00085E93"/>
    <w:rsid w:val="00086699"/>
    <w:rsid w:val="00093187"/>
    <w:rsid w:val="000940E2"/>
    <w:rsid w:val="00094BAB"/>
    <w:rsid w:val="00095965"/>
    <w:rsid w:val="00095FF8"/>
    <w:rsid w:val="0009634C"/>
    <w:rsid w:val="000968DC"/>
    <w:rsid w:val="00096F24"/>
    <w:rsid w:val="000A08C8"/>
    <w:rsid w:val="000A185A"/>
    <w:rsid w:val="000A2D6C"/>
    <w:rsid w:val="000A3043"/>
    <w:rsid w:val="000A30DC"/>
    <w:rsid w:val="000A35EF"/>
    <w:rsid w:val="000A3612"/>
    <w:rsid w:val="000A3F8F"/>
    <w:rsid w:val="000A5480"/>
    <w:rsid w:val="000A5953"/>
    <w:rsid w:val="000A5E84"/>
    <w:rsid w:val="000A617C"/>
    <w:rsid w:val="000A7420"/>
    <w:rsid w:val="000A78CC"/>
    <w:rsid w:val="000A7BA2"/>
    <w:rsid w:val="000A7E23"/>
    <w:rsid w:val="000A7F17"/>
    <w:rsid w:val="000B1935"/>
    <w:rsid w:val="000B3AF1"/>
    <w:rsid w:val="000B3D86"/>
    <w:rsid w:val="000B47B2"/>
    <w:rsid w:val="000B51E2"/>
    <w:rsid w:val="000B5A2B"/>
    <w:rsid w:val="000B63F2"/>
    <w:rsid w:val="000B67EF"/>
    <w:rsid w:val="000B766B"/>
    <w:rsid w:val="000C18F6"/>
    <w:rsid w:val="000C2001"/>
    <w:rsid w:val="000C3F39"/>
    <w:rsid w:val="000C3F46"/>
    <w:rsid w:val="000C4354"/>
    <w:rsid w:val="000C4E44"/>
    <w:rsid w:val="000C6D93"/>
    <w:rsid w:val="000D06A7"/>
    <w:rsid w:val="000D06E1"/>
    <w:rsid w:val="000D1302"/>
    <w:rsid w:val="000D1537"/>
    <w:rsid w:val="000D1EDE"/>
    <w:rsid w:val="000D342F"/>
    <w:rsid w:val="000D4253"/>
    <w:rsid w:val="000D4A46"/>
    <w:rsid w:val="000D5D48"/>
    <w:rsid w:val="000D6104"/>
    <w:rsid w:val="000D6317"/>
    <w:rsid w:val="000D6B6A"/>
    <w:rsid w:val="000D6E1B"/>
    <w:rsid w:val="000D7474"/>
    <w:rsid w:val="000D7544"/>
    <w:rsid w:val="000E0FB5"/>
    <w:rsid w:val="000E217C"/>
    <w:rsid w:val="000E2B35"/>
    <w:rsid w:val="000E3736"/>
    <w:rsid w:val="000E3F45"/>
    <w:rsid w:val="000E4B3C"/>
    <w:rsid w:val="000E59CB"/>
    <w:rsid w:val="000E6C4D"/>
    <w:rsid w:val="000E707C"/>
    <w:rsid w:val="000E7247"/>
    <w:rsid w:val="000E738E"/>
    <w:rsid w:val="000E7EEE"/>
    <w:rsid w:val="000F15DB"/>
    <w:rsid w:val="000F252D"/>
    <w:rsid w:val="000F3D5B"/>
    <w:rsid w:val="000F3F81"/>
    <w:rsid w:val="000F42F5"/>
    <w:rsid w:val="000F57EB"/>
    <w:rsid w:val="000F6040"/>
    <w:rsid w:val="000F656B"/>
    <w:rsid w:val="000F6DF5"/>
    <w:rsid w:val="000F6EB9"/>
    <w:rsid w:val="000F702A"/>
    <w:rsid w:val="000F75B7"/>
    <w:rsid w:val="000F7977"/>
    <w:rsid w:val="000F7BAE"/>
    <w:rsid w:val="001010CF"/>
    <w:rsid w:val="00101FF3"/>
    <w:rsid w:val="0010267A"/>
    <w:rsid w:val="00102704"/>
    <w:rsid w:val="001037AC"/>
    <w:rsid w:val="00103F09"/>
    <w:rsid w:val="00104693"/>
    <w:rsid w:val="00105321"/>
    <w:rsid w:val="00105E8A"/>
    <w:rsid w:val="00106400"/>
    <w:rsid w:val="00107875"/>
    <w:rsid w:val="00107934"/>
    <w:rsid w:val="00110A4D"/>
    <w:rsid w:val="00110E07"/>
    <w:rsid w:val="0011398C"/>
    <w:rsid w:val="001164B4"/>
    <w:rsid w:val="0011699F"/>
    <w:rsid w:val="00116C3C"/>
    <w:rsid w:val="00116D0B"/>
    <w:rsid w:val="00116D38"/>
    <w:rsid w:val="001220CB"/>
    <w:rsid w:val="00122CA0"/>
    <w:rsid w:val="001233B4"/>
    <w:rsid w:val="0012419F"/>
    <w:rsid w:val="00124692"/>
    <w:rsid w:val="001252A6"/>
    <w:rsid w:val="00125730"/>
    <w:rsid w:val="0013038D"/>
    <w:rsid w:val="00130B9E"/>
    <w:rsid w:val="00131A95"/>
    <w:rsid w:val="00131E20"/>
    <w:rsid w:val="0013326A"/>
    <w:rsid w:val="0013334B"/>
    <w:rsid w:val="00133AD5"/>
    <w:rsid w:val="00134F93"/>
    <w:rsid w:val="001351B2"/>
    <w:rsid w:val="001352D9"/>
    <w:rsid w:val="00135AD6"/>
    <w:rsid w:val="00140549"/>
    <w:rsid w:val="001405A4"/>
    <w:rsid w:val="00143D4E"/>
    <w:rsid w:val="00144EE4"/>
    <w:rsid w:val="00145E01"/>
    <w:rsid w:val="00146A24"/>
    <w:rsid w:val="001477EC"/>
    <w:rsid w:val="001511F4"/>
    <w:rsid w:val="0015236E"/>
    <w:rsid w:val="0015460A"/>
    <w:rsid w:val="001549D8"/>
    <w:rsid w:val="00154E96"/>
    <w:rsid w:val="001571AA"/>
    <w:rsid w:val="001575D4"/>
    <w:rsid w:val="001576E6"/>
    <w:rsid w:val="001577BA"/>
    <w:rsid w:val="0016054D"/>
    <w:rsid w:val="00162F87"/>
    <w:rsid w:val="00163982"/>
    <w:rsid w:val="001643AD"/>
    <w:rsid w:val="00164C31"/>
    <w:rsid w:val="00165AB8"/>
    <w:rsid w:val="001665A3"/>
    <w:rsid w:val="0016672D"/>
    <w:rsid w:val="00167F02"/>
    <w:rsid w:val="00170663"/>
    <w:rsid w:val="001709A6"/>
    <w:rsid w:val="00172005"/>
    <w:rsid w:val="00173E7C"/>
    <w:rsid w:val="0017521D"/>
    <w:rsid w:val="00175CC7"/>
    <w:rsid w:val="00176077"/>
    <w:rsid w:val="00180692"/>
    <w:rsid w:val="00181701"/>
    <w:rsid w:val="001826A4"/>
    <w:rsid w:val="00184F18"/>
    <w:rsid w:val="00185BF9"/>
    <w:rsid w:val="00186634"/>
    <w:rsid w:val="00186A6E"/>
    <w:rsid w:val="00187380"/>
    <w:rsid w:val="00187B8F"/>
    <w:rsid w:val="00187FA5"/>
    <w:rsid w:val="00190469"/>
    <w:rsid w:val="00190773"/>
    <w:rsid w:val="0019106F"/>
    <w:rsid w:val="0019109F"/>
    <w:rsid w:val="00191452"/>
    <w:rsid w:val="001924EF"/>
    <w:rsid w:val="00193C79"/>
    <w:rsid w:val="00194624"/>
    <w:rsid w:val="00194CD6"/>
    <w:rsid w:val="001950BE"/>
    <w:rsid w:val="00195830"/>
    <w:rsid w:val="00195FFA"/>
    <w:rsid w:val="00197A63"/>
    <w:rsid w:val="001A0D84"/>
    <w:rsid w:val="001A107E"/>
    <w:rsid w:val="001A138E"/>
    <w:rsid w:val="001A2AAF"/>
    <w:rsid w:val="001A2BC6"/>
    <w:rsid w:val="001A2EBF"/>
    <w:rsid w:val="001A31B1"/>
    <w:rsid w:val="001A339B"/>
    <w:rsid w:val="001A3746"/>
    <w:rsid w:val="001A3E21"/>
    <w:rsid w:val="001A4116"/>
    <w:rsid w:val="001A4238"/>
    <w:rsid w:val="001A52B6"/>
    <w:rsid w:val="001A5A1B"/>
    <w:rsid w:val="001A61B7"/>
    <w:rsid w:val="001A75D9"/>
    <w:rsid w:val="001A7909"/>
    <w:rsid w:val="001A7B58"/>
    <w:rsid w:val="001B23F2"/>
    <w:rsid w:val="001B31D2"/>
    <w:rsid w:val="001B3413"/>
    <w:rsid w:val="001B387E"/>
    <w:rsid w:val="001B756D"/>
    <w:rsid w:val="001C03AB"/>
    <w:rsid w:val="001C084C"/>
    <w:rsid w:val="001C08BE"/>
    <w:rsid w:val="001C1F6A"/>
    <w:rsid w:val="001C21C3"/>
    <w:rsid w:val="001C3380"/>
    <w:rsid w:val="001C3674"/>
    <w:rsid w:val="001C36F3"/>
    <w:rsid w:val="001C38CF"/>
    <w:rsid w:val="001C41E7"/>
    <w:rsid w:val="001C4D09"/>
    <w:rsid w:val="001C69F1"/>
    <w:rsid w:val="001C767E"/>
    <w:rsid w:val="001D0D00"/>
    <w:rsid w:val="001D3A26"/>
    <w:rsid w:val="001D42CE"/>
    <w:rsid w:val="001E3141"/>
    <w:rsid w:val="001F1245"/>
    <w:rsid w:val="001F1E33"/>
    <w:rsid w:val="001F2766"/>
    <w:rsid w:val="001F421C"/>
    <w:rsid w:val="001F4F09"/>
    <w:rsid w:val="001F6DC2"/>
    <w:rsid w:val="00201726"/>
    <w:rsid w:val="00202963"/>
    <w:rsid w:val="0020374D"/>
    <w:rsid w:val="00204190"/>
    <w:rsid w:val="00204D10"/>
    <w:rsid w:val="00205331"/>
    <w:rsid w:val="00205525"/>
    <w:rsid w:val="00205C7D"/>
    <w:rsid w:val="002069B2"/>
    <w:rsid w:val="00207E7B"/>
    <w:rsid w:val="002101CD"/>
    <w:rsid w:val="00211E13"/>
    <w:rsid w:val="002120C3"/>
    <w:rsid w:val="00212508"/>
    <w:rsid w:val="0021397E"/>
    <w:rsid w:val="002158A5"/>
    <w:rsid w:val="0022030A"/>
    <w:rsid w:val="00224C8F"/>
    <w:rsid w:val="00224F58"/>
    <w:rsid w:val="0022615B"/>
    <w:rsid w:val="002266D1"/>
    <w:rsid w:val="00227549"/>
    <w:rsid w:val="002300E3"/>
    <w:rsid w:val="00230188"/>
    <w:rsid w:val="00230445"/>
    <w:rsid w:val="00230EF7"/>
    <w:rsid w:val="002311DE"/>
    <w:rsid w:val="00232A02"/>
    <w:rsid w:val="00232D94"/>
    <w:rsid w:val="002342BF"/>
    <w:rsid w:val="00234350"/>
    <w:rsid w:val="002349BD"/>
    <w:rsid w:val="002353CE"/>
    <w:rsid w:val="002356BF"/>
    <w:rsid w:val="0023654F"/>
    <w:rsid w:val="00240432"/>
    <w:rsid w:val="00240D87"/>
    <w:rsid w:val="00240DFD"/>
    <w:rsid w:val="00240F2E"/>
    <w:rsid w:val="002425A5"/>
    <w:rsid w:val="0024262E"/>
    <w:rsid w:val="00242AAF"/>
    <w:rsid w:val="00242DD1"/>
    <w:rsid w:val="00244EB7"/>
    <w:rsid w:val="002503FC"/>
    <w:rsid w:val="00251861"/>
    <w:rsid w:val="00252AA9"/>
    <w:rsid w:val="00253CE7"/>
    <w:rsid w:val="00253DD2"/>
    <w:rsid w:val="002577EB"/>
    <w:rsid w:val="00260CFD"/>
    <w:rsid w:val="00262E44"/>
    <w:rsid w:val="00262E68"/>
    <w:rsid w:val="002641AC"/>
    <w:rsid w:val="00265469"/>
    <w:rsid w:val="00265D0D"/>
    <w:rsid w:val="0026624E"/>
    <w:rsid w:val="00266BDB"/>
    <w:rsid w:val="00266C3E"/>
    <w:rsid w:val="002671BF"/>
    <w:rsid w:val="002679A8"/>
    <w:rsid w:val="00270554"/>
    <w:rsid w:val="002709F6"/>
    <w:rsid w:val="00270DB5"/>
    <w:rsid w:val="002711E6"/>
    <w:rsid w:val="0027142A"/>
    <w:rsid w:val="00271E4C"/>
    <w:rsid w:val="002733C9"/>
    <w:rsid w:val="002735F1"/>
    <w:rsid w:val="002743FD"/>
    <w:rsid w:val="0027522E"/>
    <w:rsid w:val="002752D0"/>
    <w:rsid w:val="00276921"/>
    <w:rsid w:val="00277624"/>
    <w:rsid w:val="00277DCE"/>
    <w:rsid w:val="00280A54"/>
    <w:rsid w:val="00281C36"/>
    <w:rsid w:val="002822AB"/>
    <w:rsid w:val="002823EB"/>
    <w:rsid w:val="0028243B"/>
    <w:rsid w:val="00285AB8"/>
    <w:rsid w:val="00285D53"/>
    <w:rsid w:val="0028654B"/>
    <w:rsid w:val="00290A60"/>
    <w:rsid w:val="002920EC"/>
    <w:rsid w:val="00292C08"/>
    <w:rsid w:val="00295522"/>
    <w:rsid w:val="00296A75"/>
    <w:rsid w:val="00296C52"/>
    <w:rsid w:val="0029725A"/>
    <w:rsid w:val="00297D3F"/>
    <w:rsid w:val="002A075B"/>
    <w:rsid w:val="002A0C65"/>
    <w:rsid w:val="002A2653"/>
    <w:rsid w:val="002A2862"/>
    <w:rsid w:val="002A2AE6"/>
    <w:rsid w:val="002A3D88"/>
    <w:rsid w:val="002A4C78"/>
    <w:rsid w:val="002A4D32"/>
    <w:rsid w:val="002A5479"/>
    <w:rsid w:val="002A5B27"/>
    <w:rsid w:val="002A5FCE"/>
    <w:rsid w:val="002A61C6"/>
    <w:rsid w:val="002B0435"/>
    <w:rsid w:val="002B0488"/>
    <w:rsid w:val="002B30DD"/>
    <w:rsid w:val="002B44A7"/>
    <w:rsid w:val="002B5EAF"/>
    <w:rsid w:val="002B7547"/>
    <w:rsid w:val="002B7706"/>
    <w:rsid w:val="002C1BBC"/>
    <w:rsid w:val="002C2E03"/>
    <w:rsid w:val="002C4EB9"/>
    <w:rsid w:val="002C521A"/>
    <w:rsid w:val="002C6C5A"/>
    <w:rsid w:val="002C6EE9"/>
    <w:rsid w:val="002D04F8"/>
    <w:rsid w:val="002D4076"/>
    <w:rsid w:val="002D45F2"/>
    <w:rsid w:val="002D48C4"/>
    <w:rsid w:val="002D6236"/>
    <w:rsid w:val="002D726A"/>
    <w:rsid w:val="002D72B4"/>
    <w:rsid w:val="002E22C1"/>
    <w:rsid w:val="002E39CB"/>
    <w:rsid w:val="002E5C39"/>
    <w:rsid w:val="002E6315"/>
    <w:rsid w:val="002E659B"/>
    <w:rsid w:val="002E7861"/>
    <w:rsid w:val="002F2707"/>
    <w:rsid w:val="002F50DD"/>
    <w:rsid w:val="002F7DF2"/>
    <w:rsid w:val="003024E9"/>
    <w:rsid w:val="00302FD7"/>
    <w:rsid w:val="00304485"/>
    <w:rsid w:val="00304CC6"/>
    <w:rsid w:val="00305679"/>
    <w:rsid w:val="00305D9B"/>
    <w:rsid w:val="0031037F"/>
    <w:rsid w:val="00310910"/>
    <w:rsid w:val="00310B6B"/>
    <w:rsid w:val="00311C55"/>
    <w:rsid w:val="0031401C"/>
    <w:rsid w:val="00314AC2"/>
    <w:rsid w:val="00315ECD"/>
    <w:rsid w:val="003160EF"/>
    <w:rsid w:val="0031667B"/>
    <w:rsid w:val="00316B21"/>
    <w:rsid w:val="00316DA9"/>
    <w:rsid w:val="0031762F"/>
    <w:rsid w:val="003204DB"/>
    <w:rsid w:val="00320500"/>
    <w:rsid w:val="00320635"/>
    <w:rsid w:val="003217FD"/>
    <w:rsid w:val="00321EDC"/>
    <w:rsid w:val="00322B40"/>
    <w:rsid w:val="0032445F"/>
    <w:rsid w:val="00325172"/>
    <w:rsid w:val="00327378"/>
    <w:rsid w:val="00330609"/>
    <w:rsid w:val="003306A2"/>
    <w:rsid w:val="003328C8"/>
    <w:rsid w:val="00332F81"/>
    <w:rsid w:val="00333A3C"/>
    <w:rsid w:val="003341CF"/>
    <w:rsid w:val="00335D19"/>
    <w:rsid w:val="003366FA"/>
    <w:rsid w:val="00337A71"/>
    <w:rsid w:val="00340792"/>
    <w:rsid w:val="003415FA"/>
    <w:rsid w:val="00341F13"/>
    <w:rsid w:val="003431A8"/>
    <w:rsid w:val="003443F2"/>
    <w:rsid w:val="0034588D"/>
    <w:rsid w:val="0034608A"/>
    <w:rsid w:val="0034643F"/>
    <w:rsid w:val="00346AC5"/>
    <w:rsid w:val="00346DFD"/>
    <w:rsid w:val="00347AF7"/>
    <w:rsid w:val="00347BE6"/>
    <w:rsid w:val="003507A8"/>
    <w:rsid w:val="0035150B"/>
    <w:rsid w:val="003517DD"/>
    <w:rsid w:val="00351C32"/>
    <w:rsid w:val="00353102"/>
    <w:rsid w:val="00353F36"/>
    <w:rsid w:val="00360390"/>
    <w:rsid w:val="00360E0D"/>
    <w:rsid w:val="00361473"/>
    <w:rsid w:val="00361708"/>
    <w:rsid w:val="0036386F"/>
    <w:rsid w:val="00363A1C"/>
    <w:rsid w:val="003669CD"/>
    <w:rsid w:val="00367C25"/>
    <w:rsid w:val="003704CD"/>
    <w:rsid w:val="003707EB"/>
    <w:rsid w:val="00371521"/>
    <w:rsid w:val="00372E3C"/>
    <w:rsid w:val="00375646"/>
    <w:rsid w:val="00375ADE"/>
    <w:rsid w:val="0037606E"/>
    <w:rsid w:val="003767AC"/>
    <w:rsid w:val="00376BCC"/>
    <w:rsid w:val="00376DB9"/>
    <w:rsid w:val="00377DED"/>
    <w:rsid w:val="0038063C"/>
    <w:rsid w:val="003816A5"/>
    <w:rsid w:val="00382C73"/>
    <w:rsid w:val="00382FA5"/>
    <w:rsid w:val="00383451"/>
    <w:rsid w:val="00384033"/>
    <w:rsid w:val="00384637"/>
    <w:rsid w:val="00384B0C"/>
    <w:rsid w:val="00385803"/>
    <w:rsid w:val="003860D1"/>
    <w:rsid w:val="00386BAA"/>
    <w:rsid w:val="00386F58"/>
    <w:rsid w:val="00387498"/>
    <w:rsid w:val="003924BB"/>
    <w:rsid w:val="00393162"/>
    <w:rsid w:val="003948D4"/>
    <w:rsid w:val="003958D3"/>
    <w:rsid w:val="00396205"/>
    <w:rsid w:val="003969F5"/>
    <w:rsid w:val="00396F0B"/>
    <w:rsid w:val="003A2379"/>
    <w:rsid w:val="003A4B2F"/>
    <w:rsid w:val="003A6B77"/>
    <w:rsid w:val="003B411C"/>
    <w:rsid w:val="003B41DE"/>
    <w:rsid w:val="003B739C"/>
    <w:rsid w:val="003B7B1A"/>
    <w:rsid w:val="003C2350"/>
    <w:rsid w:val="003C3186"/>
    <w:rsid w:val="003C3868"/>
    <w:rsid w:val="003C4A8F"/>
    <w:rsid w:val="003C53E0"/>
    <w:rsid w:val="003C628A"/>
    <w:rsid w:val="003C7385"/>
    <w:rsid w:val="003D05C0"/>
    <w:rsid w:val="003D145A"/>
    <w:rsid w:val="003D1FDD"/>
    <w:rsid w:val="003D324D"/>
    <w:rsid w:val="003D3457"/>
    <w:rsid w:val="003D39AD"/>
    <w:rsid w:val="003D3C1F"/>
    <w:rsid w:val="003D3D8B"/>
    <w:rsid w:val="003D47E8"/>
    <w:rsid w:val="003D58F2"/>
    <w:rsid w:val="003D59BB"/>
    <w:rsid w:val="003D5B59"/>
    <w:rsid w:val="003D67AA"/>
    <w:rsid w:val="003E1252"/>
    <w:rsid w:val="003E1405"/>
    <w:rsid w:val="003E3B4E"/>
    <w:rsid w:val="003E44A9"/>
    <w:rsid w:val="003E4FCD"/>
    <w:rsid w:val="003E513B"/>
    <w:rsid w:val="003E5C3E"/>
    <w:rsid w:val="003E6674"/>
    <w:rsid w:val="003E7734"/>
    <w:rsid w:val="003E7D72"/>
    <w:rsid w:val="003F1325"/>
    <w:rsid w:val="003F1EA2"/>
    <w:rsid w:val="003F1EA9"/>
    <w:rsid w:val="003F61A0"/>
    <w:rsid w:val="003F7034"/>
    <w:rsid w:val="003F7079"/>
    <w:rsid w:val="003F7625"/>
    <w:rsid w:val="00400701"/>
    <w:rsid w:val="0040137F"/>
    <w:rsid w:val="00401D7A"/>
    <w:rsid w:val="00402128"/>
    <w:rsid w:val="004022B8"/>
    <w:rsid w:val="00402D26"/>
    <w:rsid w:val="00406AA5"/>
    <w:rsid w:val="00406AD7"/>
    <w:rsid w:val="004104DC"/>
    <w:rsid w:val="00411D89"/>
    <w:rsid w:val="004122F9"/>
    <w:rsid w:val="00412E38"/>
    <w:rsid w:val="00413945"/>
    <w:rsid w:val="00413C64"/>
    <w:rsid w:val="00416A63"/>
    <w:rsid w:val="00416C21"/>
    <w:rsid w:val="00416E7A"/>
    <w:rsid w:val="0041707C"/>
    <w:rsid w:val="004173E6"/>
    <w:rsid w:val="004174D2"/>
    <w:rsid w:val="0041752A"/>
    <w:rsid w:val="00417A5D"/>
    <w:rsid w:val="004209DA"/>
    <w:rsid w:val="00421328"/>
    <w:rsid w:val="00421575"/>
    <w:rsid w:val="0042168A"/>
    <w:rsid w:val="00421A85"/>
    <w:rsid w:val="0042285E"/>
    <w:rsid w:val="00423A27"/>
    <w:rsid w:val="00423F44"/>
    <w:rsid w:val="00424EF1"/>
    <w:rsid w:val="0042588A"/>
    <w:rsid w:val="00425DBC"/>
    <w:rsid w:val="004268C2"/>
    <w:rsid w:val="00426954"/>
    <w:rsid w:val="004269F7"/>
    <w:rsid w:val="00426A8A"/>
    <w:rsid w:val="00426B57"/>
    <w:rsid w:val="004324E2"/>
    <w:rsid w:val="00433802"/>
    <w:rsid w:val="00435184"/>
    <w:rsid w:val="00435437"/>
    <w:rsid w:val="00435440"/>
    <w:rsid w:val="00436F84"/>
    <w:rsid w:val="004373AD"/>
    <w:rsid w:val="00440704"/>
    <w:rsid w:val="00441494"/>
    <w:rsid w:val="00442E57"/>
    <w:rsid w:val="0044410B"/>
    <w:rsid w:val="004445F9"/>
    <w:rsid w:val="00445000"/>
    <w:rsid w:val="0044590E"/>
    <w:rsid w:val="00446577"/>
    <w:rsid w:val="0044665C"/>
    <w:rsid w:val="004479A4"/>
    <w:rsid w:val="00447D4D"/>
    <w:rsid w:val="004501BA"/>
    <w:rsid w:val="00450907"/>
    <w:rsid w:val="00450BC8"/>
    <w:rsid w:val="0045239D"/>
    <w:rsid w:val="00452880"/>
    <w:rsid w:val="004544F9"/>
    <w:rsid w:val="0045572D"/>
    <w:rsid w:val="004560C6"/>
    <w:rsid w:val="00456E46"/>
    <w:rsid w:val="004605FC"/>
    <w:rsid w:val="00461977"/>
    <w:rsid w:val="004632F1"/>
    <w:rsid w:val="00466A23"/>
    <w:rsid w:val="004671CA"/>
    <w:rsid w:val="00467F2D"/>
    <w:rsid w:val="00472509"/>
    <w:rsid w:val="00473A7E"/>
    <w:rsid w:val="00473C0A"/>
    <w:rsid w:val="00473DF2"/>
    <w:rsid w:val="00473E2A"/>
    <w:rsid w:val="00474853"/>
    <w:rsid w:val="00475FF6"/>
    <w:rsid w:val="0047628D"/>
    <w:rsid w:val="0048084A"/>
    <w:rsid w:val="00480C62"/>
    <w:rsid w:val="00481307"/>
    <w:rsid w:val="00481A92"/>
    <w:rsid w:val="004833E2"/>
    <w:rsid w:val="00483AB9"/>
    <w:rsid w:val="00484795"/>
    <w:rsid w:val="004853F5"/>
    <w:rsid w:val="00486CAE"/>
    <w:rsid w:val="00490DE2"/>
    <w:rsid w:val="00491175"/>
    <w:rsid w:val="00492D16"/>
    <w:rsid w:val="004931BD"/>
    <w:rsid w:val="00493D2E"/>
    <w:rsid w:val="00494C99"/>
    <w:rsid w:val="00495012"/>
    <w:rsid w:val="004951B8"/>
    <w:rsid w:val="0049578E"/>
    <w:rsid w:val="00496808"/>
    <w:rsid w:val="004972EE"/>
    <w:rsid w:val="004979D6"/>
    <w:rsid w:val="004A48E1"/>
    <w:rsid w:val="004B068B"/>
    <w:rsid w:val="004B0931"/>
    <w:rsid w:val="004B175F"/>
    <w:rsid w:val="004B1889"/>
    <w:rsid w:val="004B1C38"/>
    <w:rsid w:val="004B24EB"/>
    <w:rsid w:val="004B26F5"/>
    <w:rsid w:val="004B28CF"/>
    <w:rsid w:val="004B3766"/>
    <w:rsid w:val="004B62FC"/>
    <w:rsid w:val="004B765E"/>
    <w:rsid w:val="004B7905"/>
    <w:rsid w:val="004C0A60"/>
    <w:rsid w:val="004C1241"/>
    <w:rsid w:val="004C152A"/>
    <w:rsid w:val="004C1765"/>
    <w:rsid w:val="004C199C"/>
    <w:rsid w:val="004C1E86"/>
    <w:rsid w:val="004C22BC"/>
    <w:rsid w:val="004C277A"/>
    <w:rsid w:val="004C2B16"/>
    <w:rsid w:val="004C449F"/>
    <w:rsid w:val="004C58BE"/>
    <w:rsid w:val="004C5ADB"/>
    <w:rsid w:val="004C632D"/>
    <w:rsid w:val="004C743A"/>
    <w:rsid w:val="004D0FB1"/>
    <w:rsid w:val="004D0FD9"/>
    <w:rsid w:val="004D13ED"/>
    <w:rsid w:val="004D326B"/>
    <w:rsid w:val="004D33C2"/>
    <w:rsid w:val="004D552F"/>
    <w:rsid w:val="004D5E31"/>
    <w:rsid w:val="004D5EE2"/>
    <w:rsid w:val="004D6863"/>
    <w:rsid w:val="004D6A3B"/>
    <w:rsid w:val="004E09E1"/>
    <w:rsid w:val="004E0D18"/>
    <w:rsid w:val="004E145B"/>
    <w:rsid w:val="004E1539"/>
    <w:rsid w:val="004E24B8"/>
    <w:rsid w:val="004E373B"/>
    <w:rsid w:val="004E39B5"/>
    <w:rsid w:val="004E6079"/>
    <w:rsid w:val="004E6BAF"/>
    <w:rsid w:val="004F15C8"/>
    <w:rsid w:val="004F1F96"/>
    <w:rsid w:val="004F22A4"/>
    <w:rsid w:val="004F3749"/>
    <w:rsid w:val="004F3F2D"/>
    <w:rsid w:val="004F41C6"/>
    <w:rsid w:val="004F48B3"/>
    <w:rsid w:val="004F5481"/>
    <w:rsid w:val="004F780B"/>
    <w:rsid w:val="004F791C"/>
    <w:rsid w:val="004F7F5A"/>
    <w:rsid w:val="00500AE4"/>
    <w:rsid w:val="00501024"/>
    <w:rsid w:val="00501140"/>
    <w:rsid w:val="00502688"/>
    <w:rsid w:val="005035A6"/>
    <w:rsid w:val="00503801"/>
    <w:rsid w:val="0050696C"/>
    <w:rsid w:val="00507AF2"/>
    <w:rsid w:val="0051007C"/>
    <w:rsid w:val="00511B28"/>
    <w:rsid w:val="005138DE"/>
    <w:rsid w:val="00517AE3"/>
    <w:rsid w:val="00517D5B"/>
    <w:rsid w:val="00520709"/>
    <w:rsid w:val="005211C7"/>
    <w:rsid w:val="0052134B"/>
    <w:rsid w:val="00522EF5"/>
    <w:rsid w:val="0052417D"/>
    <w:rsid w:val="005260BB"/>
    <w:rsid w:val="005260F7"/>
    <w:rsid w:val="0052772C"/>
    <w:rsid w:val="005304EA"/>
    <w:rsid w:val="005313F3"/>
    <w:rsid w:val="005317DE"/>
    <w:rsid w:val="00532424"/>
    <w:rsid w:val="00532EA2"/>
    <w:rsid w:val="005356BE"/>
    <w:rsid w:val="005359F9"/>
    <w:rsid w:val="00540EB8"/>
    <w:rsid w:val="00542BB5"/>
    <w:rsid w:val="00543A56"/>
    <w:rsid w:val="00544600"/>
    <w:rsid w:val="005448B5"/>
    <w:rsid w:val="00546066"/>
    <w:rsid w:val="005466F2"/>
    <w:rsid w:val="00546BB0"/>
    <w:rsid w:val="00546DA3"/>
    <w:rsid w:val="0054768D"/>
    <w:rsid w:val="005501D9"/>
    <w:rsid w:val="005503B4"/>
    <w:rsid w:val="00550CC0"/>
    <w:rsid w:val="00550D79"/>
    <w:rsid w:val="0055175E"/>
    <w:rsid w:val="00551A9A"/>
    <w:rsid w:val="00552F61"/>
    <w:rsid w:val="0055343E"/>
    <w:rsid w:val="00554035"/>
    <w:rsid w:val="005540B3"/>
    <w:rsid w:val="00554413"/>
    <w:rsid w:val="00555110"/>
    <w:rsid w:val="00555229"/>
    <w:rsid w:val="00556C7B"/>
    <w:rsid w:val="00556FEE"/>
    <w:rsid w:val="005570D3"/>
    <w:rsid w:val="00557CBE"/>
    <w:rsid w:val="00561A61"/>
    <w:rsid w:val="00562477"/>
    <w:rsid w:val="00562D0C"/>
    <w:rsid w:val="00563189"/>
    <w:rsid w:val="00563AB1"/>
    <w:rsid w:val="00565173"/>
    <w:rsid w:val="00565554"/>
    <w:rsid w:val="00565C2A"/>
    <w:rsid w:val="005664C8"/>
    <w:rsid w:val="005664D9"/>
    <w:rsid w:val="00566757"/>
    <w:rsid w:val="0056682E"/>
    <w:rsid w:val="00566CA9"/>
    <w:rsid w:val="0057315A"/>
    <w:rsid w:val="00574B43"/>
    <w:rsid w:val="00574E47"/>
    <w:rsid w:val="00576359"/>
    <w:rsid w:val="00576B95"/>
    <w:rsid w:val="00577024"/>
    <w:rsid w:val="0058045C"/>
    <w:rsid w:val="0058260F"/>
    <w:rsid w:val="00582AEB"/>
    <w:rsid w:val="00582F04"/>
    <w:rsid w:val="0058303C"/>
    <w:rsid w:val="0058334A"/>
    <w:rsid w:val="0058344E"/>
    <w:rsid w:val="00584467"/>
    <w:rsid w:val="005844A7"/>
    <w:rsid w:val="00584D1E"/>
    <w:rsid w:val="00585021"/>
    <w:rsid w:val="00585C2B"/>
    <w:rsid w:val="00586753"/>
    <w:rsid w:val="00586C81"/>
    <w:rsid w:val="00590203"/>
    <w:rsid w:val="00590408"/>
    <w:rsid w:val="005904D6"/>
    <w:rsid w:val="0059077B"/>
    <w:rsid w:val="0059095F"/>
    <w:rsid w:val="00590E79"/>
    <w:rsid w:val="005940BC"/>
    <w:rsid w:val="00594434"/>
    <w:rsid w:val="00594DB7"/>
    <w:rsid w:val="0059784A"/>
    <w:rsid w:val="005A05DF"/>
    <w:rsid w:val="005A07DC"/>
    <w:rsid w:val="005A0947"/>
    <w:rsid w:val="005A12A9"/>
    <w:rsid w:val="005A1602"/>
    <w:rsid w:val="005A210F"/>
    <w:rsid w:val="005A2FE1"/>
    <w:rsid w:val="005A372F"/>
    <w:rsid w:val="005A3DF8"/>
    <w:rsid w:val="005A56A6"/>
    <w:rsid w:val="005A6258"/>
    <w:rsid w:val="005A6E84"/>
    <w:rsid w:val="005B00F0"/>
    <w:rsid w:val="005B0579"/>
    <w:rsid w:val="005B0DD8"/>
    <w:rsid w:val="005B0F21"/>
    <w:rsid w:val="005B1234"/>
    <w:rsid w:val="005B1536"/>
    <w:rsid w:val="005B21DE"/>
    <w:rsid w:val="005B3D59"/>
    <w:rsid w:val="005B3F4B"/>
    <w:rsid w:val="005B487D"/>
    <w:rsid w:val="005B58B0"/>
    <w:rsid w:val="005B5C39"/>
    <w:rsid w:val="005B5CCC"/>
    <w:rsid w:val="005B62A3"/>
    <w:rsid w:val="005B68CC"/>
    <w:rsid w:val="005C00E1"/>
    <w:rsid w:val="005C0A62"/>
    <w:rsid w:val="005C1566"/>
    <w:rsid w:val="005C1B95"/>
    <w:rsid w:val="005C276D"/>
    <w:rsid w:val="005C6454"/>
    <w:rsid w:val="005C68A1"/>
    <w:rsid w:val="005C6E1A"/>
    <w:rsid w:val="005C73DD"/>
    <w:rsid w:val="005D06DC"/>
    <w:rsid w:val="005D103F"/>
    <w:rsid w:val="005D1971"/>
    <w:rsid w:val="005D25D2"/>
    <w:rsid w:val="005D2C91"/>
    <w:rsid w:val="005D2E4E"/>
    <w:rsid w:val="005D505E"/>
    <w:rsid w:val="005D5774"/>
    <w:rsid w:val="005D62A0"/>
    <w:rsid w:val="005D666F"/>
    <w:rsid w:val="005D7C69"/>
    <w:rsid w:val="005E2002"/>
    <w:rsid w:val="005E30A8"/>
    <w:rsid w:val="005E37D6"/>
    <w:rsid w:val="005E4002"/>
    <w:rsid w:val="005E4CDB"/>
    <w:rsid w:val="005E5FBB"/>
    <w:rsid w:val="005E73B3"/>
    <w:rsid w:val="005F087C"/>
    <w:rsid w:val="005F090B"/>
    <w:rsid w:val="005F093C"/>
    <w:rsid w:val="005F2198"/>
    <w:rsid w:val="005F3153"/>
    <w:rsid w:val="005F3B50"/>
    <w:rsid w:val="005F5046"/>
    <w:rsid w:val="005F5398"/>
    <w:rsid w:val="005F5B0E"/>
    <w:rsid w:val="006004BE"/>
    <w:rsid w:val="0060059C"/>
    <w:rsid w:val="0060657D"/>
    <w:rsid w:val="00606C47"/>
    <w:rsid w:val="006105AA"/>
    <w:rsid w:val="006121D1"/>
    <w:rsid w:val="00612A43"/>
    <w:rsid w:val="006132D1"/>
    <w:rsid w:val="00614033"/>
    <w:rsid w:val="00614746"/>
    <w:rsid w:val="00615534"/>
    <w:rsid w:val="006157DA"/>
    <w:rsid w:val="006160C6"/>
    <w:rsid w:val="00616615"/>
    <w:rsid w:val="00616B95"/>
    <w:rsid w:val="0061777F"/>
    <w:rsid w:val="00620536"/>
    <w:rsid w:val="00621D26"/>
    <w:rsid w:val="00623154"/>
    <w:rsid w:val="006237D3"/>
    <w:rsid w:val="00625C0A"/>
    <w:rsid w:val="0062608C"/>
    <w:rsid w:val="0062622A"/>
    <w:rsid w:val="00626249"/>
    <w:rsid w:val="0062650C"/>
    <w:rsid w:val="00627160"/>
    <w:rsid w:val="00627C7F"/>
    <w:rsid w:val="00632950"/>
    <w:rsid w:val="006368E7"/>
    <w:rsid w:val="0063724C"/>
    <w:rsid w:val="0064069A"/>
    <w:rsid w:val="00641372"/>
    <w:rsid w:val="00642421"/>
    <w:rsid w:val="00642AB7"/>
    <w:rsid w:val="00642EED"/>
    <w:rsid w:val="006435F9"/>
    <w:rsid w:val="00643D09"/>
    <w:rsid w:val="006455FA"/>
    <w:rsid w:val="0065016E"/>
    <w:rsid w:val="00651A4C"/>
    <w:rsid w:val="006529D0"/>
    <w:rsid w:val="00654A3B"/>
    <w:rsid w:val="00654D33"/>
    <w:rsid w:val="00656030"/>
    <w:rsid w:val="00660510"/>
    <w:rsid w:val="006608EA"/>
    <w:rsid w:val="00662183"/>
    <w:rsid w:val="00662E97"/>
    <w:rsid w:val="00663725"/>
    <w:rsid w:val="00665325"/>
    <w:rsid w:val="00666808"/>
    <w:rsid w:val="00667558"/>
    <w:rsid w:val="00671930"/>
    <w:rsid w:val="00672978"/>
    <w:rsid w:val="006734BC"/>
    <w:rsid w:val="00675DDE"/>
    <w:rsid w:val="00676A8A"/>
    <w:rsid w:val="00677778"/>
    <w:rsid w:val="0068030D"/>
    <w:rsid w:val="0068080D"/>
    <w:rsid w:val="00680F1E"/>
    <w:rsid w:val="0068156E"/>
    <w:rsid w:val="00682342"/>
    <w:rsid w:val="0068237B"/>
    <w:rsid w:val="00683BF1"/>
    <w:rsid w:val="00685244"/>
    <w:rsid w:val="00685C44"/>
    <w:rsid w:val="00687569"/>
    <w:rsid w:val="006909CD"/>
    <w:rsid w:val="006918A9"/>
    <w:rsid w:val="00691A7D"/>
    <w:rsid w:val="00693206"/>
    <w:rsid w:val="00694516"/>
    <w:rsid w:val="0069470A"/>
    <w:rsid w:val="00694B85"/>
    <w:rsid w:val="00696678"/>
    <w:rsid w:val="00697524"/>
    <w:rsid w:val="006A2638"/>
    <w:rsid w:val="006A2825"/>
    <w:rsid w:val="006A28AC"/>
    <w:rsid w:val="006A2AED"/>
    <w:rsid w:val="006A34BD"/>
    <w:rsid w:val="006A422D"/>
    <w:rsid w:val="006A45A5"/>
    <w:rsid w:val="006A5826"/>
    <w:rsid w:val="006A5DE2"/>
    <w:rsid w:val="006A6582"/>
    <w:rsid w:val="006A72AD"/>
    <w:rsid w:val="006A77AC"/>
    <w:rsid w:val="006B066C"/>
    <w:rsid w:val="006B0EA1"/>
    <w:rsid w:val="006B2A2D"/>
    <w:rsid w:val="006B3852"/>
    <w:rsid w:val="006B4AC1"/>
    <w:rsid w:val="006B4C88"/>
    <w:rsid w:val="006B71FF"/>
    <w:rsid w:val="006B7A74"/>
    <w:rsid w:val="006C19E7"/>
    <w:rsid w:val="006C3DE4"/>
    <w:rsid w:val="006C416A"/>
    <w:rsid w:val="006C44D8"/>
    <w:rsid w:val="006C50A8"/>
    <w:rsid w:val="006C7F86"/>
    <w:rsid w:val="006D08B6"/>
    <w:rsid w:val="006D187B"/>
    <w:rsid w:val="006D3158"/>
    <w:rsid w:val="006D3C1E"/>
    <w:rsid w:val="006D3DDE"/>
    <w:rsid w:val="006D5E8D"/>
    <w:rsid w:val="006D706E"/>
    <w:rsid w:val="006D72E8"/>
    <w:rsid w:val="006E04FC"/>
    <w:rsid w:val="006E19C3"/>
    <w:rsid w:val="006E1B9E"/>
    <w:rsid w:val="006E227A"/>
    <w:rsid w:val="006E24F2"/>
    <w:rsid w:val="006E2810"/>
    <w:rsid w:val="006E28ED"/>
    <w:rsid w:val="006E3CBA"/>
    <w:rsid w:val="006E4693"/>
    <w:rsid w:val="006E5D41"/>
    <w:rsid w:val="006E616A"/>
    <w:rsid w:val="006E7FEE"/>
    <w:rsid w:val="006F0E7F"/>
    <w:rsid w:val="006F0EE0"/>
    <w:rsid w:val="006F1C61"/>
    <w:rsid w:val="006F1CF3"/>
    <w:rsid w:val="006F2646"/>
    <w:rsid w:val="006F2CBA"/>
    <w:rsid w:val="006F3B8C"/>
    <w:rsid w:val="006F422F"/>
    <w:rsid w:val="006F616E"/>
    <w:rsid w:val="006F7651"/>
    <w:rsid w:val="006F7783"/>
    <w:rsid w:val="006F7DD5"/>
    <w:rsid w:val="00700378"/>
    <w:rsid w:val="00700E82"/>
    <w:rsid w:val="007019FB"/>
    <w:rsid w:val="007020D3"/>
    <w:rsid w:val="00702164"/>
    <w:rsid w:val="0070309B"/>
    <w:rsid w:val="007030D6"/>
    <w:rsid w:val="00703769"/>
    <w:rsid w:val="00704295"/>
    <w:rsid w:val="0070495A"/>
    <w:rsid w:val="007049E7"/>
    <w:rsid w:val="00707118"/>
    <w:rsid w:val="00710D42"/>
    <w:rsid w:val="00710E98"/>
    <w:rsid w:val="00710F82"/>
    <w:rsid w:val="007126F1"/>
    <w:rsid w:val="00714EB9"/>
    <w:rsid w:val="00715D00"/>
    <w:rsid w:val="00715ECA"/>
    <w:rsid w:val="007168E0"/>
    <w:rsid w:val="00717494"/>
    <w:rsid w:val="00717F9C"/>
    <w:rsid w:val="00721571"/>
    <w:rsid w:val="00722B11"/>
    <w:rsid w:val="007232E4"/>
    <w:rsid w:val="00724D9F"/>
    <w:rsid w:val="00726C2D"/>
    <w:rsid w:val="00730831"/>
    <w:rsid w:val="00731C9B"/>
    <w:rsid w:val="00732EC9"/>
    <w:rsid w:val="007332C3"/>
    <w:rsid w:val="00733405"/>
    <w:rsid w:val="00734B6A"/>
    <w:rsid w:val="00736501"/>
    <w:rsid w:val="00737F04"/>
    <w:rsid w:val="007402C8"/>
    <w:rsid w:val="007403E0"/>
    <w:rsid w:val="007430E8"/>
    <w:rsid w:val="007447D7"/>
    <w:rsid w:val="007456D8"/>
    <w:rsid w:val="00745E7F"/>
    <w:rsid w:val="00746949"/>
    <w:rsid w:val="007470F6"/>
    <w:rsid w:val="00747905"/>
    <w:rsid w:val="00750A05"/>
    <w:rsid w:val="0075114A"/>
    <w:rsid w:val="00755178"/>
    <w:rsid w:val="00755B4F"/>
    <w:rsid w:val="00756B94"/>
    <w:rsid w:val="007572E3"/>
    <w:rsid w:val="00762147"/>
    <w:rsid w:val="00762C9D"/>
    <w:rsid w:val="0076510C"/>
    <w:rsid w:val="00765AE2"/>
    <w:rsid w:val="007664E4"/>
    <w:rsid w:val="00766B90"/>
    <w:rsid w:val="00767E5C"/>
    <w:rsid w:val="00767E7D"/>
    <w:rsid w:val="0077184E"/>
    <w:rsid w:val="00771B2A"/>
    <w:rsid w:val="00772977"/>
    <w:rsid w:val="00773B31"/>
    <w:rsid w:val="00774989"/>
    <w:rsid w:val="00774FE7"/>
    <w:rsid w:val="00775C13"/>
    <w:rsid w:val="00775ED8"/>
    <w:rsid w:val="00776DF8"/>
    <w:rsid w:val="00777D97"/>
    <w:rsid w:val="00782D26"/>
    <w:rsid w:val="0078321B"/>
    <w:rsid w:val="007848CE"/>
    <w:rsid w:val="00785543"/>
    <w:rsid w:val="00786BB0"/>
    <w:rsid w:val="007876CC"/>
    <w:rsid w:val="00787F87"/>
    <w:rsid w:val="00790B0B"/>
    <w:rsid w:val="00790F7F"/>
    <w:rsid w:val="0079161F"/>
    <w:rsid w:val="0079289A"/>
    <w:rsid w:val="00792AC2"/>
    <w:rsid w:val="00794B94"/>
    <w:rsid w:val="0079594B"/>
    <w:rsid w:val="007A0055"/>
    <w:rsid w:val="007A2B09"/>
    <w:rsid w:val="007A2BE8"/>
    <w:rsid w:val="007A2C2E"/>
    <w:rsid w:val="007A3CA0"/>
    <w:rsid w:val="007A5633"/>
    <w:rsid w:val="007A592D"/>
    <w:rsid w:val="007A5EA1"/>
    <w:rsid w:val="007A6D17"/>
    <w:rsid w:val="007B1673"/>
    <w:rsid w:val="007B2DD1"/>
    <w:rsid w:val="007B55CE"/>
    <w:rsid w:val="007B6897"/>
    <w:rsid w:val="007C029B"/>
    <w:rsid w:val="007C0783"/>
    <w:rsid w:val="007C1768"/>
    <w:rsid w:val="007C2A54"/>
    <w:rsid w:val="007C2E2C"/>
    <w:rsid w:val="007C409C"/>
    <w:rsid w:val="007C468A"/>
    <w:rsid w:val="007C4D97"/>
    <w:rsid w:val="007C60A8"/>
    <w:rsid w:val="007C6C1A"/>
    <w:rsid w:val="007C6D93"/>
    <w:rsid w:val="007C7BD9"/>
    <w:rsid w:val="007D0EFB"/>
    <w:rsid w:val="007D2A9C"/>
    <w:rsid w:val="007D45A8"/>
    <w:rsid w:val="007D4915"/>
    <w:rsid w:val="007D49A8"/>
    <w:rsid w:val="007D597A"/>
    <w:rsid w:val="007D61EF"/>
    <w:rsid w:val="007D68CE"/>
    <w:rsid w:val="007D6913"/>
    <w:rsid w:val="007D6EAB"/>
    <w:rsid w:val="007E0631"/>
    <w:rsid w:val="007E075F"/>
    <w:rsid w:val="007E0DF9"/>
    <w:rsid w:val="007E0E02"/>
    <w:rsid w:val="007E15B2"/>
    <w:rsid w:val="007E1D64"/>
    <w:rsid w:val="007E438B"/>
    <w:rsid w:val="007E60E2"/>
    <w:rsid w:val="007E6239"/>
    <w:rsid w:val="007E7985"/>
    <w:rsid w:val="007F0026"/>
    <w:rsid w:val="007F1B5A"/>
    <w:rsid w:val="007F336E"/>
    <w:rsid w:val="007F38BA"/>
    <w:rsid w:val="007F3AB6"/>
    <w:rsid w:val="007F4202"/>
    <w:rsid w:val="007F5995"/>
    <w:rsid w:val="007F5BFA"/>
    <w:rsid w:val="007F5E00"/>
    <w:rsid w:val="007F7751"/>
    <w:rsid w:val="008009CB"/>
    <w:rsid w:val="00800A4E"/>
    <w:rsid w:val="0080166E"/>
    <w:rsid w:val="00802EF3"/>
    <w:rsid w:val="00803075"/>
    <w:rsid w:val="0080398B"/>
    <w:rsid w:val="0080536D"/>
    <w:rsid w:val="00806D32"/>
    <w:rsid w:val="00813B20"/>
    <w:rsid w:val="00814159"/>
    <w:rsid w:val="00817062"/>
    <w:rsid w:val="00820165"/>
    <w:rsid w:val="008207B6"/>
    <w:rsid w:val="008220EC"/>
    <w:rsid w:val="008222CE"/>
    <w:rsid w:val="00822DC5"/>
    <w:rsid w:val="00823437"/>
    <w:rsid w:val="00823860"/>
    <w:rsid w:val="00823AB5"/>
    <w:rsid w:val="00823BA5"/>
    <w:rsid w:val="00823C37"/>
    <w:rsid w:val="00823E8D"/>
    <w:rsid w:val="00824272"/>
    <w:rsid w:val="00825772"/>
    <w:rsid w:val="0082658B"/>
    <w:rsid w:val="00827A10"/>
    <w:rsid w:val="00831BA1"/>
    <w:rsid w:val="00833698"/>
    <w:rsid w:val="0083380F"/>
    <w:rsid w:val="00833EEF"/>
    <w:rsid w:val="00834E70"/>
    <w:rsid w:val="00835880"/>
    <w:rsid w:val="00836D5A"/>
    <w:rsid w:val="008412B9"/>
    <w:rsid w:val="00841824"/>
    <w:rsid w:val="00842436"/>
    <w:rsid w:val="008426D9"/>
    <w:rsid w:val="00844436"/>
    <w:rsid w:val="00845CC9"/>
    <w:rsid w:val="00846352"/>
    <w:rsid w:val="0084654D"/>
    <w:rsid w:val="00846A8F"/>
    <w:rsid w:val="00846BBD"/>
    <w:rsid w:val="00847329"/>
    <w:rsid w:val="008475F4"/>
    <w:rsid w:val="00847CC8"/>
    <w:rsid w:val="0085276F"/>
    <w:rsid w:val="008539BC"/>
    <w:rsid w:val="008605C6"/>
    <w:rsid w:val="00860B95"/>
    <w:rsid w:val="00861BAF"/>
    <w:rsid w:val="008625F0"/>
    <w:rsid w:val="00864153"/>
    <w:rsid w:val="00864A7D"/>
    <w:rsid w:val="00865099"/>
    <w:rsid w:val="00865C7E"/>
    <w:rsid w:val="008664E0"/>
    <w:rsid w:val="00866952"/>
    <w:rsid w:val="00866A4A"/>
    <w:rsid w:val="00867F06"/>
    <w:rsid w:val="008704F1"/>
    <w:rsid w:val="00870FF3"/>
    <w:rsid w:val="0087177E"/>
    <w:rsid w:val="00874677"/>
    <w:rsid w:val="00874DEF"/>
    <w:rsid w:val="00875157"/>
    <w:rsid w:val="00875BD9"/>
    <w:rsid w:val="00875E0A"/>
    <w:rsid w:val="00876931"/>
    <w:rsid w:val="00877294"/>
    <w:rsid w:val="00880DCF"/>
    <w:rsid w:val="0088196E"/>
    <w:rsid w:val="00885FE3"/>
    <w:rsid w:val="008860B8"/>
    <w:rsid w:val="00887179"/>
    <w:rsid w:val="008919D4"/>
    <w:rsid w:val="008920C0"/>
    <w:rsid w:val="00892519"/>
    <w:rsid w:val="008928F3"/>
    <w:rsid w:val="008943C4"/>
    <w:rsid w:val="00894A0A"/>
    <w:rsid w:val="00896038"/>
    <w:rsid w:val="008960B4"/>
    <w:rsid w:val="008966E8"/>
    <w:rsid w:val="008A01BA"/>
    <w:rsid w:val="008A0D52"/>
    <w:rsid w:val="008A175C"/>
    <w:rsid w:val="008A1A08"/>
    <w:rsid w:val="008A2CDB"/>
    <w:rsid w:val="008A3230"/>
    <w:rsid w:val="008A3456"/>
    <w:rsid w:val="008A3B6C"/>
    <w:rsid w:val="008A3DAD"/>
    <w:rsid w:val="008A40E2"/>
    <w:rsid w:val="008A4760"/>
    <w:rsid w:val="008A5584"/>
    <w:rsid w:val="008A58D9"/>
    <w:rsid w:val="008A67C4"/>
    <w:rsid w:val="008A71F5"/>
    <w:rsid w:val="008B1BD7"/>
    <w:rsid w:val="008B2DEB"/>
    <w:rsid w:val="008B3958"/>
    <w:rsid w:val="008B4001"/>
    <w:rsid w:val="008B57B2"/>
    <w:rsid w:val="008B5833"/>
    <w:rsid w:val="008B6822"/>
    <w:rsid w:val="008B765E"/>
    <w:rsid w:val="008B7AF8"/>
    <w:rsid w:val="008B7C7F"/>
    <w:rsid w:val="008C100F"/>
    <w:rsid w:val="008C11F8"/>
    <w:rsid w:val="008C12B2"/>
    <w:rsid w:val="008C4398"/>
    <w:rsid w:val="008C6B47"/>
    <w:rsid w:val="008D03CB"/>
    <w:rsid w:val="008D0E9E"/>
    <w:rsid w:val="008D13B3"/>
    <w:rsid w:val="008D2C8B"/>
    <w:rsid w:val="008D2FA2"/>
    <w:rsid w:val="008D33A5"/>
    <w:rsid w:val="008D4333"/>
    <w:rsid w:val="008D45C5"/>
    <w:rsid w:val="008D4794"/>
    <w:rsid w:val="008D53F7"/>
    <w:rsid w:val="008D5BD4"/>
    <w:rsid w:val="008D61C2"/>
    <w:rsid w:val="008D62EE"/>
    <w:rsid w:val="008D6611"/>
    <w:rsid w:val="008E0E05"/>
    <w:rsid w:val="008E30CC"/>
    <w:rsid w:val="008E3E2C"/>
    <w:rsid w:val="008E4620"/>
    <w:rsid w:val="008E4C63"/>
    <w:rsid w:val="008E6899"/>
    <w:rsid w:val="008F06E0"/>
    <w:rsid w:val="008F3071"/>
    <w:rsid w:val="008F61D9"/>
    <w:rsid w:val="008F6AB5"/>
    <w:rsid w:val="008F6E1D"/>
    <w:rsid w:val="008F7D5D"/>
    <w:rsid w:val="00900649"/>
    <w:rsid w:val="0090095A"/>
    <w:rsid w:val="00900E3A"/>
    <w:rsid w:val="00901CE2"/>
    <w:rsid w:val="00902C01"/>
    <w:rsid w:val="00902FC7"/>
    <w:rsid w:val="00903834"/>
    <w:rsid w:val="009066B0"/>
    <w:rsid w:val="0090728C"/>
    <w:rsid w:val="00910192"/>
    <w:rsid w:val="00910CFC"/>
    <w:rsid w:val="00911205"/>
    <w:rsid w:val="0091148D"/>
    <w:rsid w:val="0091181D"/>
    <w:rsid w:val="00912F05"/>
    <w:rsid w:val="00914B9E"/>
    <w:rsid w:val="00915331"/>
    <w:rsid w:val="00916515"/>
    <w:rsid w:val="00916B34"/>
    <w:rsid w:val="0091730C"/>
    <w:rsid w:val="0092077D"/>
    <w:rsid w:val="009208F0"/>
    <w:rsid w:val="00920A1B"/>
    <w:rsid w:val="009217B1"/>
    <w:rsid w:val="00921C10"/>
    <w:rsid w:val="0092230B"/>
    <w:rsid w:val="009228F9"/>
    <w:rsid w:val="00923548"/>
    <w:rsid w:val="00924C0F"/>
    <w:rsid w:val="00924D3D"/>
    <w:rsid w:val="0092687A"/>
    <w:rsid w:val="00926BC7"/>
    <w:rsid w:val="009276FE"/>
    <w:rsid w:val="00927C50"/>
    <w:rsid w:val="00927EA5"/>
    <w:rsid w:val="00931638"/>
    <w:rsid w:val="00931BCE"/>
    <w:rsid w:val="009324FB"/>
    <w:rsid w:val="00933558"/>
    <w:rsid w:val="00933B0B"/>
    <w:rsid w:val="00934250"/>
    <w:rsid w:val="00934D9C"/>
    <w:rsid w:val="009357D4"/>
    <w:rsid w:val="009359D5"/>
    <w:rsid w:val="00936C1C"/>
    <w:rsid w:val="0093733E"/>
    <w:rsid w:val="00937698"/>
    <w:rsid w:val="0094079E"/>
    <w:rsid w:val="00940892"/>
    <w:rsid w:val="00941B58"/>
    <w:rsid w:val="00942758"/>
    <w:rsid w:val="00942F6B"/>
    <w:rsid w:val="00944325"/>
    <w:rsid w:val="00944D54"/>
    <w:rsid w:val="00946107"/>
    <w:rsid w:val="00946145"/>
    <w:rsid w:val="0095012C"/>
    <w:rsid w:val="00950D92"/>
    <w:rsid w:val="009517F3"/>
    <w:rsid w:val="00953A05"/>
    <w:rsid w:val="00953C31"/>
    <w:rsid w:val="00955EAA"/>
    <w:rsid w:val="00956A7D"/>
    <w:rsid w:val="0096044F"/>
    <w:rsid w:val="00960A0D"/>
    <w:rsid w:val="00960C05"/>
    <w:rsid w:val="00962BB7"/>
    <w:rsid w:val="00962DE6"/>
    <w:rsid w:val="00962F10"/>
    <w:rsid w:val="00963801"/>
    <w:rsid w:val="009659BF"/>
    <w:rsid w:val="009675D2"/>
    <w:rsid w:val="00971552"/>
    <w:rsid w:val="009715F7"/>
    <w:rsid w:val="009721BC"/>
    <w:rsid w:val="009724FF"/>
    <w:rsid w:val="00972EBA"/>
    <w:rsid w:val="0097391D"/>
    <w:rsid w:val="00973D99"/>
    <w:rsid w:val="00975FE8"/>
    <w:rsid w:val="009769FF"/>
    <w:rsid w:val="00976F32"/>
    <w:rsid w:val="009771C5"/>
    <w:rsid w:val="0097747F"/>
    <w:rsid w:val="00977FF8"/>
    <w:rsid w:val="00980488"/>
    <w:rsid w:val="0098084C"/>
    <w:rsid w:val="00981236"/>
    <w:rsid w:val="0098136C"/>
    <w:rsid w:val="00982047"/>
    <w:rsid w:val="00982D49"/>
    <w:rsid w:val="00983466"/>
    <w:rsid w:val="009841C4"/>
    <w:rsid w:val="00984EA2"/>
    <w:rsid w:val="00986DE2"/>
    <w:rsid w:val="009871B4"/>
    <w:rsid w:val="0098782B"/>
    <w:rsid w:val="009922A8"/>
    <w:rsid w:val="00992389"/>
    <w:rsid w:val="00992D5A"/>
    <w:rsid w:val="00992F34"/>
    <w:rsid w:val="00993769"/>
    <w:rsid w:val="00994900"/>
    <w:rsid w:val="00995FEE"/>
    <w:rsid w:val="009A0160"/>
    <w:rsid w:val="009A025B"/>
    <w:rsid w:val="009A0CD5"/>
    <w:rsid w:val="009A0DCE"/>
    <w:rsid w:val="009A366A"/>
    <w:rsid w:val="009A5E29"/>
    <w:rsid w:val="009A6EAC"/>
    <w:rsid w:val="009B1344"/>
    <w:rsid w:val="009B4693"/>
    <w:rsid w:val="009B744D"/>
    <w:rsid w:val="009B7D6A"/>
    <w:rsid w:val="009C0CC2"/>
    <w:rsid w:val="009C10BC"/>
    <w:rsid w:val="009C1C25"/>
    <w:rsid w:val="009C3DE2"/>
    <w:rsid w:val="009C48CB"/>
    <w:rsid w:val="009C4E87"/>
    <w:rsid w:val="009C56F0"/>
    <w:rsid w:val="009C5ED9"/>
    <w:rsid w:val="009C613E"/>
    <w:rsid w:val="009C78F4"/>
    <w:rsid w:val="009C7AC4"/>
    <w:rsid w:val="009C7DA5"/>
    <w:rsid w:val="009D002F"/>
    <w:rsid w:val="009D02A7"/>
    <w:rsid w:val="009D177B"/>
    <w:rsid w:val="009D17BA"/>
    <w:rsid w:val="009D416C"/>
    <w:rsid w:val="009D5126"/>
    <w:rsid w:val="009D68D9"/>
    <w:rsid w:val="009D750B"/>
    <w:rsid w:val="009E0135"/>
    <w:rsid w:val="009E0498"/>
    <w:rsid w:val="009E0791"/>
    <w:rsid w:val="009E120F"/>
    <w:rsid w:val="009E34EF"/>
    <w:rsid w:val="009E44A0"/>
    <w:rsid w:val="009E4A75"/>
    <w:rsid w:val="009E60AD"/>
    <w:rsid w:val="009E6802"/>
    <w:rsid w:val="009E6F0D"/>
    <w:rsid w:val="009E77B6"/>
    <w:rsid w:val="009E7A48"/>
    <w:rsid w:val="009F16A4"/>
    <w:rsid w:val="009F3C65"/>
    <w:rsid w:val="009F4F2F"/>
    <w:rsid w:val="009F5658"/>
    <w:rsid w:val="009F63C2"/>
    <w:rsid w:val="009F6447"/>
    <w:rsid w:val="009F68A5"/>
    <w:rsid w:val="009F6F3B"/>
    <w:rsid w:val="00A006AC"/>
    <w:rsid w:val="00A01301"/>
    <w:rsid w:val="00A0143E"/>
    <w:rsid w:val="00A016DF"/>
    <w:rsid w:val="00A01727"/>
    <w:rsid w:val="00A02417"/>
    <w:rsid w:val="00A02CE5"/>
    <w:rsid w:val="00A055CB"/>
    <w:rsid w:val="00A07A6D"/>
    <w:rsid w:val="00A07EEF"/>
    <w:rsid w:val="00A10A92"/>
    <w:rsid w:val="00A1119B"/>
    <w:rsid w:val="00A11459"/>
    <w:rsid w:val="00A11729"/>
    <w:rsid w:val="00A11910"/>
    <w:rsid w:val="00A13319"/>
    <w:rsid w:val="00A13CAB"/>
    <w:rsid w:val="00A146DC"/>
    <w:rsid w:val="00A15017"/>
    <w:rsid w:val="00A15D92"/>
    <w:rsid w:val="00A15E14"/>
    <w:rsid w:val="00A16BEF"/>
    <w:rsid w:val="00A17597"/>
    <w:rsid w:val="00A17C73"/>
    <w:rsid w:val="00A20502"/>
    <w:rsid w:val="00A22DDF"/>
    <w:rsid w:val="00A23544"/>
    <w:rsid w:val="00A23A26"/>
    <w:rsid w:val="00A23FA7"/>
    <w:rsid w:val="00A250E9"/>
    <w:rsid w:val="00A27FB5"/>
    <w:rsid w:val="00A314D1"/>
    <w:rsid w:val="00A32940"/>
    <w:rsid w:val="00A341AA"/>
    <w:rsid w:val="00A34251"/>
    <w:rsid w:val="00A356F7"/>
    <w:rsid w:val="00A36752"/>
    <w:rsid w:val="00A36EE4"/>
    <w:rsid w:val="00A3715B"/>
    <w:rsid w:val="00A379AF"/>
    <w:rsid w:val="00A37D97"/>
    <w:rsid w:val="00A42A1F"/>
    <w:rsid w:val="00A42C11"/>
    <w:rsid w:val="00A44381"/>
    <w:rsid w:val="00A44BF4"/>
    <w:rsid w:val="00A44E2A"/>
    <w:rsid w:val="00A4523E"/>
    <w:rsid w:val="00A45CFC"/>
    <w:rsid w:val="00A461F3"/>
    <w:rsid w:val="00A520FC"/>
    <w:rsid w:val="00A52D19"/>
    <w:rsid w:val="00A52EAD"/>
    <w:rsid w:val="00A537C2"/>
    <w:rsid w:val="00A53B74"/>
    <w:rsid w:val="00A54771"/>
    <w:rsid w:val="00A557F8"/>
    <w:rsid w:val="00A57033"/>
    <w:rsid w:val="00A57AE8"/>
    <w:rsid w:val="00A6037B"/>
    <w:rsid w:val="00A61126"/>
    <w:rsid w:val="00A61A3E"/>
    <w:rsid w:val="00A62DC9"/>
    <w:rsid w:val="00A648D2"/>
    <w:rsid w:val="00A64E9C"/>
    <w:rsid w:val="00A65103"/>
    <w:rsid w:val="00A65C5D"/>
    <w:rsid w:val="00A6637A"/>
    <w:rsid w:val="00A6659A"/>
    <w:rsid w:val="00A67023"/>
    <w:rsid w:val="00A6781B"/>
    <w:rsid w:val="00A70556"/>
    <w:rsid w:val="00A71DEA"/>
    <w:rsid w:val="00A761D2"/>
    <w:rsid w:val="00A76D36"/>
    <w:rsid w:val="00A76E20"/>
    <w:rsid w:val="00A76EE9"/>
    <w:rsid w:val="00A80942"/>
    <w:rsid w:val="00A80CDC"/>
    <w:rsid w:val="00A834F4"/>
    <w:rsid w:val="00A85038"/>
    <w:rsid w:val="00A87D30"/>
    <w:rsid w:val="00A87DE3"/>
    <w:rsid w:val="00A91889"/>
    <w:rsid w:val="00A91DFA"/>
    <w:rsid w:val="00A91F2B"/>
    <w:rsid w:val="00A92521"/>
    <w:rsid w:val="00A92654"/>
    <w:rsid w:val="00A92660"/>
    <w:rsid w:val="00A93652"/>
    <w:rsid w:val="00A93D20"/>
    <w:rsid w:val="00A96416"/>
    <w:rsid w:val="00A968B5"/>
    <w:rsid w:val="00A9716F"/>
    <w:rsid w:val="00AA0E05"/>
    <w:rsid w:val="00AA2D78"/>
    <w:rsid w:val="00AA75D2"/>
    <w:rsid w:val="00AA7CF8"/>
    <w:rsid w:val="00AB05A1"/>
    <w:rsid w:val="00AB0DB0"/>
    <w:rsid w:val="00AB1594"/>
    <w:rsid w:val="00AB15B6"/>
    <w:rsid w:val="00AB1DD5"/>
    <w:rsid w:val="00AB3722"/>
    <w:rsid w:val="00AB4C18"/>
    <w:rsid w:val="00AB5C3A"/>
    <w:rsid w:val="00AB5CDA"/>
    <w:rsid w:val="00AB72CB"/>
    <w:rsid w:val="00AB74F9"/>
    <w:rsid w:val="00AC0DC2"/>
    <w:rsid w:val="00AC12BB"/>
    <w:rsid w:val="00AC2904"/>
    <w:rsid w:val="00AC4405"/>
    <w:rsid w:val="00AC4FF8"/>
    <w:rsid w:val="00AC5B8D"/>
    <w:rsid w:val="00AC65C1"/>
    <w:rsid w:val="00AC6B61"/>
    <w:rsid w:val="00AD0FC1"/>
    <w:rsid w:val="00AD41EB"/>
    <w:rsid w:val="00AD4236"/>
    <w:rsid w:val="00AD47DF"/>
    <w:rsid w:val="00AD5273"/>
    <w:rsid w:val="00AD5A52"/>
    <w:rsid w:val="00AD5ACB"/>
    <w:rsid w:val="00AD7255"/>
    <w:rsid w:val="00AD726A"/>
    <w:rsid w:val="00AD7A72"/>
    <w:rsid w:val="00AE0B2D"/>
    <w:rsid w:val="00AE17B6"/>
    <w:rsid w:val="00AE30AA"/>
    <w:rsid w:val="00AE356A"/>
    <w:rsid w:val="00AE3AC7"/>
    <w:rsid w:val="00AE3E41"/>
    <w:rsid w:val="00AE4412"/>
    <w:rsid w:val="00AF0C68"/>
    <w:rsid w:val="00AF0EB1"/>
    <w:rsid w:val="00AF1263"/>
    <w:rsid w:val="00AF1A36"/>
    <w:rsid w:val="00AF243D"/>
    <w:rsid w:val="00AF383C"/>
    <w:rsid w:val="00AF6310"/>
    <w:rsid w:val="00AF7B9E"/>
    <w:rsid w:val="00B03091"/>
    <w:rsid w:val="00B03390"/>
    <w:rsid w:val="00B03C4A"/>
    <w:rsid w:val="00B0432A"/>
    <w:rsid w:val="00B06CFE"/>
    <w:rsid w:val="00B07520"/>
    <w:rsid w:val="00B07A6C"/>
    <w:rsid w:val="00B10731"/>
    <w:rsid w:val="00B1212F"/>
    <w:rsid w:val="00B12C1A"/>
    <w:rsid w:val="00B139B2"/>
    <w:rsid w:val="00B13B5C"/>
    <w:rsid w:val="00B15EFA"/>
    <w:rsid w:val="00B16230"/>
    <w:rsid w:val="00B167F5"/>
    <w:rsid w:val="00B16BC3"/>
    <w:rsid w:val="00B2009D"/>
    <w:rsid w:val="00B212A3"/>
    <w:rsid w:val="00B2144C"/>
    <w:rsid w:val="00B23192"/>
    <w:rsid w:val="00B235E0"/>
    <w:rsid w:val="00B24AD7"/>
    <w:rsid w:val="00B25476"/>
    <w:rsid w:val="00B25A97"/>
    <w:rsid w:val="00B27AEF"/>
    <w:rsid w:val="00B32CE7"/>
    <w:rsid w:val="00B33F08"/>
    <w:rsid w:val="00B33F2A"/>
    <w:rsid w:val="00B342EA"/>
    <w:rsid w:val="00B346A2"/>
    <w:rsid w:val="00B34ADD"/>
    <w:rsid w:val="00B35A34"/>
    <w:rsid w:val="00B36167"/>
    <w:rsid w:val="00B368D3"/>
    <w:rsid w:val="00B373FE"/>
    <w:rsid w:val="00B3757C"/>
    <w:rsid w:val="00B40E23"/>
    <w:rsid w:val="00B41EA4"/>
    <w:rsid w:val="00B42B99"/>
    <w:rsid w:val="00B42C7B"/>
    <w:rsid w:val="00B436A9"/>
    <w:rsid w:val="00B44D7A"/>
    <w:rsid w:val="00B47E4F"/>
    <w:rsid w:val="00B5117D"/>
    <w:rsid w:val="00B517C9"/>
    <w:rsid w:val="00B5271B"/>
    <w:rsid w:val="00B54B71"/>
    <w:rsid w:val="00B54FD1"/>
    <w:rsid w:val="00B569A6"/>
    <w:rsid w:val="00B57FDB"/>
    <w:rsid w:val="00B60A2A"/>
    <w:rsid w:val="00B61376"/>
    <w:rsid w:val="00B62602"/>
    <w:rsid w:val="00B629CE"/>
    <w:rsid w:val="00B62AF0"/>
    <w:rsid w:val="00B62B1F"/>
    <w:rsid w:val="00B62C00"/>
    <w:rsid w:val="00B6409B"/>
    <w:rsid w:val="00B64100"/>
    <w:rsid w:val="00B64574"/>
    <w:rsid w:val="00B64DFE"/>
    <w:rsid w:val="00B6531A"/>
    <w:rsid w:val="00B65BC4"/>
    <w:rsid w:val="00B70BC3"/>
    <w:rsid w:val="00B70E62"/>
    <w:rsid w:val="00B71DD9"/>
    <w:rsid w:val="00B71DE9"/>
    <w:rsid w:val="00B7369B"/>
    <w:rsid w:val="00B74433"/>
    <w:rsid w:val="00B74FEE"/>
    <w:rsid w:val="00B775EF"/>
    <w:rsid w:val="00B8018D"/>
    <w:rsid w:val="00B80AA6"/>
    <w:rsid w:val="00B80F10"/>
    <w:rsid w:val="00B814AE"/>
    <w:rsid w:val="00B81997"/>
    <w:rsid w:val="00B82262"/>
    <w:rsid w:val="00B8238F"/>
    <w:rsid w:val="00B82494"/>
    <w:rsid w:val="00B82782"/>
    <w:rsid w:val="00B84117"/>
    <w:rsid w:val="00B84DD5"/>
    <w:rsid w:val="00B85131"/>
    <w:rsid w:val="00B85744"/>
    <w:rsid w:val="00B85ECA"/>
    <w:rsid w:val="00B87D5A"/>
    <w:rsid w:val="00B90192"/>
    <w:rsid w:val="00B90351"/>
    <w:rsid w:val="00B90580"/>
    <w:rsid w:val="00B90986"/>
    <w:rsid w:val="00B91ABC"/>
    <w:rsid w:val="00B91B57"/>
    <w:rsid w:val="00B94D14"/>
    <w:rsid w:val="00B9660E"/>
    <w:rsid w:val="00B96CFA"/>
    <w:rsid w:val="00B96FE9"/>
    <w:rsid w:val="00BA02A3"/>
    <w:rsid w:val="00BA02FF"/>
    <w:rsid w:val="00BA0734"/>
    <w:rsid w:val="00BA08B3"/>
    <w:rsid w:val="00BA0A59"/>
    <w:rsid w:val="00BA1733"/>
    <w:rsid w:val="00BA19AB"/>
    <w:rsid w:val="00BA337A"/>
    <w:rsid w:val="00BA40D7"/>
    <w:rsid w:val="00BA57E5"/>
    <w:rsid w:val="00BB0C3E"/>
    <w:rsid w:val="00BB0FBA"/>
    <w:rsid w:val="00BB2E02"/>
    <w:rsid w:val="00BB3CE9"/>
    <w:rsid w:val="00BB4681"/>
    <w:rsid w:val="00BB52AF"/>
    <w:rsid w:val="00BB56F2"/>
    <w:rsid w:val="00BB5F09"/>
    <w:rsid w:val="00BB6923"/>
    <w:rsid w:val="00BB7214"/>
    <w:rsid w:val="00BC0220"/>
    <w:rsid w:val="00BC0CBC"/>
    <w:rsid w:val="00BC30C8"/>
    <w:rsid w:val="00BC3F8D"/>
    <w:rsid w:val="00BC4D72"/>
    <w:rsid w:val="00BC5A75"/>
    <w:rsid w:val="00BC6DF0"/>
    <w:rsid w:val="00BD0DAE"/>
    <w:rsid w:val="00BD0E80"/>
    <w:rsid w:val="00BD1D22"/>
    <w:rsid w:val="00BD2222"/>
    <w:rsid w:val="00BD37F7"/>
    <w:rsid w:val="00BD3B02"/>
    <w:rsid w:val="00BD4290"/>
    <w:rsid w:val="00BD433E"/>
    <w:rsid w:val="00BD451B"/>
    <w:rsid w:val="00BD4F1A"/>
    <w:rsid w:val="00BD6129"/>
    <w:rsid w:val="00BD7E88"/>
    <w:rsid w:val="00BE1350"/>
    <w:rsid w:val="00BE2029"/>
    <w:rsid w:val="00BE4264"/>
    <w:rsid w:val="00BE68F3"/>
    <w:rsid w:val="00BE752F"/>
    <w:rsid w:val="00BE79A9"/>
    <w:rsid w:val="00BF06BB"/>
    <w:rsid w:val="00BF0D5B"/>
    <w:rsid w:val="00BF1A39"/>
    <w:rsid w:val="00BF2B4B"/>
    <w:rsid w:val="00BF3252"/>
    <w:rsid w:val="00BF386E"/>
    <w:rsid w:val="00BF3E27"/>
    <w:rsid w:val="00BF68CF"/>
    <w:rsid w:val="00BF6CCE"/>
    <w:rsid w:val="00C0015D"/>
    <w:rsid w:val="00C00F61"/>
    <w:rsid w:val="00C01862"/>
    <w:rsid w:val="00C01D68"/>
    <w:rsid w:val="00C01F24"/>
    <w:rsid w:val="00C040CC"/>
    <w:rsid w:val="00C068E8"/>
    <w:rsid w:val="00C103AC"/>
    <w:rsid w:val="00C106F4"/>
    <w:rsid w:val="00C110F8"/>
    <w:rsid w:val="00C1127F"/>
    <w:rsid w:val="00C112A5"/>
    <w:rsid w:val="00C1218B"/>
    <w:rsid w:val="00C1334F"/>
    <w:rsid w:val="00C13507"/>
    <w:rsid w:val="00C137B4"/>
    <w:rsid w:val="00C138D1"/>
    <w:rsid w:val="00C16B23"/>
    <w:rsid w:val="00C174B2"/>
    <w:rsid w:val="00C21976"/>
    <w:rsid w:val="00C22065"/>
    <w:rsid w:val="00C230DF"/>
    <w:rsid w:val="00C23547"/>
    <w:rsid w:val="00C23A32"/>
    <w:rsid w:val="00C24826"/>
    <w:rsid w:val="00C248DB"/>
    <w:rsid w:val="00C252B9"/>
    <w:rsid w:val="00C253FB"/>
    <w:rsid w:val="00C25661"/>
    <w:rsid w:val="00C2599A"/>
    <w:rsid w:val="00C303D4"/>
    <w:rsid w:val="00C32B2B"/>
    <w:rsid w:val="00C34C6C"/>
    <w:rsid w:val="00C3504D"/>
    <w:rsid w:val="00C3621A"/>
    <w:rsid w:val="00C36910"/>
    <w:rsid w:val="00C36F01"/>
    <w:rsid w:val="00C36FF4"/>
    <w:rsid w:val="00C373E5"/>
    <w:rsid w:val="00C37659"/>
    <w:rsid w:val="00C37F4C"/>
    <w:rsid w:val="00C40CCD"/>
    <w:rsid w:val="00C4217F"/>
    <w:rsid w:val="00C4243B"/>
    <w:rsid w:val="00C424A4"/>
    <w:rsid w:val="00C43FBB"/>
    <w:rsid w:val="00C4444D"/>
    <w:rsid w:val="00C446C9"/>
    <w:rsid w:val="00C45C90"/>
    <w:rsid w:val="00C45F9D"/>
    <w:rsid w:val="00C46D27"/>
    <w:rsid w:val="00C472BF"/>
    <w:rsid w:val="00C47346"/>
    <w:rsid w:val="00C47357"/>
    <w:rsid w:val="00C47788"/>
    <w:rsid w:val="00C51C04"/>
    <w:rsid w:val="00C53462"/>
    <w:rsid w:val="00C53A6B"/>
    <w:rsid w:val="00C54A72"/>
    <w:rsid w:val="00C56288"/>
    <w:rsid w:val="00C56578"/>
    <w:rsid w:val="00C5690E"/>
    <w:rsid w:val="00C61220"/>
    <w:rsid w:val="00C6172B"/>
    <w:rsid w:val="00C62367"/>
    <w:rsid w:val="00C624FC"/>
    <w:rsid w:val="00C625F2"/>
    <w:rsid w:val="00C62836"/>
    <w:rsid w:val="00C629B1"/>
    <w:rsid w:val="00C63E61"/>
    <w:rsid w:val="00C664EB"/>
    <w:rsid w:val="00C6666E"/>
    <w:rsid w:val="00C66F86"/>
    <w:rsid w:val="00C6756C"/>
    <w:rsid w:val="00C67892"/>
    <w:rsid w:val="00C705EC"/>
    <w:rsid w:val="00C70E1E"/>
    <w:rsid w:val="00C71EE0"/>
    <w:rsid w:val="00C73F96"/>
    <w:rsid w:val="00C74839"/>
    <w:rsid w:val="00C75882"/>
    <w:rsid w:val="00C758E0"/>
    <w:rsid w:val="00C75DC0"/>
    <w:rsid w:val="00C762F1"/>
    <w:rsid w:val="00C7654E"/>
    <w:rsid w:val="00C8022F"/>
    <w:rsid w:val="00C81B9F"/>
    <w:rsid w:val="00C81C73"/>
    <w:rsid w:val="00C82D3A"/>
    <w:rsid w:val="00C84186"/>
    <w:rsid w:val="00C84339"/>
    <w:rsid w:val="00C8436C"/>
    <w:rsid w:val="00C84DD0"/>
    <w:rsid w:val="00C87508"/>
    <w:rsid w:val="00C9053B"/>
    <w:rsid w:val="00C91784"/>
    <w:rsid w:val="00C91B66"/>
    <w:rsid w:val="00C91F0B"/>
    <w:rsid w:val="00C93C19"/>
    <w:rsid w:val="00C948C4"/>
    <w:rsid w:val="00C978FD"/>
    <w:rsid w:val="00CA0319"/>
    <w:rsid w:val="00CA1228"/>
    <w:rsid w:val="00CA194A"/>
    <w:rsid w:val="00CA2116"/>
    <w:rsid w:val="00CA3602"/>
    <w:rsid w:val="00CA3C32"/>
    <w:rsid w:val="00CA44CD"/>
    <w:rsid w:val="00CA55AC"/>
    <w:rsid w:val="00CA5A3D"/>
    <w:rsid w:val="00CA6D36"/>
    <w:rsid w:val="00CA7881"/>
    <w:rsid w:val="00CB25FE"/>
    <w:rsid w:val="00CB354F"/>
    <w:rsid w:val="00CB43B1"/>
    <w:rsid w:val="00CB4AA5"/>
    <w:rsid w:val="00CB4F7D"/>
    <w:rsid w:val="00CB7894"/>
    <w:rsid w:val="00CC0AC4"/>
    <w:rsid w:val="00CC0BA4"/>
    <w:rsid w:val="00CC0DC5"/>
    <w:rsid w:val="00CC1940"/>
    <w:rsid w:val="00CC6CF1"/>
    <w:rsid w:val="00CC7F1C"/>
    <w:rsid w:val="00CD2DAB"/>
    <w:rsid w:val="00CD2DBC"/>
    <w:rsid w:val="00CD371B"/>
    <w:rsid w:val="00CD5766"/>
    <w:rsid w:val="00CD60B3"/>
    <w:rsid w:val="00CD62B2"/>
    <w:rsid w:val="00CE13CA"/>
    <w:rsid w:val="00CE1AA5"/>
    <w:rsid w:val="00CE2734"/>
    <w:rsid w:val="00CE3A31"/>
    <w:rsid w:val="00CE3F68"/>
    <w:rsid w:val="00CE4614"/>
    <w:rsid w:val="00CE4C5B"/>
    <w:rsid w:val="00CE5818"/>
    <w:rsid w:val="00CE5A55"/>
    <w:rsid w:val="00CE62A1"/>
    <w:rsid w:val="00CE689A"/>
    <w:rsid w:val="00CE6A11"/>
    <w:rsid w:val="00CE6E4F"/>
    <w:rsid w:val="00CE739D"/>
    <w:rsid w:val="00CE7C1D"/>
    <w:rsid w:val="00CF012A"/>
    <w:rsid w:val="00CF11B4"/>
    <w:rsid w:val="00CF17A9"/>
    <w:rsid w:val="00CF1D65"/>
    <w:rsid w:val="00CF2722"/>
    <w:rsid w:val="00CF3918"/>
    <w:rsid w:val="00CF3B64"/>
    <w:rsid w:val="00CF4365"/>
    <w:rsid w:val="00CF503E"/>
    <w:rsid w:val="00CF50B0"/>
    <w:rsid w:val="00CF5E9A"/>
    <w:rsid w:val="00CF61DE"/>
    <w:rsid w:val="00CF625A"/>
    <w:rsid w:val="00CF7191"/>
    <w:rsid w:val="00CF76A7"/>
    <w:rsid w:val="00D01BC9"/>
    <w:rsid w:val="00D02885"/>
    <w:rsid w:val="00D03CAD"/>
    <w:rsid w:val="00D05DB9"/>
    <w:rsid w:val="00D06912"/>
    <w:rsid w:val="00D127C5"/>
    <w:rsid w:val="00D134F5"/>
    <w:rsid w:val="00D13D89"/>
    <w:rsid w:val="00D176DE"/>
    <w:rsid w:val="00D17FE8"/>
    <w:rsid w:val="00D21288"/>
    <w:rsid w:val="00D219EE"/>
    <w:rsid w:val="00D228A6"/>
    <w:rsid w:val="00D22A2F"/>
    <w:rsid w:val="00D22D09"/>
    <w:rsid w:val="00D22DA3"/>
    <w:rsid w:val="00D23283"/>
    <w:rsid w:val="00D243D8"/>
    <w:rsid w:val="00D25696"/>
    <w:rsid w:val="00D25FB2"/>
    <w:rsid w:val="00D27FA9"/>
    <w:rsid w:val="00D303E6"/>
    <w:rsid w:val="00D31168"/>
    <w:rsid w:val="00D3442F"/>
    <w:rsid w:val="00D34B3B"/>
    <w:rsid w:val="00D34FD6"/>
    <w:rsid w:val="00D35410"/>
    <w:rsid w:val="00D37841"/>
    <w:rsid w:val="00D37D2B"/>
    <w:rsid w:val="00D40BB5"/>
    <w:rsid w:val="00D4145B"/>
    <w:rsid w:val="00D41573"/>
    <w:rsid w:val="00D440F0"/>
    <w:rsid w:val="00D44860"/>
    <w:rsid w:val="00D44EA9"/>
    <w:rsid w:val="00D45391"/>
    <w:rsid w:val="00D4745E"/>
    <w:rsid w:val="00D474FC"/>
    <w:rsid w:val="00D5065B"/>
    <w:rsid w:val="00D50A7F"/>
    <w:rsid w:val="00D51287"/>
    <w:rsid w:val="00D51394"/>
    <w:rsid w:val="00D54119"/>
    <w:rsid w:val="00D5737F"/>
    <w:rsid w:val="00D57EB7"/>
    <w:rsid w:val="00D62314"/>
    <w:rsid w:val="00D649DE"/>
    <w:rsid w:val="00D64A7E"/>
    <w:rsid w:val="00D64BAC"/>
    <w:rsid w:val="00D650C8"/>
    <w:rsid w:val="00D65973"/>
    <w:rsid w:val="00D65E83"/>
    <w:rsid w:val="00D65F32"/>
    <w:rsid w:val="00D670BD"/>
    <w:rsid w:val="00D702E2"/>
    <w:rsid w:val="00D71050"/>
    <w:rsid w:val="00D749D8"/>
    <w:rsid w:val="00D74DBA"/>
    <w:rsid w:val="00D758FB"/>
    <w:rsid w:val="00D75BCA"/>
    <w:rsid w:val="00D76359"/>
    <w:rsid w:val="00D80096"/>
    <w:rsid w:val="00D80326"/>
    <w:rsid w:val="00D80E86"/>
    <w:rsid w:val="00D8114D"/>
    <w:rsid w:val="00D81525"/>
    <w:rsid w:val="00D81831"/>
    <w:rsid w:val="00D81B02"/>
    <w:rsid w:val="00D82F9E"/>
    <w:rsid w:val="00D82FF2"/>
    <w:rsid w:val="00D83D9F"/>
    <w:rsid w:val="00D8557A"/>
    <w:rsid w:val="00D85A68"/>
    <w:rsid w:val="00D867F1"/>
    <w:rsid w:val="00D86EEC"/>
    <w:rsid w:val="00D875C2"/>
    <w:rsid w:val="00D878A7"/>
    <w:rsid w:val="00D87B57"/>
    <w:rsid w:val="00D87E87"/>
    <w:rsid w:val="00D91100"/>
    <w:rsid w:val="00D91293"/>
    <w:rsid w:val="00D91381"/>
    <w:rsid w:val="00D9218B"/>
    <w:rsid w:val="00D923EF"/>
    <w:rsid w:val="00D93C87"/>
    <w:rsid w:val="00D944DA"/>
    <w:rsid w:val="00D95615"/>
    <w:rsid w:val="00D961F8"/>
    <w:rsid w:val="00D97FAD"/>
    <w:rsid w:val="00DA07F4"/>
    <w:rsid w:val="00DA10D5"/>
    <w:rsid w:val="00DA14FD"/>
    <w:rsid w:val="00DA1BA4"/>
    <w:rsid w:val="00DA30D5"/>
    <w:rsid w:val="00DA3445"/>
    <w:rsid w:val="00DA3C91"/>
    <w:rsid w:val="00DA43F9"/>
    <w:rsid w:val="00DA49FD"/>
    <w:rsid w:val="00DA4BD3"/>
    <w:rsid w:val="00DA5932"/>
    <w:rsid w:val="00DB09AA"/>
    <w:rsid w:val="00DB2D5B"/>
    <w:rsid w:val="00DB32EE"/>
    <w:rsid w:val="00DB3675"/>
    <w:rsid w:val="00DB51DB"/>
    <w:rsid w:val="00DC0662"/>
    <w:rsid w:val="00DC0961"/>
    <w:rsid w:val="00DC0D61"/>
    <w:rsid w:val="00DC1411"/>
    <w:rsid w:val="00DC14E0"/>
    <w:rsid w:val="00DC3C1C"/>
    <w:rsid w:val="00DC767B"/>
    <w:rsid w:val="00DC7848"/>
    <w:rsid w:val="00DD0325"/>
    <w:rsid w:val="00DD0567"/>
    <w:rsid w:val="00DD0CB4"/>
    <w:rsid w:val="00DD0F5D"/>
    <w:rsid w:val="00DD1A13"/>
    <w:rsid w:val="00DD1E0D"/>
    <w:rsid w:val="00DD24C9"/>
    <w:rsid w:val="00DD34A3"/>
    <w:rsid w:val="00DD37C1"/>
    <w:rsid w:val="00DD3858"/>
    <w:rsid w:val="00DD4D1A"/>
    <w:rsid w:val="00DD72F2"/>
    <w:rsid w:val="00DD7759"/>
    <w:rsid w:val="00DE2E72"/>
    <w:rsid w:val="00DE41DB"/>
    <w:rsid w:val="00DE42A9"/>
    <w:rsid w:val="00DE45E7"/>
    <w:rsid w:val="00DE557B"/>
    <w:rsid w:val="00DF00B3"/>
    <w:rsid w:val="00DF0851"/>
    <w:rsid w:val="00DF1E2B"/>
    <w:rsid w:val="00DF31AD"/>
    <w:rsid w:val="00DF377D"/>
    <w:rsid w:val="00DF4667"/>
    <w:rsid w:val="00DF497F"/>
    <w:rsid w:val="00DF74FE"/>
    <w:rsid w:val="00DF7554"/>
    <w:rsid w:val="00DF79A7"/>
    <w:rsid w:val="00DF7C3A"/>
    <w:rsid w:val="00E002E0"/>
    <w:rsid w:val="00E00A76"/>
    <w:rsid w:val="00E0140B"/>
    <w:rsid w:val="00E02C90"/>
    <w:rsid w:val="00E03C15"/>
    <w:rsid w:val="00E1007F"/>
    <w:rsid w:val="00E10A7A"/>
    <w:rsid w:val="00E11B06"/>
    <w:rsid w:val="00E12064"/>
    <w:rsid w:val="00E132AC"/>
    <w:rsid w:val="00E13F75"/>
    <w:rsid w:val="00E14C0E"/>
    <w:rsid w:val="00E14D2B"/>
    <w:rsid w:val="00E14E35"/>
    <w:rsid w:val="00E15673"/>
    <w:rsid w:val="00E16BDC"/>
    <w:rsid w:val="00E209D3"/>
    <w:rsid w:val="00E20AAC"/>
    <w:rsid w:val="00E20B10"/>
    <w:rsid w:val="00E20F39"/>
    <w:rsid w:val="00E21E25"/>
    <w:rsid w:val="00E23B22"/>
    <w:rsid w:val="00E250A6"/>
    <w:rsid w:val="00E2533F"/>
    <w:rsid w:val="00E25481"/>
    <w:rsid w:val="00E2664D"/>
    <w:rsid w:val="00E26BA2"/>
    <w:rsid w:val="00E26F26"/>
    <w:rsid w:val="00E30945"/>
    <w:rsid w:val="00E3184F"/>
    <w:rsid w:val="00E32166"/>
    <w:rsid w:val="00E33CC0"/>
    <w:rsid w:val="00E354E5"/>
    <w:rsid w:val="00E35D63"/>
    <w:rsid w:val="00E37BA8"/>
    <w:rsid w:val="00E400C9"/>
    <w:rsid w:val="00E42387"/>
    <w:rsid w:val="00E431E2"/>
    <w:rsid w:val="00E44667"/>
    <w:rsid w:val="00E45860"/>
    <w:rsid w:val="00E46436"/>
    <w:rsid w:val="00E46BCD"/>
    <w:rsid w:val="00E4744A"/>
    <w:rsid w:val="00E47CE4"/>
    <w:rsid w:val="00E507E8"/>
    <w:rsid w:val="00E50ABF"/>
    <w:rsid w:val="00E50C96"/>
    <w:rsid w:val="00E5177F"/>
    <w:rsid w:val="00E53629"/>
    <w:rsid w:val="00E55420"/>
    <w:rsid w:val="00E562D5"/>
    <w:rsid w:val="00E56664"/>
    <w:rsid w:val="00E56742"/>
    <w:rsid w:val="00E56F1B"/>
    <w:rsid w:val="00E57FF7"/>
    <w:rsid w:val="00E60100"/>
    <w:rsid w:val="00E6052E"/>
    <w:rsid w:val="00E60DDC"/>
    <w:rsid w:val="00E60F8B"/>
    <w:rsid w:val="00E62E15"/>
    <w:rsid w:val="00E63244"/>
    <w:rsid w:val="00E64AA7"/>
    <w:rsid w:val="00E64FD1"/>
    <w:rsid w:val="00E65205"/>
    <w:rsid w:val="00E6662E"/>
    <w:rsid w:val="00E72161"/>
    <w:rsid w:val="00E72DD8"/>
    <w:rsid w:val="00E73A65"/>
    <w:rsid w:val="00E73B7F"/>
    <w:rsid w:val="00E7458A"/>
    <w:rsid w:val="00E74B43"/>
    <w:rsid w:val="00E750C1"/>
    <w:rsid w:val="00E7535E"/>
    <w:rsid w:val="00E75CD2"/>
    <w:rsid w:val="00E75E14"/>
    <w:rsid w:val="00E762C1"/>
    <w:rsid w:val="00E80A65"/>
    <w:rsid w:val="00E80D82"/>
    <w:rsid w:val="00E81479"/>
    <w:rsid w:val="00E81E22"/>
    <w:rsid w:val="00E8281A"/>
    <w:rsid w:val="00E83092"/>
    <w:rsid w:val="00E83ADB"/>
    <w:rsid w:val="00E84B80"/>
    <w:rsid w:val="00E85B46"/>
    <w:rsid w:val="00E862DE"/>
    <w:rsid w:val="00E8769B"/>
    <w:rsid w:val="00E87F09"/>
    <w:rsid w:val="00E90598"/>
    <w:rsid w:val="00E9206D"/>
    <w:rsid w:val="00E92922"/>
    <w:rsid w:val="00E92F7C"/>
    <w:rsid w:val="00E9354D"/>
    <w:rsid w:val="00E95928"/>
    <w:rsid w:val="00E960B2"/>
    <w:rsid w:val="00E966AF"/>
    <w:rsid w:val="00E96B39"/>
    <w:rsid w:val="00EA0006"/>
    <w:rsid w:val="00EA0D75"/>
    <w:rsid w:val="00EA1079"/>
    <w:rsid w:val="00EA1157"/>
    <w:rsid w:val="00EA1CC7"/>
    <w:rsid w:val="00EA1D2A"/>
    <w:rsid w:val="00EA39DA"/>
    <w:rsid w:val="00EA41EC"/>
    <w:rsid w:val="00EA43AD"/>
    <w:rsid w:val="00EA637F"/>
    <w:rsid w:val="00EA72A4"/>
    <w:rsid w:val="00EB050C"/>
    <w:rsid w:val="00EB1A56"/>
    <w:rsid w:val="00EB1AED"/>
    <w:rsid w:val="00EB2216"/>
    <w:rsid w:val="00EB2663"/>
    <w:rsid w:val="00EB27EA"/>
    <w:rsid w:val="00EB303B"/>
    <w:rsid w:val="00EB32F6"/>
    <w:rsid w:val="00EB5505"/>
    <w:rsid w:val="00EB58F0"/>
    <w:rsid w:val="00EB6961"/>
    <w:rsid w:val="00EB6C23"/>
    <w:rsid w:val="00EB7611"/>
    <w:rsid w:val="00EC0623"/>
    <w:rsid w:val="00EC38AE"/>
    <w:rsid w:val="00EC3AA7"/>
    <w:rsid w:val="00EC3BAA"/>
    <w:rsid w:val="00EC55FF"/>
    <w:rsid w:val="00EC596B"/>
    <w:rsid w:val="00EC5CEE"/>
    <w:rsid w:val="00EC63D1"/>
    <w:rsid w:val="00ED094E"/>
    <w:rsid w:val="00ED28E6"/>
    <w:rsid w:val="00ED4542"/>
    <w:rsid w:val="00ED51A6"/>
    <w:rsid w:val="00ED7A26"/>
    <w:rsid w:val="00EE0165"/>
    <w:rsid w:val="00EE047E"/>
    <w:rsid w:val="00EE1ACD"/>
    <w:rsid w:val="00EE2102"/>
    <w:rsid w:val="00EE2A32"/>
    <w:rsid w:val="00EE3510"/>
    <w:rsid w:val="00EE3C65"/>
    <w:rsid w:val="00EE4701"/>
    <w:rsid w:val="00EE59B9"/>
    <w:rsid w:val="00EE7558"/>
    <w:rsid w:val="00EE77E4"/>
    <w:rsid w:val="00EF0986"/>
    <w:rsid w:val="00EF103F"/>
    <w:rsid w:val="00EF10A8"/>
    <w:rsid w:val="00EF1300"/>
    <w:rsid w:val="00EF2230"/>
    <w:rsid w:val="00EF25C5"/>
    <w:rsid w:val="00EF35F2"/>
    <w:rsid w:val="00EF4D87"/>
    <w:rsid w:val="00EF5390"/>
    <w:rsid w:val="00EF5AE8"/>
    <w:rsid w:val="00EF5CCC"/>
    <w:rsid w:val="00EF5E17"/>
    <w:rsid w:val="00EF646C"/>
    <w:rsid w:val="00F00A33"/>
    <w:rsid w:val="00F00C6A"/>
    <w:rsid w:val="00F011D8"/>
    <w:rsid w:val="00F01FC0"/>
    <w:rsid w:val="00F023C4"/>
    <w:rsid w:val="00F0288F"/>
    <w:rsid w:val="00F0295B"/>
    <w:rsid w:val="00F03212"/>
    <w:rsid w:val="00F03F22"/>
    <w:rsid w:val="00F04A80"/>
    <w:rsid w:val="00F07DBC"/>
    <w:rsid w:val="00F1050F"/>
    <w:rsid w:val="00F1077B"/>
    <w:rsid w:val="00F10EAC"/>
    <w:rsid w:val="00F10F29"/>
    <w:rsid w:val="00F112B3"/>
    <w:rsid w:val="00F1153E"/>
    <w:rsid w:val="00F11BEF"/>
    <w:rsid w:val="00F11C2C"/>
    <w:rsid w:val="00F11D5F"/>
    <w:rsid w:val="00F14078"/>
    <w:rsid w:val="00F140DD"/>
    <w:rsid w:val="00F17DDB"/>
    <w:rsid w:val="00F17F52"/>
    <w:rsid w:val="00F207EB"/>
    <w:rsid w:val="00F20A0F"/>
    <w:rsid w:val="00F228BB"/>
    <w:rsid w:val="00F238F3"/>
    <w:rsid w:val="00F25376"/>
    <w:rsid w:val="00F253BC"/>
    <w:rsid w:val="00F25A22"/>
    <w:rsid w:val="00F26099"/>
    <w:rsid w:val="00F264F1"/>
    <w:rsid w:val="00F27C47"/>
    <w:rsid w:val="00F303E4"/>
    <w:rsid w:val="00F31753"/>
    <w:rsid w:val="00F32A20"/>
    <w:rsid w:val="00F34ED5"/>
    <w:rsid w:val="00F365C8"/>
    <w:rsid w:val="00F36B2D"/>
    <w:rsid w:val="00F36FA4"/>
    <w:rsid w:val="00F3772A"/>
    <w:rsid w:val="00F37A46"/>
    <w:rsid w:val="00F40D86"/>
    <w:rsid w:val="00F410E4"/>
    <w:rsid w:val="00F41724"/>
    <w:rsid w:val="00F41801"/>
    <w:rsid w:val="00F41EBF"/>
    <w:rsid w:val="00F42CC2"/>
    <w:rsid w:val="00F43A88"/>
    <w:rsid w:val="00F43AA5"/>
    <w:rsid w:val="00F46A32"/>
    <w:rsid w:val="00F46A5E"/>
    <w:rsid w:val="00F46C07"/>
    <w:rsid w:val="00F500EA"/>
    <w:rsid w:val="00F50F56"/>
    <w:rsid w:val="00F52B4C"/>
    <w:rsid w:val="00F53A34"/>
    <w:rsid w:val="00F54FE6"/>
    <w:rsid w:val="00F559C6"/>
    <w:rsid w:val="00F570FF"/>
    <w:rsid w:val="00F57247"/>
    <w:rsid w:val="00F612E9"/>
    <w:rsid w:val="00F6133E"/>
    <w:rsid w:val="00F61A83"/>
    <w:rsid w:val="00F62C67"/>
    <w:rsid w:val="00F62FA5"/>
    <w:rsid w:val="00F63503"/>
    <w:rsid w:val="00F64C0E"/>
    <w:rsid w:val="00F64E3F"/>
    <w:rsid w:val="00F6516E"/>
    <w:rsid w:val="00F65786"/>
    <w:rsid w:val="00F669A8"/>
    <w:rsid w:val="00F67857"/>
    <w:rsid w:val="00F67D75"/>
    <w:rsid w:val="00F7030E"/>
    <w:rsid w:val="00F70EE2"/>
    <w:rsid w:val="00F71950"/>
    <w:rsid w:val="00F73171"/>
    <w:rsid w:val="00F75152"/>
    <w:rsid w:val="00F75C3A"/>
    <w:rsid w:val="00F76323"/>
    <w:rsid w:val="00F779D0"/>
    <w:rsid w:val="00F80777"/>
    <w:rsid w:val="00F81999"/>
    <w:rsid w:val="00F82EFF"/>
    <w:rsid w:val="00F834F0"/>
    <w:rsid w:val="00F84717"/>
    <w:rsid w:val="00F86ECC"/>
    <w:rsid w:val="00F90DC6"/>
    <w:rsid w:val="00F90E4C"/>
    <w:rsid w:val="00F92A68"/>
    <w:rsid w:val="00F93294"/>
    <w:rsid w:val="00F93693"/>
    <w:rsid w:val="00FA06FA"/>
    <w:rsid w:val="00FA1186"/>
    <w:rsid w:val="00FA1251"/>
    <w:rsid w:val="00FA1CE7"/>
    <w:rsid w:val="00FA30B6"/>
    <w:rsid w:val="00FA613D"/>
    <w:rsid w:val="00FA72F8"/>
    <w:rsid w:val="00FB2DD7"/>
    <w:rsid w:val="00FB35A4"/>
    <w:rsid w:val="00FB4503"/>
    <w:rsid w:val="00FB696A"/>
    <w:rsid w:val="00FC1987"/>
    <w:rsid w:val="00FC224F"/>
    <w:rsid w:val="00FC3FAA"/>
    <w:rsid w:val="00FC49B0"/>
    <w:rsid w:val="00FC6145"/>
    <w:rsid w:val="00FC682C"/>
    <w:rsid w:val="00FC6B70"/>
    <w:rsid w:val="00FC7CD7"/>
    <w:rsid w:val="00FD1AE2"/>
    <w:rsid w:val="00FD234D"/>
    <w:rsid w:val="00FD253B"/>
    <w:rsid w:val="00FD3424"/>
    <w:rsid w:val="00FD4B8E"/>
    <w:rsid w:val="00FD520B"/>
    <w:rsid w:val="00FD5A74"/>
    <w:rsid w:val="00FD6541"/>
    <w:rsid w:val="00FD6CDC"/>
    <w:rsid w:val="00FD79C2"/>
    <w:rsid w:val="00FE1480"/>
    <w:rsid w:val="00FE169D"/>
    <w:rsid w:val="00FE286B"/>
    <w:rsid w:val="00FE29BB"/>
    <w:rsid w:val="00FE2CB8"/>
    <w:rsid w:val="00FE444D"/>
    <w:rsid w:val="00FE49D4"/>
    <w:rsid w:val="00FE5035"/>
    <w:rsid w:val="00FE5CF8"/>
    <w:rsid w:val="00FE6AE2"/>
    <w:rsid w:val="00FE7180"/>
    <w:rsid w:val="00FE73DF"/>
    <w:rsid w:val="00FE77C9"/>
    <w:rsid w:val="00FF00CB"/>
    <w:rsid w:val="00FF03F2"/>
    <w:rsid w:val="00FF0AA0"/>
    <w:rsid w:val="00FF0D06"/>
    <w:rsid w:val="00FF16C9"/>
    <w:rsid w:val="00FF23A5"/>
    <w:rsid w:val="00FF310E"/>
    <w:rsid w:val="00FF4F5B"/>
    <w:rsid w:val="00FF53F4"/>
    <w:rsid w:val="00FF5673"/>
    <w:rsid w:val="00FF6D24"/>
    <w:rsid w:val="00FF7EF5"/>
    <w:rsid w:val="012162F9"/>
    <w:rsid w:val="018A4B6B"/>
    <w:rsid w:val="02030AE3"/>
    <w:rsid w:val="02850007"/>
    <w:rsid w:val="02BC68EF"/>
    <w:rsid w:val="02FA23D2"/>
    <w:rsid w:val="03901281"/>
    <w:rsid w:val="03B615E0"/>
    <w:rsid w:val="0419E291"/>
    <w:rsid w:val="05252AD5"/>
    <w:rsid w:val="054E73E5"/>
    <w:rsid w:val="055C8895"/>
    <w:rsid w:val="0602C339"/>
    <w:rsid w:val="062BBED3"/>
    <w:rsid w:val="064A55AE"/>
    <w:rsid w:val="065D162D"/>
    <w:rsid w:val="06F0FB4A"/>
    <w:rsid w:val="0734CB3F"/>
    <w:rsid w:val="07443326"/>
    <w:rsid w:val="0777589A"/>
    <w:rsid w:val="08014796"/>
    <w:rsid w:val="08267879"/>
    <w:rsid w:val="084EF9B0"/>
    <w:rsid w:val="08881D08"/>
    <w:rsid w:val="091A0503"/>
    <w:rsid w:val="098AFB7C"/>
    <w:rsid w:val="09CBB9EE"/>
    <w:rsid w:val="09DC7DA1"/>
    <w:rsid w:val="0A0ED1A2"/>
    <w:rsid w:val="0A3906E9"/>
    <w:rsid w:val="0A44AD5A"/>
    <w:rsid w:val="0A96B09A"/>
    <w:rsid w:val="0AA8CD2F"/>
    <w:rsid w:val="0C7E7684"/>
    <w:rsid w:val="0C8E5755"/>
    <w:rsid w:val="0CAE3DC8"/>
    <w:rsid w:val="0CF1FC7D"/>
    <w:rsid w:val="0D59F2C0"/>
    <w:rsid w:val="0DA3922F"/>
    <w:rsid w:val="0E109E06"/>
    <w:rsid w:val="0E1237E5"/>
    <w:rsid w:val="0E2B4D41"/>
    <w:rsid w:val="0F3F672D"/>
    <w:rsid w:val="0F54D9D9"/>
    <w:rsid w:val="0F5F918A"/>
    <w:rsid w:val="1010D4D7"/>
    <w:rsid w:val="104CC5D6"/>
    <w:rsid w:val="1073747C"/>
    <w:rsid w:val="11171055"/>
    <w:rsid w:val="1119867D"/>
    <w:rsid w:val="119DF823"/>
    <w:rsid w:val="11A396F5"/>
    <w:rsid w:val="11D2C54A"/>
    <w:rsid w:val="11E0DFA6"/>
    <w:rsid w:val="1259665F"/>
    <w:rsid w:val="12BB4EE6"/>
    <w:rsid w:val="12CDD437"/>
    <w:rsid w:val="12E66985"/>
    <w:rsid w:val="12E99651"/>
    <w:rsid w:val="13098850"/>
    <w:rsid w:val="1317B8E0"/>
    <w:rsid w:val="138AB173"/>
    <w:rsid w:val="13E26BFF"/>
    <w:rsid w:val="14497655"/>
    <w:rsid w:val="144A54E2"/>
    <w:rsid w:val="156C254D"/>
    <w:rsid w:val="15A73038"/>
    <w:rsid w:val="16392E86"/>
    <w:rsid w:val="16A3CA2B"/>
    <w:rsid w:val="16C0795D"/>
    <w:rsid w:val="16C0E685"/>
    <w:rsid w:val="1762933C"/>
    <w:rsid w:val="176B8D31"/>
    <w:rsid w:val="183352EB"/>
    <w:rsid w:val="1853EE3B"/>
    <w:rsid w:val="18D98A11"/>
    <w:rsid w:val="18E3810D"/>
    <w:rsid w:val="190807F6"/>
    <w:rsid w:val="19F7DC43"/>
    <w:rsid w:val="1A35588A"/>
    <w:rsid w:val="1B4C7ADB"/>
    <w:rsid w:val="1BEBF7C0"/>
    <w:rsid w:val="1C5C03A8"/>
    <w:rsid w:val="1C5E0C25"/>
    <w:rsid w:val="1C69A080"/>
    <w:rsid w:val="1D5F382D"/>
    <w:rsid w:val="1D96DC18"/>
    <w:rsid w:val="1D972E7B"/>
    <w:rsid w:val="1DE25AB1"/>
    <w:rsid w:val="1EBDA13A"/>
    <w:rsid w:val="1F144E54"/>
    <w:rsid w:val="1F29605F"/>
    <w:rsid w:val="1F4E736A"/>
    <w:rsid w:val="1F6487B0"/>
    <w:rsid w:val="1F69C0ED"/>
    <w:rsid w:val="1F6D9F49"/>
    <w:rsid w:val="1F7607C9"/>
    <w:rsid w:val="1F7DC0CB"/>
    <w:rsid w:val="1F887C62"/>
    <w:rsid w:val="1FE43B64"/>
    <w:rsid w:val="20A23D8F"/>
    <w:rsid w:val="20F1AC55"/>
    <w:rsid w:val="20F6312E"/>
    <w:rsid w:val="2142E9B3"/>
    <w:rsid w:val="217887C3"/>
    <w:rsid w:val="218069D7"/>
    <w:rsid w:val="21B5FF73"/>
    <w:rsid w:val="21EE5895"/>
    <w:rsid w:val="23620510"/>
    <w:rsid w:val="24110808"/>
    <w:rsid w:val="24134F99"/>
    <w:rsid w:val="245C32A7"/>
    <w:rsid w:val="2507D188"/>
    <w:rsid w:val="250CA537"/>
    <w:rsid w:val="26368FAF"/>
    <w:rsid w:val="26757B86"/>
    <w:rsid w:val="267D4C00"/>
    <w:rsid w:val="268912FC"/>
    <w:rsid w:val="268DFC1D"/>
    <w:rsid w:val="2736C40C"/>
    <w:rsid w:val="27812570"/>
    <w:rsid w:val="27F2657D"/>
    <w:rsid w:val="27F50651"/>
    <w:rsid w:val="284F61FE"/>
    <w:rsid w:val="2878C99C"/>
    <w:rsid w:val="28BF3A4B"/>
    <w:rsid w:val="28C37BFA"/>
    <w:rsid w:val="29495777"/>
    <w:rsid w:val="29E58FB1"/>
    <w:rsid w:val="29E88AB0"/>
    <w:rsid w:val="2A809E23"/>
    <w:rsid w:val="2AA09423"/>
    <w:rsid w:val="2ACB8C07"/>
    <w:rsid w:val="2B1B2BC2"/>
    <w:rsid w:val="2B350DB8"/>
    <w:rsid w:val="2B4F73CF"/>
    <w:rsid w:val="2B978D97"/>
    <w:rsid w:val="2BB978FB"/>
    <w:rsid w:val="2BBAE6B4"/>
    <w:rsid w:val="2BEDCA6E"/>
    <w:rsid w:val="2C21B8F6"/>
    <w:rsid w:val="2D0B0CDC"/>
    <w:rsid w:val="2D49FDCA"/>
    <w:rsid w:val="2D7D11AE"/>
    <w:rsid w:val="2EC18404"/>
    <w:rsid w:val="2F1711F6"/>
    <w:rsid w:val="2F4DDD12"/>
    <w:rsid w:val="30363B4F"/>
    <w:rsid w:val="3037C4B1"/>
    <w:rsid w:val="304C85F0"/>
    <w:rsid w:val="305BAA64"/>
    <w:rsid w:val="3154CDD0"/>
    <w:rsid w:val="31AD8B32"/>
    <w:rsid w:val="31B8DFC7"/>
    <w:rsid w:val="31C477D8"/>
    <w:rsid w:val="31F195DC"/>
    <w:rsid w:val="3220F4D8"/>
    <w:rsid w:val="3227D82D"/>
    <w:rsid w:val="325E0030"/>
    <w:rsid w:val="32642117"/>
    <w:rsid w:val="328E9AA6"/>
    <w:rsid w:val="335E8632"/>
    <w:rsid w:val="33F7A596"/>
    <w:rsid w:val="344A9EC0"/>
    <w:rsid w:val="345A1829"/>
    <w:rsid w:val="347A65ED"/>
    <w:rsid w:val="358C5D14"/>
    <w:rsid w:val="35A26C99"/>
    <w:rsid w:val="365A7767"/>
    <w:rsid w:val="36B5D10D"/>
    <w:rsid w:val="3709D839"/>
    <w:rsid w:val="37277409"/>
    <w:rsid w:val="376481EB"/>
    <w:rsid w:val="3797AD8B"/>
    <w:rsid w:val="37B63E5B"/>
    <w:rsid w:val="37E7C62B"/>
    <w:rsid w:val="38384716"/>
    <w:rsid w:val="38500C68"/>
    <w:rsid w:val="3888D9AE"/>
    <w:rsid w:val="38E253CE"/>
    <w:rsid w:val="3A10CAD6"/>
    <w:rsid w:val="3A1DE909"/>
    <w:rsid w:val="3A24C8A7"/>
    <w:rsid w:val="3A594700"/>
    <w:rsid w:val="3A62FD1E"/>
    <w:rsid w:val="3B49990C"/>
    <w:rsid w:val="3B78AC1D"/>
    <w:rsid w:val="3B84D61F"/>
    <w:rsid w:val="3B913CD2"/>
    <w:rsid w:val="3C15445E"/>
    <w:rsid w:val="3C78DF41"/>
    <w:rsid w:val="3CD31088"/>
    <w:rsid w:val="3CDB51B3"/>
    <w:rsid w:val="3CDC2234"/>
    <w:rsid w:val="3D3397A6"/>
    <w:rsid w:val="3DB64D32"/>
    <w:rsid w:val="3DD858AF"/>
    <w:rsid w:val="3E8F7258"/>
    <w:rsid w:val="3F28AAB1"/>
    <w:rsid w:val="3F679E9B"/>
    <w:rsid w:val="3FA91563"/>
    <w:rsid w:val="400E78AF"/>
    <w:rsid w:val="406B4805"/>
    <w:rsid w:val="407F73E2"/>
    <w:rsid w:val="40E38AF5"/>
    <w:rsid w:val="411BB11C"/>
    <w:rsid w:val="41466BF6"/>
    <w:rsid w:val="41594AA8"/>
    <w:rsid w:val="41A00E1D"/>
    <w:rsid w:val="41A31DC4"/>
    <w:rsid w:val="41E1321F"/>
    <w:rsid w:val="4259C24F"/>
    <w:rsid w:val="4260E57E"/>
    <w:rsid w:val="4301CBA0"/>
    <w:rsid w:val="432933E9"/>
    <w:rsid w:val="435E8D85"/>
    <w:rsid w:val="43B5AC21"/>
    <w:rsid w:val="446BEE40"/>
    <w:rsid w:val="453BC40F"/>
    <w:rsid w:val="4653372D"/>
    <w:rsid w:val="466EE134"/>
    <w:rsid w:val="470B93F5"/>
    <w:rsid w:val="481F8EFA"/>
    <w:rsid w:val="4831EBB5"/>
    <w:rsid w:val="486047FF"/>
    <w:rsid w:val="48899426"/>
    <w:rsid w:val="48968D52"/>
    <w:rsid w:val="48DE33A7"/>
    <w:rsid w:val="48F9B92F"/>
    <w:rsid w:val="48FDCBAB"/>
    <w:rsid w:val="4935B376"/>
    <w:rsid w:val="496C9A06"/>
    <w:rsid w:val="496EEE36"/>
    <w:rsid w:val="498B47AC"/>
    <w:rsid w:val="49C3A21F"/>
    <w:rsid w:val="49CC1C9A"/>
    <w:rsid w:val="4A10EAAA"/>
    <w:rsid w:val="4A1DDD47"/>
    <w:rsid w:val="4A8403AF"/>
    <w:rsid w:val="4ACD98AD"/>
    <w:rsid w:val="4B241608"/>
    <w:rsid w:val="4B3C54DE"/>
    <w:rsid w:val="4B5EB11E"/>
    <w:rsid w:val="4B62A00B"/>
    <w:rsid w:val="4B825838"/>
    <w:rsid w:val="4B9F2743"/>
    <w:rsid w:val="4D59944E"/>
    <w:rsid w:val="4D9AF03D"/>
    <w:rsid w:val="4DB42ED1"/>
    <w:rsid w:val="4E1BB746"/>
    <w:rsid w:val="4E78AF98"/>
    <w:rsid w:val="4E8801C3"/>
    <w:rsid w:val="4FA68500"/>
    <w:rsid w:val="50CC2744"/>
    <w:rsid w:val="518DD915"/>
    <w:rsid w:val="51B6DEEA"/>
    <w:rsid w:val="51CA5026"/>
    <w:rsid w:val="51D6864D"/>
    <w:rsid w:val="520CAA38"/>
    <w:rsid w:val="53E1FB2A"/>
    <w:rsid w:val="53FA065E"/>
    <w:rsid w:val="5420CBA6"/>
    <w:rsid w:val="5436BF53"/>
    <w:rsid w:val="54461D67"/>
    <w:rsid w:val="5466FAE5"/>
    <w:rsid w:val="5494479C"/>
    <w:rsid w:val="54CEDCF0"/>
    <w:rsid w:val="54E1837E"/>
    <w:rsid w:val="55FEBE2E"/>
    <w:rsid w:val="56020A98"/>
    <w:rsid w:val="563D1FB4"/>
    <w:rsid w:val="56647762"/>
    <w:rsid w:val="56AECD80"/>
    <w:rsid w:val="56C96255"/>
    <w:rsid w:val="56E9440D"/>
    <w:rsid w:val="57131DAF"/>
    <w:rsid w:val="57188A29"/>
    <w:rsid w:val="5769E81E"/>
    <w:rsid w:val="57778445"/>
    <w:rsid w:val="577987C2"/>
    <w:rsid w:val="582A5AA9"/>
    <w:rsid w:val="582CAEF5"/>
    <w:rsid w:val="58581B0E"/>
    <w:rsid w:val="586C3F9D"/>
    <w:rsid w:val="5881B5AC"/>
    <w:rsid w:val="58DF6E8F"/>
    <w:rsid w:val="59071E58"/>
    <w:rsid w:val="5908B456"/>
    <w:rsid w:val="5920406F"/>
    <w:rsid w:val="5940979B"/>
    <w:rsid w:val="5990183E"/>
    <w:rsid w:val="5A1DC30B"/>
    <w:rsid w:val="5A3C6263"/>
    <w:rsid w:val="5A4B7244"/>
    <w:rsid w:val="5A5EEE3A"/>
    <w:rsid w:val="5A6454C9"/>
    <w:rsid w:val="5A814C4A"/>
    <w:rsid w:val="5ABD2E50"/>
    <w:rsid w:val="5B895CB4"/>
    <w:rsid w:val="5C144192"/>
    <w:rsid w:val="5C2289C7"/>
    <w:rsid w:val="5C2B04EF"/>
    <w:rsid w:val="5CEDB398"/>
    <w:rsid w:val="5DF584C2"/>
    <w:rsid w:val="5E06C210"/>
    <w:rsid w:val="5E3117A3"/>
    <w:rsid w:val="5EA6E29D"/>
    <w:rsid w:val="5EC5994F"/>
    <w:rsid w:val="5F2C578C"/>
    <w:rsid w:val="603B8882"/>
    <w:rsid w:val="610434D6"/>
    <w:rsid w:val="61119ED9"/>
    <w:rsid w:val="6122B233"/>
    <w:rsid w:val="6178A89C"/>
    <w:rsid w:val="6190D8CE"/>
    <w:rsid w:val="619A403B"/>
    <w:rsid w:val="61DC7441"/>
    <w:rsid w:val="6206717B"/>
    <w:rsid w:val="622087C6"/>
    <w:rsid w:val="62A531C4"/>
    <w:rsid w:val="62C764C8"/>
    <w:rsid w:val="637C47C5"/>
    <w:rsid w:val="63B30279"/>
    <w:rsid w:val="64447428"/>
    <w:rsid w:val="6516C9B9"/>
    <w:rsid w:val="655C2B40"/>
    <w:rsid w:val="660BCA31"/>
    <w:rsid w:val="664A6D58"/>
    <w:rsid w:val="665FBA57"/>
    <w:rsid w:val="66C71877"/>
    <w:rsid w:val="673AE5A4"/>
    <w:rsid w:val="675C5ADA"/>
    <w:rsid w:val="67699396"/>
    <w:rsid w:val="6773F76A"/>
    <w:rsid w:val="6783D342"/>
    <w:rsid w:val="67E966E6"/>
    <w:rsid w:val="684AB4CB"/>
    <w:rsid w:val="68A8AD74"/>
    <w:rsid w:val="68D16734"/>
    <w:rsid w:val="693CC4CE"/>
    <w:rsid w:val="6A5E9F76"/>
    <w:rsid w:val="6A7D593E"/>
    <w:rsid w:val="6AF824AD"/>
    <w:rsid w:val="6B133984"/>
    <w:rsid w:val="6B22C0A1"/>
    <w:rsid w:val="6B2A8BA5"/>
    <w:rsid w:val="6B31C99B"/>
    <w:rsid w:val="6B59E7FA"/>
    <w:rsid w:val="6B5E2F66"/>
    <w:rsid w:val="6BA7C06C"/>
    <w:rsid w:val="6C6E4A5B"/>
    <w:rsid w:val="6D670012"/>
    <w:rsid w:val="6E4662E3"/>
    <w:rsid w:val="6E5DCB52"/>
    <w:rsid w:val="6E64BD54"/>
    <w:rsid w:val="6E698C8E"/>
    <w:rsid w:val="6E7AECCF"/>
    <w:rsid w:val="6E941C8A"/>
    <w:rsid w:val="6ECFE7BD"/>
    <w:rsid w:val="6F224E93"/>
    <w:rsid w:val="6FB13DAC"/>
    <w:rsid w:val="6FE35FF7"/>
    <w:rsid w:val="6FE40D5D"/>
    <w:rsid w:val="70122E85"/>
    <w:rsid w:val="70ADC6D7"/>
    <w:rsid w:val="7168237F"/>
    <w:rsid w:val="72179D85"/>
    <w:rsid w:val="72462EA0"/>
    <w:rsid w:val="7272EE85"/>
    <w:rsid w:val="728D1677"/>
    <w:rsid w:val="72CF8E7C"/>
    <w:rsid w:val="730E9D3A"/>
    <w:rsid w:val="73842F4D"/>
    <w:rsid w:val="742C79A1"/>
    <w:rsid w:val="743CBDE1"/>
    <w:rsid w:val="7480D849"/>
    <w:rsid w:val="748E067F"/>
    <w:rsid w:val="74CE34AF"/>
    <w:rsid w:val="766E71F5"/>
    <w:rsid w:val="76E6DA0E"/>
    <w:rsid w:val="773FB4C4"/>
    <w:rsid w:val="77AEC0A2"/>
    <w:rsid w:val="780D9785"/>
    <w:rsid w:val="784E68D0"/>
    <w:rsid w:val="787E3FF0"/>
    <w:rsid w:val="78FC82E9"/>
    <w:rsid w:val="791432ED"/>
    <w:rsid w:val="79188555"/>
    <w:rsid w:val="79527BA8"/>
    <w:rsid w:val="79BF2A24"/>
    <w:rsid w:val="7A169BBF"/>
    <w:rsid w:val="7A495C65"/>
    <w:rsid w:val="7A4CFFE1"/>
    <w:rsid w:val="7ABD22DB"/>
    <w:rsid w:val="7B4BF42B"/>
    <w:rsid w:val="7BC74C5B"/>
    <w:rsid w:val="7C36AA25"/>
    <w:rsid w:val="7C3CEB41"/>
    <w:rsid w:val="7CC541D7"/>
    <w:rsid w:val="7CFDC9B3"/>
    <w:rsid w:val="7D11CF9B"/>
    <w:rsid w:val="7DFBF925"/>
    <w:rsid w:val="7E6714B4"/>
    <w:rsid w:val="7F6DD154"/>
    <w:rsid w:val="7F94DEED"/>
    <w:rsid w:val="7FFAF840"/>
  </w:rsids>
  <m:mathPr>
    <m:mathFont m:val="Cambria Math"/>
    <m:brkBin m:val="before"/>
    <m:brkBinSub m:val="--"/>
    <m:smallFrac m:val="0"/>
    <m:dispDef/>
    <m:lMargin m:val="0"/>
    <m:rMargin m:val="0"/>
    <m:defJc m:val="centerGroup"/>
    <m:wrapIndent m:val="1440"/>
    <m:intLim m:val="subSup"/>
    <m:naryLim m:val="undOvr"/>
  </m:mathPr>
  <w:themeFontLang w:val="pl-PL"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A2911FE"/>
  <w15:docId w15:val="{A44DA361-77CB-4691-BEFE-E5F3818145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32EA2"/>
    <w:rPr>
      <w:rFonts w:ascii="Carlito" w:eastAsia="Carlito" w:hAnsi="Carlito" w:cs="Carlito"/>
      <w:lang w:val="pl-PL"/>
    </w:rPr>
  </w:style>
  <w:style w:type="paragraph" w:styleId="Heading1">
    <w:name w:val="heading 1"/>
    <w:basedOn w:val="Normal"/>
    <w:uiPriority w:val="9"/>
    <w:qFormat/>
    <w:rsid w:val="23620510"/>
    <w:pPr>
      <w:spacing w:line="243" w:lineRule="exact"/>
      <w:ind w:left="115"/>
      <w:outlineLvl w:val="0"/>
    </w:pPr>
    <w:rPr>
      <w:sz w:val="20"/>
      <w:szCs w:val="20"/>
      <w:u w:val="single"/>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1">
    <w:name w:val="Table Normal1"/>
    <w:uiPriority w:val="2"/>
    <w:semiHidden/>
    <w:unhideWhenUsed/>
    <w:qFormat/>
    <w:tblPr>
      <w:tblInd w:w="0" w:type="dxa"/>
      <w:tblCellMar>
        <w:top w:w="0" w:type="dxa"/>
        <w:left w:w="0" w:type="dxa"/>
        <w:bottom w:w="0" w:type="dxa"/>
        <w:right w:w="0" w:type="dxa"/>
      </w:tblCellMar>
    </w:tblPr>
  </w:style>
  <w:style w:type="paragraph" w:styleId="BodyText">
    <w:name w:val="Body Text"/>
    <w:basedOn w:val="Normal"/>
    <w:uiPriority w:val="1"/>
    <w:qFormat/>
    <w:rPr>
      <w:sz w:val="18"/>
      <w:szCs w:val="18"/>
    </w:rPr>
  </w:style>
  <w:style w:type="paragraph" w:styleId="Title">
    <w:name w:val="Title"/>
    <w:basedOn w:val="Normal"/>
    <w:uiPriority w:val="10"/>
    <w:qFormat/>
    <w:pPr>
      <w:spacing w:before="121"/>
      <w:ind w:left="115"/>
    </w:pPr>
    <w:rPr>
      <w:b/>
      <w:bCs/>
    </w:rPr>
  </w:style>
  <w:style w:type="paragraph" w:styleId="ListParagraph">
    <w:name w:val="List Paragraph"/>
    <w:aliases w:val="Numerowanie,Akapit z listą BS,Kolorowa lista — akcent 11"/>
    <w:basedOn w:val="Normal"/>
    <w:link w:val="ListParagraphChar"/>
    <w:uiPriority w:val="34"/>
    <w:qFormat/>
    <w:pPr>
      <w:spacing w:line="219" w:lineRule="exact"/>
      <w:ind w:left="115"/>
    </w:pPr>
  </w:style>
  <w:style w:type="paragraph" w:customStyle="1" w:styleId="TableParagraph">
    <w:name w:val="Table Paragraph"/>
    <w:basedOn w:val="Normal"/>
    <w:uiPriority w:val="1"/>
    <w:qFormat/>
    <w:pPr>
      <w:spacing w:before="119"/>
      <w:ind w:left="427"/>
    </w:pPr>
  </w:style>
  <w:style w:type="paragraph" w:styleId="Header">
    <w:name w:val="header"/>
    <w:basedOn w:val="Normal"/>
    <w:link w:val="HeaderChar"/>
    <w:uiPriority w:val="99"/>
    <w:unhideWhenUsed/>
    <w:rsid w:val="00B23192"/>
    <w:pPr>
      <w:tabs>
        <w:tab w:val="center" w:pos="4536"/>
        <w:tab w:val="right" w:pos="9072"/>
      </w:tabs>
    </w:pPr>
  </w:style>
  <w:style w:type="character" w:customStyle="1" w:styleId="HeaderChar">
    <w:name w:val="Header Char"/>
    <w:basedOn w:val="DefaultParagraphFont"/>
    <w:link w:val="Header"/>
    <w:uiPriority w:val="99"/>
    <w:rsid w:val="00B23192"/>
    <w:rPr>
      <w:rFonts w:ascii="Carlito" w:eastAsia="Carlito" w:hAnsi="Carlito" w:cs="Carlito"/>
      <w:lang w:val="pl-PL"/>
    </w:rPr>
  </w:style>
  <w:style w:type="paragraph" w:styleId="Footer">
    <w:name w:val="footer"/>
    <w:basedOn w:val="Normal"/>
    <w:link w:val="FooterChar"/>
    <w:uiPriority w:val="99"/>
    <w:unhideWhenUsed/>
    <w:rsid w:val="00B23192"/>
    <w:pPr>
      <w:tabs>
        <w:tab w:val="center" w:pos="4536"/>
        <w:tab w:val="right" w:pos="9072"/>
      </w:tabs>
    </w:pPr>
  </w:style>
  <w:style w:type="character" w:customStyle="1" w:styleId="FooterChar">
    <w:name w:val="Footer Char"/>
    <w:basedOn w:val="DefaultParagraphFont"/>
    <w:link w:val="Footer"/>
    <w:uiPriority w:val="99"/>
    <w:rsid w:val="00B23192"/>
    <w:rPr>
      <w:rFonts w:ascii="Carlito" w:eastAsia="Carlito" w:hAnsi="Carlito" w:cs="Carlito"/>
      <w:lang w:val="pl-PL"/>
    </w:rPr>
  </w:style>
  <w:style w:type="character" w:styleId="FootnoteReference">
    <w:name w:val="footnote reference"/>
    <w:aliases w:val="Footnote Reference Number,Odwołanie przypisu,Footnote symbol,Footnote reference number,note TESI,SUPERS,EN Footnote Reference,Footnote number,Ref,de nota al pie,Odwo3anie przypisu,Times 10 Point,Exposant 3 Point,number,16 Poi"/>
    <w:basedOn w:val="DefaultParagraphFont"/>
    <w:uiPriority w:val="99"/>
    <w:unhideWhenUsed/>
    <w:rsid w:val="003024E9"/>
    <w:rPr>
      <w:vertAlign w:val="superscript"/>
    </w:rPr>
  </w:style>
  <w:style w:type="character" w:customStyle="1" w:styleId="ListParagraphChar">
    <w:name w:val="List Paragraph Char"/>
    <w:aliases w:val="Numerowanie Char,Akapit z listą BS Char,Kolorowa lista — akcent 11 Char"/>
    <w:link w:val="ListParagraph"/>
    <w:uiPriority w:val="34"/>
    <w:locked/>
    <w:rsid w:val="003024E9"/>
    <w:rPr>
      <w:rFonts w:ascii="Carlito" w:eastAsia="Carlito" w:hAnsi="Carlito" w:cs="Carlito"/>
      <w:lang w:val="pl-PL"/>
    </w:rPr>
  </w:style>
  <w:style w:type="character" w:styleId="CommentReference">
    <w:name w:val="annotation reference"/>
    <w:basedOn w:val="DefaultParagraphFont"/>
    <w:uiPriority w:val="99"/>
    <w:unhideWhenUsed/>
    <w:rsid w:val="007020D3"/>
    <w:rPr>
      <w:sz w:val="16"/>
      <w:szCs w:val="16"/>
    </w:rPr>
  </w:style>
  <w:style w:type="paragraph" w:customStyle="1" w:styleId="AK1">
    <w:name w:val="AK1"/>
    <w:basedOn w:val="Normal"/>
    <w:uiPriority w:val="1"/>
    <w:qFormat/>
    <w:rsid w:val="23620510"/>
    <w:pPr>
      <w:widowControl/>
      <w:numPr>
        <w:numId w:val="5"/>
      </w:numPr>
      <w:spacing w:before="120" w:after="120" w:line="276" w:lineRule="auto"/>
      <w:jc w:val="center"/>
    </w:pPr>
    <w:rPr>
      <w:rFonts w:ascii="Times New Roman" w:eastAsiaTheme="minorEastAsia" w:hAnsi="Times New Roman" w:cs="Times New Roman"/>
      <w:b/>
      <w:bCs/>
      <w:lang w:val="en-US" w:eastAsia="pl-PL"/>
    </w:rPr>
  </w:style>
  <w:style w:type="paragraph" w:customStyle="1" w:styleId="Ak2">
    <w:name w:val="Ak2"/>
    <w:basedOn w:val="Normal"/>
    <w:uiPriority w:val="1"/>
    <w:qFormat/>
    <w:rsid w:val="23620510"/>
    <w:pPr>
      <w:widowControl/>
      <w:numPr>
        <w:ilvl w:val="1"/>
        <w:numId w:val="5"/>
      </w:numPr>
      <w:spacing w:before="120" w:after="120" w:line="276" w:lineRule="auto"/>
      <w:jc w:val="both"/>
    </w:pPr>
    <w:rPr>
      <w:rFonts w:ascii="Times New Roman" w:eastAsiaTheme="minorEastAsia" w:hAnsi="Times New Roman" w:cs="Times New Roman"/>
      <w:lang w:val="en-US" w:eastAsia="pl-PL"/>
    </w:rPr>
  </w:style>
  <w:style w:type="paragraph" w:customStyle="1" w:styleId="Ak3">
    <w:name w:val="Ak3"/>
    <w:basedOn w:val="Normal"/>
    <w:uiPriority w:val="1"/>
    <w:qFormat/>
    <w:rsid w:val="23620510"/>
    <w:pPr>
      <w:widowControl/>
      <w:numPr>
        <w:ilvl w:val="2"/>
        <w:numId w:val="5"/>
      </w:numPr>
      <w:spacing w:before="120" w:after="120" w:line="276" w:lineRule="auto"/>
      <w:jc w:val="both"/>
    </w:pPr>
    <w:rPr>
      <w:rFonts w:ascii="Times New Roman" w:eastAsiaTheme="minorEastAsia" w:hAnsi="Times New Roman" w:cs="Times New Roman"/>
      <w:lang w:val="en-US" w:eastAsia="pl-PL"/>
    </w:rPr>
  </w:style>
  <w:style w:type="paragraph" w:styleId="CommentText">
    <w:name w:val="annotation text"/>
    <w:basedOn w:val="Normal"/>
    <w:link w:val="CommentTextChar"/>
    <w:uiPriority w:val="99"/>
    <w:unhideWhenUsed/>
    <w:rsid w:val="00EA1157"/>
    <w:rPr>
      <w:sz w:val="20"/>
      <w:szCs w:val="20"/>
    </w:rPr>
  </w:style>
  <w:style w:type="character" w:customStyle="1" w:styleId="CommentTextChar">
    <w:name w:val="Comment Text Char"/>
    <w:basedOn w:val="DefaultParagraphFont"/>
    <w:link w:val="CommentText"/>
    <w:uiPriority w:val="99"/>
    <w:rsid w:val="00EA1157"/>
    <w:rPr>
      <w:rFonts w:ascii="Carlito" w:eastAsia="Carlito" w:hAnsi="Carlito" w:cs="Carlito"/>
      <w:sz w:val="20"/>
      <w:szCs w:val="20"/>
      <w:lang w:val="pl-PL"/>
    </w:rPr>
  </w:style>
  <w:style w:type="paragraph" w:styleId="CommentSubject">
    <w:name w:val="annotation subject"/>
    <w:basedOn w:val="CommentText"/>
    <w:next w:val="CommentText"/>
    <w:link w:val="CommentSubjectChar"/>
    <w:uiPriority w:val="99"/>
    <w:semiHidden/>
    <w:unhideWhenUsed/>
    <w:rsid w:val="00EA1157"/>
    <w:rPr>
      <w:b/>
      <w:bCs/>
    </w:rPr>
  </w:style>
  <w:style w:type="character" w:customStyle="1" w:styleId="CommentSubjectChar">
    <w:name w:val="Comment Subject Char"/>
    <w:basedOn w:val="CommentTextChar"/>
    <w:link w:val="CommentSubject"/>
    <w:uiPriority w:val="99"/>
    <w:semiHidden/>
    <w:rsid w:val="00EA1157"/>
    <w:rPr>
      <w:rFonts w:ascii="Carlito" w:eastAsia="Carlito" w:hAnsi="Carlito" w:cs="Carlito"/>
      <w:b/>
      <w:bCs/>
      <w:sz w:val="20"/>
      <w:szCs w:val="20"/>
      <w:lang w:val="pl-PL"/>
    </w:rPr>
  </w:style>
  <w:style w:type="paragraph" w:styleId="FootnoteText">
    <w:name w:val="footnote text"/>
    <w:basedOn w:val="Normal"/>
    <w:link w:val="FootnoteTextChar"/>
    <w:uiPriority w:val="99"/>
    <w:semiHidden/>
    <w:unhideWhenUsed/>
    <w:rsid w:val="006A422D"/>
    <w:rPr>
      <w:sz w:val="20"/>
      <w:szCs w:val="20"/>
    </w:rPr>
  </w:style>
  <w:style w:type="character" w:customStyle="1" w:styleId="FootnoteTextChar">
    <w:name w:val="Footnote Text Char"/>
    <w:basedOn w:val="DefaultParagraphFont"/>
    <w:link w:val="FootnoteText"/>
    <w:uiPriority w:val="99"/>
    <w:semiHidden/>
    <w:rsid w:val="006A422D"/>
    <w:rPr>
      <w:rFonts w:ascii="Carlito" w:eastAsia="Carlito" w:hAnsi="Carlito" w:cs="Carlito"/>
      <w:sz w:val="20"/>
      <w:szCs w:val="20"/>
      <w:lang w:val="pl-PL"/>
    </w:rPr>
  </w:style>
  <w:style w:type="character" w:styleId="Hyperlink">
    <w:name w:val="Hyperlink"/>
    <w:basedOn w:val="DefaultParagraphFont"/>
    <w:uiPriority w:val="99"/>
    <w:semiHidden/>
    <w:unhideWhenUsed/>
    <w:rsid w:val="00585C2B"/>
    <w:rPr>
      <w:color w:val="0000FF"/>
      <w:u w:val="single"/>
    </w:rPr>
  </w:style>
  <w:style w:type="paragraph" w:styleId="Revision">
    <w:name w:val="Revision"/>
    <w:hidden/>
    <w:uiPriority w:val="99"/>
    <w:semiHidden/>
    <w:rsid w:val="004F48B3"/>
    <w:pPr>
      <w:widowControl/>
      <w:autoSpaceDE/>
      <w:autoSpaceDN/>
    </w:pPr>
    <w:rPr>
      <w:rFonts w:ascii="Carlito" w:eastAsia="Carlito" w:hAnsi="Carlito" w:cs="Carlito"/>
      <w:lang w:val="pl-PL"/>
    </w:rPr>
  </w:style>
  <w:style w:type="paragraph" w:styleId="NormalWeb">
    <w:name w:val="Normal (Web)"/>
    <w:basedOn w:val="Normal"/>
    <w:uiPriority w:val="99"/>
    <w:semiHidden/>
    <w:unhideWhenUsed/>
    <w:rsid w:val="23620510"/>
    <w:pPr>
      <w:widowControl/>
      <w:spacing w:beforeAutospacing="1" w:afterAutospacing="1"/>
    </w:pPr>
    <w:rPr>
      <w:rFonts w:ascii="Times New Roman" w:eastAsia="Times New Roman" w:hAnsi="Times New Roman" w:cs="Times New Roman"/>
      <w:sz w:val="24"/>
      <w:szCs w:val="24"/>
      <w:lang w:val="en-US"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2314755">
      <w:bodyDiv w:val="1"/>
      <w:marLeft w:val="0"/>
      <w:marRight w:val="0"/>
      <w:marTop w:val="0"/>
      <w:marBottom w:val="0"/>
      <w:divBdr>
        <w:top w:val="none" w:sz="0" w:space="0" w:color="auto"/>
        <w:left w:val="none" w:sz="0" w:space="0" w:color="auto"/>
        <w:bottom w:val="none" w:sz="0" w:space="0" w:color="auto"/>
        <w:right w:val="none" w:sz="0" w:space="0" w:color="auto"/>
      </w:divBdr>
    </w:div>
    <w:div w:id="141898274">
      <w:bodyDiv w:val="1"/>
      <w:marLeft w:val="0"/>
      <w:marRight w:val="0"/>
      <w:marTop w:val="0"/>
      <w:marBottom w:val="0"/>
      <w:divBdr>
        <w:top w:val="none" w:sz="0" w:space="0" w:color="auto"/>
        <w:left w:val="none" w:sz="0" w:space="0" w:color="auto"/>
        <w:bottom w:val="none" w:sz="0" w:space="0" w:color="auto"/>
        <w:right w:val="none" w:sz="0" w:space="0" w:color="auto"/>
      </w:divBdr>
    </w:div>
    <w:div w:id="248008031">
      <w:bodyDiv w:val="1"/>
      <w:marLeft w:val="0"/>
      <w:marRight w:val="0"/>
      <w:marTop w:val="0"/>
      <w:marBottom w:val="0"/>
      <w:divBdr>
        <w:top w:val="none" w:sz="0" w:space="0" w:color="auto"/>
        <w:left w:val="none" w:sz="0" w:space="0" w:color="auto"/>
        <w:bottom w:val="none" w:sz="0" w:space="0" w:color="auto"/>
        <w:right w:val="none" w:sz="0" w:space="0" w:color="auto"/>
      </w:divBdr>
    </w:div>
    <w:div w:id="480393474">
      <w:bodyDiv w:val="1"/>
      <w:marLeft w:val="0"/>
      <w:marRight w:val="0"/>
      <w:marTop w:val="0"/>
      <w:marBottom w:val="0"/>
      <w:divBdr>
        <w:top w:val="none" w:sz="0" w:space="0" w:color="auto"/>
        <w:left w:val="none" w:sz="0" w:space="0" w:color="auto"/>
        <w:bottom w:val="none" w:sz="0" w:space="0" w:color="auto"/>
        <w:right w:val="none" w:sz="0" w:space="0" w:color="auto"/>
      </w:divBdr>
    </w:div>
    <w:div w:id="607351124">
      <w:bodyDiv w:val="1"/>
      <w:marLeft w:val="0"/>
      <w:marRight w:val="0"/>
      <w:marTop w:val="0"/>
      <w:marBottom w:val="0"/>
      <w:divBdr>
        <w:top w:val="none" w:sz="0" w:space="0" w:color="auto"/>
        <w:left w:val="none" w:sz="0" w:space="0" w:color="auto"/>
        <w:bottom w:val="none" w:sz="0" w:space="0" w:color="auto"/>
        <w:right w:val="none" w:sz="0" w:space="0" w:color="auto"/>
      </w:divBdr>
    </w:div>
    <w:div w:id="617492494">
      <w:bodyDiv w:val="1"/>
      <w:marLeft w:val="0"/>
      <w:marRight w:val="0"/>
      <w:marTop w:val="0"/>
      <w:marBottom w:val="0"/>
      <w:divBdr>
        <w:top w:val="none" w:sz="0" w:space="0" w:color="auto"/>
        <w:left w:val="none" w:sz="0" w:space="0" w:color="auto"/>
        <w:bottom w:val="none" w:sz="0" w:space="0" w:color="auto"/>
        <w:right w:val="none" w:sz="0" w:space="0" w:color="auto"/>
      </w:divBdr>
    </w:div>
    <w:div w:id="754521709">
      <w:bodyDiv w:val="1"/>
      <w:marLeft w:val="0"/>
      <w:marRight w:val="0"/>
      <w:marTop w:val="0"/>
      <w:marBottom w:val="0"/>
      <w:divBdr>
        <w:top w:val="none" w:sz="0" w:space="0" w:color="auto"/>
        <w:left w:val="none" w:sz="0" w:space="0" w:color="auto"/>
        <w:bottom w:val="none" w:sz="0" w:space="0" w:color="auto"/>
        <w:right w:val="none" w:sz="0" w:space="0" w:color="auto"/>
      </w:divBdr>
    </w:div>
    <w:div w:id="827983964">
      <w:bodyDiv w:val="1"/>
      <w:marLeft w:val="0"/>
      <w:marRight w:val="0"/>
      <w:marTop w:val="0"/>
      <w:marBottom w:val="0"/>
      <w:divBdr>
        <w:top w:val="none" w:sz="0" w:space="0" w:color="auto"/>
        <w:left w:val="none" w:sz="0" w:space="0" w:color="auto"/>
        <w:bottom w:val="none" w:sz="0" w:space="0" w:color="auto"/>
        <w:right w:val="none" w:sz="0" w:space="0" w:color="auto"/>
      </w:divBdr>
    </w:div>
    <w:div w:id="893544388">
      <w:bodyDiv w:val="1"/>
      <w:marLeft w:val="0"/>
      <w:marRight w:val="0"/>
      <w:marTop w:val="0"/>
      <w:marBottom w:val="0"/>
      <w:divBdr>
        <w:top w:val="none" w:sz="0" w:space="0" w:color="auto"/>
        <w:left w:val="none" w:sz="0" w:space="0" w:color="auto"/>
        <w:bottom w:val="none" w:sz="0" w:space="0" w:color="auto"/>
        <w:right w:val="none" w:sz="0" w:space="0" w:color="auto"/>
      </w:divBdr>
    </w:div>
    <w:div w:id="1033116035">
      <w:bodyDiv w:val="1"/>
      <w:marLeft w:val="0"/>
      <w:marRight w:val="0"/>
      <w:marTop w:val="0"/>
      <w:marBottom w:val="0"/>
      <w:divBdr>
        <w:top w:val="none" w:sz="0" w:space="0" w:color="auto"/>
        <w:left w:val="none" w:sz="0" w:space="0" w:color="auto"/>
        <w:bottom w:val="none" w:sz="0" w:space="0" w:color="auto"/>
        <w:right w:val="none" w:sz="0" w:space="0" w:color="auto"/>
      </w:divBdr>
    </w:div>
    <w:div w:id="1069764172">
      <w:bodyDiv w:val="1"/>
      <w:marLeft w:val="0"/>
      <w:marRight w:val="0"/>
      <w:marTop w:val="0"/>
      <w:marBottom w:val="0"/>
      <w:divBdr>
        <w:top w:val="none" w:sz="0" w:space="0" w:color="auto"/>
        <w:left w:val="none" w:sz="0" w:space="0" w:color="auto"/>
        <w:bottom w:val="none" w:sz="0" w:space="0" w:color="auto"/>
        <w:right w:val="none" w:sz="0" w:space="0" w:color="auto"/>
      </w:divBdr>
    </w:div>
    <w:div w:id="1075279650">
      <w:bodyDiv w:val="1"/>
      <w:marLeft w:val="0"/>
      <w:marRight w:val="0"/>
      <w:marTop w:val="0"/>
      <w:marBottom w:val="0"/>
      <w:divBdr>
        <w:top w:val="none" w:sz="0" w:space="0" w:color="auto"/>
        <w:left w:val="none" w:sz="0" w:space="0" w:color="auto"/>
        <w:bottom w:val="none" w:sz="0" w:space="0" w:color="auto"/>
        <w:right w:val="none" w:sz="0" w:space="0" w:color="auto"/>
      </w:divBdr>
    </w:div>
    <w:div w:id="1662543586">
      <w:bodyDiv w:val="1"/>
      <w:marLeft w:val="0"/>
      <w:marRight w:val="0"/>
      <w:marTop w:val="0"/>
      <w:marBottom w:val="0"/>
      <w:divBdr>
        <w:top w:val="none" w:sz="0" w:space="0" w:color="auto"/>
        <w:left w:val="none" w:sz="0" w:space="0" w:color="auto"/>
        <w:bottom w:val="none" w:sz="0" w:space="0" w:color="auto"/>
        <w:right w:val="none" w:sz="0" w:space="0" w:color="auto"/>
      </w:divBdr>
    </w:div>
    <w:div w:id="1846943550">
      <w:bodyDiv w:val="1"/>
      <w:marLeft w:val="0"/>
      <w:marRight w:val="0"/>
      <w:marTop w:val="0"/>
      <w:marBottom w:val="0"/>
      <w:divBdr>
        <w:top w:val="none" w:sz="0" w:space="0" w:color="auto"/>
        <w:left w:val="none" w:sz="0" w:space="0" w:color="auto"/>
        <w:bottom w:val="none" w:sz="0" w:space="0" w:color="auto"/>
        <w:right w:val="none" w:sz="0" w:space="0" w:color="auto"/>
      </w:divBdr>
    </w:div>
    <w:div w:id="1926255577">
      <w:bodyDiv w:val="1"/>
      <w:marLeft w:val="0"/>
      <w:marRight w:val="0"/>
      <w:marTop w:val="0"/>
      <w:marBottom w:val="0"/>
      <w:divBdr>
        <w:top w:val="none" w:sz="0" w:space="0" w:color="auto"/>
        <w:left w:val="none" w:sz="0" w:space="0" w:color="auto"/>
        <w:bottom w:val="none" w:sz="0" w:space="0" w:color="auto"/>
        <w:right w:val="none" w:sz="0" w:space="0" w:color="auto"/>
      </w:divBdr>
    </w:div>
    <w:div w:id="1958247610">
      <w:bodyDiv w:val="1"/>
      <w:marLeft w:val="0"/>
      <w:marRight w:val="0"/>
      <w:marTop w:val="0"/>
      <w:marBottom w:val="0"/>
      <w:divBdr>
        <w:top w:val="none" w:sz="0" w:space="0" w:color="auto"/>
        <w:left w:val="none" w:sz="0" w:space="0" w:color="auto"/>
        <w:bottom w:val="none" w:sz="0" w:space="0" w:color="auto"/>
        <w:right w:val="none" w:sz="0" w:space="0" w:color="auto"/>
      </w:divBdr>
    </w:div>
    <w:div w:id="2029092091">
      <w:bodyDiv w:val="1"/>
      <w:marLeft w:val="0"/>
      <w:marRight w:val="0"/>
      <w:marTop w:val="0"/>
      <w:marBottom w:val="0"/>
      <w:divBdr>
        <w:top w:val="none" w:sz="0" w:space="0" w:color="auto"/>
        <w:left w:val="none" w:sz="0" w:space="0" w:color="auto"/>
        <w:bottom w:val="none" w:sz="0" w:space="0" w:color="auto"/>
        <w:right w:val="none" w:sz="0" w:space="0" w:color="auto"/>
      </w:divBdr>
    </w:div>
    <w:div w:id="2121143530">
      <w:bodyDiv w:val="1"/>
      <w:marLeft w:val="0"/>
      <w:marRight w:val="0"/>
      <w:marTop w:val="0"/>
      <w:marBottom w:val="0"/>
      <w:divBdr>
        <w:top w:val="none" w:sz="0" w:space="0" w:color="auto"/>
        <w:left w:val="none" w:sz="0" w:space="0" w:color="auto"/>
        <w:bottom w:val="none" w:sz="0" w:space="0" w:color="auto"/>
        <w:right w:val="none" w:sz="0" w:space="0" w:color="auto"/>
      </w:divBdr>
    </w:div>
    <w:div w:id="213012268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FA90D8F71E0BFA40B517308B3BB6023C" ma:contentTypeVersion="3" ma:contentTypeDescription="Utwórz nowy dokument." ma:contentTypeScope="" ma:versionID="22ab74f3f12fbfb1e5d55dae90afaca1">
  <xsd:schema xmlns:xsd="http://www.w3.org/2001/XMLSchema" xmlns:xs="http://www.w3.org/2001/XMLSchema" xmlns:p="http://schemas.microsoft.com/office/2006/metadata/properties" xmlns:ns2="0c0d34b8-6a04-4fad-8f2f-e2a3bd4cb7fd" targetNamespace="http://schemas.microsoft.com/office/2006/metadata/properties" ma:root="true" ma:fieldsID="9483cf111bc9372fe220e1b7d6c45ddb" ns2:_="">
    <xsd:import namespace="0c0d34b8-6a04-4fad-8f2f-e2a3bd4cb7fd"/>
    <xsd:element name="properties">
      <xsd:complexType>
        <xsd:sequence>
          <xsd:element name="documentManagement">
            <xsd:complexType>
              <xsd:all>
                <xsd:element ref="ns2:MediaServiceMetadata" minOccurs="0"/>
                <xsd:element ref="ns2:MediaServiceFastMetadata"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c0d34b8-6a04-4fad-8f2f-e2a3bd4cb7f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B286C02-32CC-459C-873C-73AC9A7D473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c0d34b8-6a04-4fad-8f2f-e2a3bd4cb7f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803AB1E-E056-4821-BDCC-DDB9509BBAD3}">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B116D995-6324-414E-A4E6-055AE0492603}">
  <ds:schemaRefs>
    <ds:schemaRef ds:uri="http://schemas.openxmlformats.org/officeDocument/2006/bibliography"/>
  </ds:schemaRefs>
</ds:datastoreItem>
</file>

<file path=customXml/itemProps4.xml><?xml version="1.0" encoding="utf-8"?>
<ds:datastoreItem xmlns:ds="http://schemas.openxmlformats.org/officeDocument/2006/customXml" ds:itemID="{928F30A8-449C-4569-A52B-BF63F0653FC5}">
  <ds:schemaRefs>
    <ds:schemaRef ds:uri="http://schemas.microsoft.com/sharepoint/v3/contenttype/forms"/>
  </ds:schemaRefs>
</ds:datastoreItem>
</file>

<file path=docMetadata/LabelInfo.xml><?xml version="1.0" encoding="utf-8"?>
<clbl:labelList xmlns:clbl="http://schemas.microsoft.com/office/2020/mipLabelMetadata">
  <clbl:label id="{0d2b6bbb-a69c-41e8-9ef1-c035572bd00e}" enabled="0" method="" siteId="{0d2b6bbb-a69c-41e8-9ef1-c035572bd00e}" removed="1"/>
</clbl:labelList>
</file>

<file path=docProps/app.xml><?xml version="1.0" encoding="utf-8"?>
<Properties xmlns="http://schemas.openxmlformats.org/officeDocument/2006/extended-properties" xmlns:vt="http://schemas.openxmlformats.org/officeDocument/2006/docPropsVTypes">
  <Template>Normal.dotm</Template>
  <TotalTime>103</TotalTime>
  <Pages>1</Pages>
  <Words>2447</Words>
  <Characters>13951</Characters>
  <Application>Microsoft Office Word</Application>
  <DocSecurity>4</DocSecurity>
  <Lines>116</Lines>
  <Paragraphs>32</Paragraphs>
  <ScaleCrop>false</ScaleCrop>
  <Company/>
  <LinksUpToDate>false</LinksUpToDate>
  <CharactersWithSpaces>16366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Bartłomiej Samsonowicz</dc:creator>
  <cp:keywords/>
  <dc:description/>
  <cp:lastModifiedBy>Sylwia Jaworowska</cp:lastModifiedBy>
  <cp:revision>154</cp:revision>
  <cp:lastPrinted>2021-07-02T09:18:00Z</cp:lastPrinted>
  <dcterms:created xsi:type="dcterms:W3CDTF">2026-04-16T18:50:00Z</dcterms:created>
  <dcterms:modified xsi:type="dcterms:W3CDTF">2026-04-20T10:57:00Z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2020-04-20T00:00:00Z</vt:filetime>
  </property>
  <property fmtid="{D5CDD505-2E9C-101B-9397-08002B2CF9AE}" pid="3" name="Creator">
    <vt:lpwstr>Microsoft® Word dla Office 365</vt:lpwstr>
  </property>
  <property fmtid="{D5CDD505-2E9C-101B-9397-08002B2CF9AE}" pid="4" name="LastSaved">
    <vt:filetime>2020-10-28T00:00:00Z</vt:filetime>
  </property>
  <property fmtid="{D5CDD505-2E9C-101B-9397-08002B2CF9AE}" pid="5" name="MediaServiceImageTags">
    <vt:lpwstr/>
  </property>
  <property fmtid="{D5CDD505-2E9C-101B-9397-08002B2CF9AE}" pid="6" name="ContentTypeId">
    <vt:lpwstr>0x010100FA90D8F71E0BFA40B517308B3BB6023C</vt:lpwstr>
  </property>
  <property fmtid="{D5CDD505-2E9C-101B-9397-08002B2CF9AE}" pid="7" name="_dlc_DocIdItemGuid">
    <vt:lpwstr>761e7a93-1043-4dc8-984f-adad9a20b69c</vt:lpwstr>
  </property>
  <property fmtid="{D5CDD505-2E9C-101B-9397-08002B2CF9AE}" pid="8" name="ClassificationContentMarkingHeaderShapeIds">
    <vt:lpwstr>65da91ff,7769989d,31fc85cd</vt:lpwstr>
  </property>
  <property fmtid="{D5CDD505-2E9C-101B-9397-08002B2CF9AE}" pid="9" name="ClassificationContentMarkingHeaderFontProps">
    <vt:lpwstr>#000000,8,Aptos</vt:lpwstr>
  </property>
  <property fmtid="{D5CDD505-2E9C-101B-9397-08002B2CF9AE}" pid="10" name="ClassificationContentMarkingHeaderText">
    <vt:lpwstr>Ograniczony dostęp</vt:lpwstr>
  </property>
  <property fmtid="{D5CDD505-2E9C-101B-9397-08002B2CF9AE}" pid="11" name="ClassificationContentMarkingFooterShapeIds">
    <vt:lpwstr>7fd2227b,2fe4b61e,5a38adf7</vt:lpwstr>
  </property>
  <property fmtid="{D5CDD505-2E9C-101B-9397-08002B2CF9AE}" pid="12" name="ClassificationContentMarkingFooterFontProps">
    <vt:lpwstr>#000000,8,Aptos</vt:lpwstr>
  </property>
  <property fmtid="{D5CDD505-2E9C-101B-9397-08002B2CF9AE}" pid="13" name="ClassificationContentMarkingFooterText">
    <vt:lpwstr>Ograniczony dostęp</vt:lpwstr>
  </property>
  <property fmtid="{D5CDD505-2E9C-101B-9397-08002B2CF9AE}" pid="14" name="MSIP_Label_d480ff4e-5ef0-410f-9bc0-1309a3e91176_Enabled">
    <vt:lpwstr>true</vt:lpwstr>
  </property>
  <property fmtid="{D5CDD505-2E9C-101B-9397-08002B2CF9AE}" pid="15" name="MSIP_Label_d480ff4e-5ef0-410f-9bc0-1309a3e91176_SetDate">
    <vt:lpwstr>2026-04-09T06:13:32Z</vt:lpwstr>
  </property>
  <property fmtid="{D5CDD505-2E9C-101B-9397-08002B2CF9AE}" pid="16" name="MSIP_Label_d480ff4e-5ef0-410f-9bc0-1309a3e91176_Method">
    <vt:lpwstr>Standard</vt:lpwstr>
  </property>
  <property fmtid="{D5CDD505-2E9C-101B-9397-08002B2CF9AE}" pid="17" name="MSIP_Label_d480ff4e-5ef0-410f-9bc0-1309a3e91176_Name">
    <vt:lpwstr>DC_Ograniczony dostęp</vt:lpwstr>
  </property>
  <property fmtid="{D5CDD505-2E9C-101B-9397-08002B2CF9AE}" pid="18" name="MSIP_Label_d480ff4e-5ef0-410f-9bc0-1309a3e91176_SiteId">
    <vt:lpwstr>29bb5b9c-200a-4906-89ef-c651c86ab301</vt:lpwstr>
  </property>
  <property fmtid="{D5CDD505-2E9C-101B-9397-08002B2CF9AE}" pid="19" name="MSIP_Label_d480ff4e-5ef0-410f-9bc0-1309a3e91176_ActionId">
    <vt:lpwstr>46f47ba8-f762-4ccc-91f7-dffab18accb3</vt:lpwstr>
  </property>
  <property fmtid="{D5CDD505-2E9C-101B-9397-08002B2CF9AE}" pid="20" name="MSIP_Label_d480ff4e-5ef0-410f-9bc0-1309a3e91176_ContentBits">
    <vt:lpwstr>3</vt:lpwstr>
  </property>
  <property fmtid="{D5CDD505-2E9C-101B-9397-08002B2CF9AE}" pid="21" name="MSIP_Label_d480ff4e-5ef0-410f-9bc0-1309a3e91176_Tag">
    <vt:lpwstr>10, 3, 0, 1</vt:lpwstr>
  </property>
</Properties>
</file>