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4083B" w14:textId="1A609883" w:rsidR="00E76208" w:rsidRPr="008E02A0" w:rsidRDefault="002C08B0" w:rsidP="00D46D36">
      <w:pPr>
        <w:jc w:val="both"/>
        <w:rPr>
          <w:rFonts w:asciiTheme="minorHAnsi" w:eastAsiaTheme="minorHAnsi" w:hAnsiTheme="minorHAnsi"/>
          <w:b/>
          <w:bCs/>
        </w:rPr>
      </w:pPr>
      <w:r>
        <w:br/>
      </w:r>
      <w:r w:rsidR="00E76208" w:rsidRPr="008E02A0">
        <w:rPr>
          <w:b/>
          <w:bCs/>
        </w:rPr>
        <w:t>Wartość inwestycji venture capital w Polsce w</w:t>
      </w:r>
      <w:r w:rsidR="00BB759D" w:rsidRPr="008E02A0">
        <w:rPr>
          <w:b/>
          <w:bCs/>
        </w:rPr>
        <w:t xml:space="preserve"> </w:t>
      </w:r>
      <w:r w:rsidR="009C7B34">
        <w:rPr>
          <w:b/>
          <w:bCs/>
        </w:rPr>
        <w:t>trzecim</w:t>
      </w:r>
      <w:r w:rsidR="00D16C63">
        <w:rPr>
          <w:b/>
          <w:bCs/>
        </w:rPr>
        <w:t xml:space="preserve"> kwartale </w:t>
      </w:r>
      <w:r w:rsidR="00E76208" w:rsidRPr="008E02A0">
        <w:rPr>
          <w:b/>
          <w:bCs/>
        </w:rPr>
        <w:t>20</w:t>
      </w:r>
      <w:r w:rsidR="00BB759D" w:rsidRPr="008E02A0">
        <w:rPr>
          <w:b/>
          <w:bCs/>
        </w:rPr>
        <w:t>2</w:t>
      </w:r>
      <w:r w:rsidR="001C1D3D">
        <w:rPr>
          <w:b/>
          <w:bCs/>
        </w:rPr>
        <w:t>5</w:t>
      </w:r>
      <w:r w:rsidR="00E76208" w:rsidRPr="008E02A0">
        <w:rPr>
          <w:b/>
          <w:bCs/>
        </w:rPr>
        <w:t xml:space="preserve"> roku </w:t>
      </w:r>
      <w:r w:rsidR="00D16C63">
        <w:rPr>
          <w:b/>
          <w:bCs/>
        </w:rPr>
        <w:t xml:space="preserve">wyniosła </w:t>
      </w:r>
      <w:r w:rsidR="001B0AF9">
        <w:rPr>
          <w:b/>
          <w:bCs/>
        </w:rPr>
        <w:t>464</w:t>
      </w:r>
      <w:r w:rsidR="00D16C63">
        <w:rPr>
          <w:b/>
          <w:bCs/>
        </w:rPr>
        <w:t xml:space="preserve"> mln PLN</w:t>
      </w:r>
    </w:p>
    <w:p w14:paraId="242CADE1" w14:textId="0FEFF5A3" w:rsidR="00E76208" w:rsidRPr="008E02A0" w:rsidRDefault="00E76208" w:rsidP="00D46D36">
      <w:pPr>
        <w:jc w:val="both"/>
        <w:rPr>
          <w:b/>
          <w:bCs/>
        </w:rPr>
      </w:pPr>
      <w:r w:rsidRPr="008E02A0">
        <w:rPr>
          <w:b/>
          <w:bCs/>
        </w:rPr>
        <w:t>PFR Ventures</w:t>
      </w:r>
      <w:r w:rsidR="008F4136">
        <w:rPr>
          <w:b/>
          <w:bCs/>
        </w:rPr>
        <w:t xml:space="preserve"> i Inovo</w:t>
      </w:r>
      <w:r w:rsidR="001938DF">
        <w:rPr>
          <w:b/>
          <w:bCs/>
        </w:rPr>
        <w:t>.vc</w:t>
      </w:r>
      <w:r w:rsidR="00064D49">
        <w:rPr>
          <w:b/>
          <w:bCs/>
        </w:rPr>
        <w:t xml:space="preserve"> </w:t>
      </w:r>
      <w:r w:rsidRPr="008E02A0">
        <w:rPr>
          <w:b/>
          <w:bCs/>
        </w:rPr>
        <w:t>przygotował</w:t>
      </w:r>
      <w:r w:rsidR="008F4136">
        <w:rPr>
          <w:b/>
          <w:bCs/>
        </w:rPr>
        <w:t>y</w:t>
      </w:r>
      <w:r w:rsidRPr="008E02A0">
        <w:rPr>
          <w:b/>
          <w:bCs/>
        </w:rPr>
        <w:t xml:space="preserve"> raport podsumowujący </w:t>
      </w:r>
      <w:r w:rsidR="00BB759D" w:rsidRPr="008E02A0">
        <w:rPr>
          <w:b/>
          <w:bCs/>
        </w:rPr>
        <w:t xml:space="preserve">transakcje na </w:t>
      </w:r>
      <w:r w:rsidRPr="008E02A0">
        <w:rPr>
          <w:b/>
          <w:bCs/>
        </w:rPr>
        <w:t>polski</w:t>
      </w:r>
      <w:r w:rsidR="00BB759D" w:rsidRPr="008E02A0">
        <w:rPr>
          <w:b/>
          <w:bCs/>
        </w:rPr>
        <w:t>m</w:t>
      </w:r>
      <w:r w:rsidRPr="008E02A0">
        <w:rPr>
          <w:b/>
          <w:bCs/>
        </w:rPr>
        <w:t xml:space="preserve"> rynku venture capital (VC)</w:t>
      </w:r>
      <w:r w:rsidR="001F6D89">
        <w:rPr>
          <w:b/>
          <w:bCs/>
        </w:rPr>
        <w:t xml:space="preserve"> w </w:t>
      </w:r>
      <w:r w:rsidR="001F7B90">
        <w:rPr>
          <w:b/>
          <w:bCs/>
        </w:rPr>
        <w:t>trzecim</w:t>
      </w:r>
      <w:r w:rsidR="00A95CEC">
        <w:rPr>
          <w:b/>
          <w:bCs/>
        </w:rPr>
        <w:t xml:space="preserve"> kwartale 202</w:t>
      </w:r>
      <w:r w:rsidR="000F11E0">
        <w:rPr>
          <w:b/>
          <w:bCs/>
        </w:rPr>
        <w:t>5</w:t>
      </w:r>
      <w:r w:rsidR="001F6D89">
        <w:rPr>
          <w:b/>
          <w:bCs/>
        </w:rPr>
        <w:t xml:space="preserve"> roku</w:t>
      </w:r>
      <w:r w:rsidRPr="008E02A0">
        <w:rPr>
          <w:b/>
          <w:bCs/>
        </w:rPr>
        <w:t xml:space="preserve">. Z danych wynika, że </w:t>
      </w:r>
      <w:r w:rsidR="00374921">
        <w:rPr>
          <w:b/>
          <w:bCs/>
        </w:rPr>
        <w:t>w tym okresie</w:t>
      </w:r>
      <w:r w:rsidRPr="008E02A0">
        <w:rPr>
          <w:b/>
          <w:bCs/>
        </w:rPr>
        <w:t xml:space="preserve"> </w:t>
      </w:r>
      <w:r w:rsidR="008C4129">
        <w:rPr>
          <w:b/>
          <w:bCs/>
        </w:rPr>
        <w:t>39</w:t>
      </w:r>
      <w:r w:rsidR="00374921" w:rsidRPr="00374921">
        <w:rPr>
          <w:b/>
          <w:bCs/>
        </w:rPr>
        <w:t xml:space="preserve"> spółek pozyskało </w:t>
      </w:r>
      <w:r w:rsidR="008C4129">
        <w:rPr>
          <w:b/>
          <w:bCs/>
        </w:rPr>
        <w:t>4</w:t>
      </w:r>
      <w:r w:rsidR="001B0AF9">
        <w:rPr>
          <w:b/>
          <w:bCs/>
        </w:rPr>
        <w:t>64</w:t>
      </w:r>
      <w:r w:rsidR="00374921" w:rsidRPr="00374921">
        <w:rPr>
          <w:b/>
          <w:bCs/>
        </w:rPr>
        <w:t xml:space="preserve"> ml</w:t>
      </w:r>
      <w:r w:rsidR="00ED2199">
        <w:rPr>
          <w:b/>
          <w:bCs/>
        </w:rPr>
        <w:t>n</w:t>
      </w:r>
      <w:r w:rsidR="00374921" w:rsidRPr="00374921">
        <w:rPr>
          <w:b/>
          <w:bCs/>
        </w:rPr>
        <w:t xml:space="preserve"> PLN od </w:t>
      </w:r>
      <w:r w:rsidR="008C4129">
        <w:rPr>
          <w:b/>
          <w:bCs/>
        </w:rPr>
        <w:t>45</w:t>
      </w:r>
      <w:r w:rsidR="00374921" w:rsidRPr="00374921">
        <w:rPr>
          <w:b/>
          <w:bCs/>
        </w:rPr>
        <w:t xml:space="preserve"> funduszy</w:t>
      </w:r>
      <w:r w:rsidR="00FE2426">
        <w:rPr>
          <w:b/>
          <w:bCs/>
        </w:rPr>
        <w:t>.</w:t>
      </w:r>
      <w:r w:rsidR="00374921">
        <w:rPr>
          <w:b/>
          <w:bCs/>
        </w:rPr>
        <w:t xml:space="preserve"> </w:t>
      </w:r>
    </w:p>
    <w:p w14:paraId="49B28F42" w14:textId="03EAB6AF" w:rsidR="00160020" w:rsidRPr="00160020" w:rsidRDefault="00DC6F83" w:rsidP="00F52BD8">
      <w:pPr>
        <w:jc w:val="both"/>
      </w:pPr>
      <w:r w:rsidRPr="008E02A0">
        <w:t xml:space="preserve">W </w:t>
      </w:r>
      <w:r w:rsidR="00E2674D">
        <w:t>trzecim</w:t>
      </w:r>
      <w:r w:rsidR="00ED2199">
        <w:t xml:space="preserve"> kwartale 202</w:t>
      </w:r>
      <w:r w:rsidR="00D57D9E">
        <w:t>5</w:t>
      </w:r>
      <w:r w:rsidR="00ED2199">
        <w:t xml:space="preserve"> roku</w:t>
      </w:r>
      <w:r w:rsidRPr="008E02A0">
        <w:t xml:space="preserve"> przez polski rynek VC przepłynęło </w:t>
      </w:r>
      <w:r w:rsidR="00E0328B">
        <w:t>464</w:t>
      </w:r>
      <w:r w:rsidR="00890D68">
        <w:t xml:space="preserve"> mln PLN</w:t>
      </w:r>
      <w:r w:rsidRPr="008E02A0">
        <w:t>.</w:t>
      </w:r>
      <w:r w:rsidR="00DD0D91">
        <w:t xml:space="preserve"> </w:t>
      </w:r>
      <w:r w:rsidR="00DD0D91" w:rsidRPr="008E02A0">
        <w:t xml:space="preserve">To łączna </w:t>
      </w:r>
      <w:r w:rsidR="008B47C0">
        <w:t>wartość</w:t>
      </w:r>
      <w:r w:rsidR="008B47C0" w:rsidRPr="008E02A0">
        <w:t xml:space="preserve"> </w:t>
      </w:r>
      <w:r w:rsidR="00DD0D91" w:rsidRPr="008E02A0">
        <w:t>kapitału</w:t>
      </w:r>
      <w:r w:rsidR="00397E31">
        <w:t>,</w:t>
      </w:r>
      <w:r w:rsidR="00DD0D91" w:rsidRPr="008E02A0">
        <w:t xml:space="preserve"> </w:t>
      </w:r>
      <w:r w:rsidR="00397E31">
        <w:t>który</w:t>
      </w:r>
      <w:r w:rsidR="00397E31" w:rsidRPr="008E02A0">
        <w:t xml:space="preserve"> </w:t>
      </w:r>
      <w:r w:rsidR="00DD0D91" w:rsidRPr="008E02A0">
        <w:t>polskie i zagraniczne fundusze zainwestowały</w:t>
      </w:r>
      <w:r w:rsidR="00367238" w:rsidRPr="00367238">
        <w:t xml:space="preserve"> </w:t>
      </w:r>
      <w:r w:rsidR="00367238">
        <w:t xml:space="preserve">w </w:t>
      </w:r>
      <w:r w:rsidR="00E0328B">
        <w:t>39</w:t>
      </w:r>
      <w:r w:rsidR="00367238">
        <w:t xml:space="preserve"> transakcjach</w:t>
      </w:r>
      <w:r w:rsidR="00DD0D91" w:rsidRPr="008E02A0">
        <w:t xml:space="preserve"> </w:t>
      </w:r>
      <w:r w:rsidR="004B1949">
        <w:t>w rodzime i</w:t>
      </w:r>
      <w:r w:rsidR="00DD0D91" w:rsidRPr="008E02A0">
        <w:t>nnowacyjn</w:t>
      </w:r>
      <w:r w:rsidR="004B1949">
        <w:t>e</w:t>
      </w:r>
      <w:r w:rsidR="00DD0D91" w:rsidRPr="008E02A0">
        <w:t xml:space="preserve"> przedsiębiorstw</w:t>
      </w:r>
      <w:r w:rsidR="008D11FB">
        <w:t>a</w:t>
      </w:r>
      <w:r w:rsidR="00DD0D91" w:rsidRPr="008E02A0">
        <w:t>.</w:t>
      </w:r>
      <w:r w:rsidR="00B747FE">
        <w:t xml:space="preserve"> </w:t>
      </w:r>
      <w:r w:rsidR="003A5A30">
        <w:t>Wynik z o</w:t>
      </w:r>
      <w:r w:rsidR="005F741F">
        <w:t>statni</w:t>
      </w:r>
      <w:r w:rsidR="003A5A30">
        <w:t>ch</w:t>
      </w:r>
      <w:r w:rsidR="005F741F">
        <w:t xml:space="preserve"> trz</w:t>
      </w:r>
      <w:r w:rsidR="003A5A30">
        <w:t>ech</w:t>
      </w:r>
      <w:r w:rsidR="005F741F">
        <w:t xml:space="preserve"> miesi</w:t>
      </w:r>
      <w:r w:rsidR="003A5A30">
        <w:t>ę</w:t>
      </w:r>
      <w:r w:rsidR="005F741F">
        <w:t>c</w:t>
      </w:r>
      <w:r w:rsidR="003A5A30">
        <w:t>y</w:t>
      </w:r>
      <w:r w:rsidR="00D02680">
        <w:t xml:space="preserve"> </w:t>
      </w:r>
      <w:r w:rsidR="005F741F">
        <w:t xml:space="preserve">nieznacznie </w:t>
      </w:r>
      <w:r w:rsidR="00D9689F">
        <w:t xml:space="preserve">przewyższa średnią z </w:t>
      </w:r>
      <w:r w:rsidR="002E30C4">
        <w:t>okresu</w:t>
      </w:r>
      <w:r w:rsidR="005F741F">
        <w:t xml:space="preserve"> 2023 – 2024</w:t>
      </w:r>
      <w:r w:rsidR="00D9689F">
        <w:t xml:space="preserve"> (</w:t>
      </w:r>
      <w:r w:rsidR="005F741F">
        <w:t>42</w:t>
      </w:r>
      <w:r w:rsidR="00E14184">
        <w:t>3</w:t>
      </w:r>
      <w:r w:rsidR="005F741F">
        <w:t xml:space="preserve"> mln PLN</w:t>
      </w:r>
      <w:r w:rsidR="00D9689F">
        <w:t>)</w:t>
      </w:r>
      <w:r w:rsidR="005F741F">
        <w:t>.</w:t>
      </w:r>
      <w:r w:rsidR="001E1515">
        <w:t xml:space="preserve"> Jednocześnie, łączna wartość finansowania w 2025 roku </w:t>
      </w:r>
      <w:r w:rsidR="00805FA2">
        <w:t>prze</w:t>
      </w:r>
      <w:r w:rsidR="00C849EB">
        <w:t>wyższyła już</w:t>
      </w:r>
      <w:r w:rsidR="00764300">
        <w:t xml:space="preserve"> poziom</w:t>
      </w:r>
      <w:r w:rsidR="003A5A30">
        <w:t>, na którym rynek zatrzymywał się z końcem dwóch poprzednich lat</w:t>
      </w:r>
      <w:r w:rsidR="00D077C9">
        <w:t>.</w:t>
      </w:r>
    </w:p>
    <w:p w14:paraId="12DA0313" w14:textId="658A8E8C" w:rsidR="00C07CB7" w:rsidRDefault="00E37865" w:rsidP="00D46D36">
      <w:pPr>
        <w:jc w:val="both"/>
      </w:pPr>
      <w:r>
        <w:rPr>
          <w:noProof/>
        </w:rPr>
        <w:drawing>
          <wp:inline distT="0" distB="0" distL="0" distR="0" wp14:anchorId="72B50637" wp14:editId="0F8B8C6B">
            <wp:extent cx="6470650" cy="2940050"/>
            <wp:effectExtent l="0" t="0" r="6350" b="0"/>
            <wp:docPr id="683690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3191D" w14:textId="2DD575E0" w:rsidR="00E2656C" w:rsidRPr="00F32A9F" w:rsidRDefault="00E76208" w:rsidP="00D46D36">
      <w:pPr>
        <w:jc w:val="both"/>
        <w:rPr>
          <w:color w:val="808080" w:themeColor="background1" w:themeShade="80"/>
          <w:sz w:val="14"/>
          <w:szCs w:val="14"/>
        </w:rPr>
      </w:pPr>
      <w:r w:rsidRPr="00F32A9F">
        <w:rPr>
          <w:color w:val="808080" w:themeColor="background1" w:themeShade="80"/>
          <w:sz w:val="14"/>
          <w:szCs w:val="14"/>
        </w:rPr>
        <w:t xml:space="preserve">Rysunek </w:t>
      </w:r>
      <w:r w:rsidRPr="00F32A9F">
        <w:rPr>
          <w:color w:val="808080" w:themeColor="background1" w:themeShade="80"/>
          <w:sz w:val="14"/>
          <w:szCs w:val="14"/>
        </w:rPr>
        <w:fldChar w:fldCharType="begin"/>
      </w:r>
      <w:r w:rsidRPr="00F32A9F">
        <w:rPr>
          <w:color w:val="808080" w:themeColor="background1" w:themeShade="80"/>
          <w:sz w:val="14"/>
          <w:szCs w:val="14"/>
        </w:rPr>
        <w:instrText xml:space="preserve"> SEQ Rysunek \* ARABIC </w:instrText>
      </w:r>
      <w:r w:rsidRPr="00F32A9F">
        <w:rPr>
          <w:color w:val="808080" w:themeColor="background1" w:themeShade="80"/>
          <w:sz w:val="14"/>
          <w:szCs w:val="14"/>
        </w:rPr>
        <w:fldChar w:fldCharType="separate"/>
      </w:r>
      <w:r w:rsidRPr="00F32A9F">
        <w:rPr>
          <w:noProof/>
          <w:color w:val="808080" w:themeColor="background1" w:themeShade="80"/>
          <w:sz w:val="14"/>
          <w:szCs w:val="14"/>
        </w:rPr>
        <w:t>1</w:t>
      </w:r>
      <w:r w:rsidRPr="00F32A9F">
        <w:rPr>
          <w:color w:val="808080" w:themeColor="background1" w:themeShade="80"/>
          <w:sz w:val="14"/>
          <w:szCs w:val="14"/>
        </w:rPr>
        <w:fldChar w:fldCharType="end"/>
      </w:r>
      <w:r w:rsidRPr="00F32A9F">
        <w:rPr>
          <w:color w:val="808080" w:themeColor="background1" w:themeShade="80"/>
          <w:sz w:val="14"/>
          <w:szCs w:val="14"/>
        </w:rPr>
        <w:t xml:space="preserve"> </w:t>
      </w:r>
      <w:r w:rsidR="007A53C1" w:rsidRPr="00F32A9F">
        <w:rPr>
          <w:color w:val="808080" w:themeColor="background1" w:themeShade="80"/>
          <w:sz w:val="14"/>
          <w:szCs w:val="14"/>
        </w:rPr>
        <w:t>W</w:t>
      </w:r>
      <w:r w:rsidR="00C35064" w:rsidRPr="00F32A9F">
        <w:rPr>
          <w:color w:val="808080" w:themeColor="background1" w:themeShade="80"/>
          <w:sz w:val="14"/>
          <w:szCs w:val="14"/>
        </w:rPr>
        <w:t>artość transakcji</w:t>
      </w:r>
      <w:r w:rsidR="0083748B" w:rsidRPr="00F32A9F">
        <w:rPr>
          <w:color w:val="808080" w:themeColor="background1" w:themeShade="80"/>
          <w:sz w:val="14"/>
          <w:szCs w:val="14"/>
        </w:rPr>
        <w:t xml:space="preserve">. </w:t>
      </w:r>
      <w:r w:rsidR="00EA6397" w:rsidRPr="00F32A9F">
        <w:rPr>
          <w:color w:val="808080" w:themeColor="background1" w:themeShade="80"/>
          <w:sz w:val="14"/>
          <w:szCs w:val="14"/>
        </w:rPr>
        <w:t>Celow</w:t>
      </w:r>
      <w:r w:rsidR="00C21005" w:rsidRPr="00F32A9F">
        <w:rPr>
          <w:color w:val="808080" w:themeColor="background1" w:themeShade="80"/>
          <w:sz w:val="14"/>
          <w:szCs w:val="14"/>
        </w:rPr>
        <w:t>o</w:t>
      </w:r>
      <w:r w:rsidR="00EA6397" w:rsidRPr="00F32A9F">
        <w:rPr>
          <w:color w:val="808080" w:themeColor="background1" w:themeShade="80"/>
          <w:sz w:val="14"/>
          <w:szCs w:val="14"/>
        </w:rPr>
        <w:t xml:space="preserve"> w zestawieniu osobno prezentujemy </w:t>
      </w:r>
      <w:proofErr w:type="spellStart"/>
      <w:r w:rsidR="00EA6397" w:rsidRPr="00F32A9F">
        <w:rPr>
          <w:color w:val="808080" w:themeColor="background1" w:themeShade="80"/>
          <w:sz w:val="14"/>
          <w:szCs w:val="14"/>
        </w:rPr>
        <w:t>megarundy</w:t>
      </w:r>
      <w:proofErr w:type="spellEnd"/>
      <w:r w:rsidR="00EA6397" w:rsidRPr="00F32A9F">
        <w:rPr>
          <w:color w:val="808080" w:themeColor="background1" w:themeShade="80"/>
          <w:sz w:val="14"/>
          <w:szCs w:val="14"/>
        </w:rPr>
        <w:t xml:space="preserve"> (</w:t>
      </w:r>
      <w:proofErr w:type="spellStart"/>
      <w:r w:rsidR="00EA6397" w:rsidRPr="00F32A9F">
        <w:rPr>
          <w:color w:val="808080" w:themeColor="background1" w:themeShade="80"/>
          <w:sz w:val="14"/>
          <w:szCs w:val="14"/>
        </w:rPr>
        <w:t>outliers</w:t>
      </w:r>
      <w:proofErr w:type="spellEnd"/>
      <w:r w:rsidR="00EA6397" w:rsidRPr="00F32A9F">
        <w:rPr>
          <w:color w:val="808080" w:themeColor="background1" w:themeShade="80"/>
          <w:sz w:val="14"/>
          <w:szCs w:val="14"/>
        </w:rPr>
        <w:t>), które zaburzają statystyczny obraz</w:t>
      </w:r>
    </w:p>
    <w:p w14:paraId="7805A17C" w14:textId="4B61F3FF" w:rsidR="00B8376C" w:rsidRPr="00B8376C" w:rsidRDefault="00BF15A4" w:rsidP="00D46D36">
      <w:pPr>
        <w:jc w:val="both"/>
      </w:pPr>
      <w:r>
        <w:t>Liczba transakcji nie odbiega od wyników, które odnotow</w:t>
      </w:r>
      <w:r w:rsidR="00BC07A9">
        <w:t>ano</w:t>
      </w:r>
      <w:r>
        <w:t xml:space="preserve"> </w:t>
      </w:r>
      <w:r w:rsidR="00BF18D8">
        <w:t>w 2024 roku</w:t>
      </w:r>
      <w:r w:rsidR="00C37572">
        <w:t xml:space="preserve">, a ich średnia wartość utrzymuje się na pułapie </w:t>
      </w:r>
      <w:r w:rsidR="00F33FC6">
        <w:t xml:space="preserve">około </w:t>
      </w:r>
      <w:r w:rsidR="00C37572">
        <w:t>11-</w:t>
      </w:r>
      <w:r w:rsidR="00F33FC6">
        <w:t>12 mln PLN</w:t>
      </w:r>
      <w:r w:rsidR="00BF18D8">
        <w:t>.</w:t>
      </w:r>
      <w:r w:rsidR="00F33FC6">
        <w:t xml:space="preserve"> </w:t>
      </w:r>
      <w:r w:rsidR="00BC07A9">
        <w:t>Zaobserwowano</w:t>
      </w:r>
      <w:r w:rsidR="005074CB">
        <w:t xml:space="preserve"> jednocześnie zmianą w liczbie rund zalążkowych, która od poprzedniego kwartału </w:t>
      </w:r>
      <w:r w:rsidR="00754CFE">
        <w:t>kształtuje</w:t>
      </w:r>
      <w:r w:rsidR="005074CB">
        <w:t xml:space="preserve"> się w trendzie wzrostowym</w:t>
      </w:r>
      <w:r w:rsidR="00987D4B">
        <w:t>.</w:t>
      </w:r>
      <w:r w:rsidR="005074CB">
        <w:t xml:space="preserve"> </w:t>
      </w:r>
      <w:r w:rsidR="00EC2BA1">
        <w:t>Są one napędzane między innymi dzięki grupie nowych funduszy zasilonych środkami z Funduszy Europejskich dla Nowoczesnej Gospodarki.</w:t>
      </w:r>
      <w:r w:rsidR="00BF18D8">
        <w:t xml:space="preserve"> </w:t>
      </w:r>
    </w:p>
    <w:p w14:paraId="3C8D47E0" w14:textId="47A8EF4E" w:rsidR="00DB0DEA" w:rsidRPr="0090075D" w:rsidRDefault="003866CF" w:rsidP="007705CD">
      <w:pPr>
        <w:jc w:val="both"/>
        <w:rPr>
          <w:i/>
          <w:iCs/>
        </w:rPr>
      </w:pPr>
      <w:r w:rsidRPr="00EF7A72">
        <w:rPr>
          <w:i/>
          <w:iCs/>
        </w:rPr>
        <w:t>–</w:t>
      </w:r>
      <w:r w:rsidR="006B4243" w:rsidRPr="00EF7A72">
        <w:rPr>
          <w:i/>
          <w:iCs/>
        </w:rPr>
        <w:t xml:space="preserve"> </w:t>
      </w:r>
      <w:r w:rsidR="00255FF9" w:rsidRPr="00255FF9">
        <w:rPr>
          <w:i/>
          <w:iCs/>
        </w:rPr>
        <w:t xml:space="preserve">Po pierwszych dziewięciu miesiącach tego roku przekroczyliśmy poziom finansowania, na którym rynek zatrzymywał się w </w:t>
      </w:r>
      <w:r w:rsidR="00222863">
        <w:rPr>
          <w:i/>
          <w:iCs/>
        </w:rPr>
        <w:t>dwóch</w:t>
      </w:r>
      <w:r w:rsidR="00255FF9" w:rsidRPr="00255FF9">
        <w:rPr>
          <w:i/>
          <w:iCs/>
        </w:rPr>
        <w:t xml:space="preserve"> poprzednich latach</w:t>
      </w:r>
      <w:r w:rsidR="00255FF9">
        <w:rPr>
          <w:i/>
          <w:iCs/>
        </w:rPr>
        <w:t xml:space="preserve">. </w:t>
      </w:r>
      <w:r w:rsidR="00590263">
        <w:rPr>
          <w:i/>
          <w:iCs/>
        </w:rPr>
        <w:t>F</w:t>
      </w:r>
      <w:r w:rsidR="00CB4917" w:rsidRPr="00CB4917">
        <w:rPr>
          <w:i/>
          <w:iCs/>
        </w:rPr>
        <w:t>undusze z portfela PFR Ventures odpowiadały za 22 transakcje z tego kwartału. To taki sam wynik, jaki odnotowaliśmy w Q2 202</w:t>
      </w:r>
      <w:r w:rsidR="00005151">
        <w:rPr>
          <w:i/>
          <w:iCs/>
        </w:rPr>
        <w:t>5</w:t>
      </w:r>
      <w:r w:rsidR="00CB4917" w:rsidRPr="00CB4917">
        <w:rPr>
          <w:i/>
          <w:iCs/>
        </w:rPr>
        <w:t xml:space="preserve">. </w:t>
      </w:r>
      <w:r w:rsidR="00E60541">
        <w:rPr>
          <w:i/>
          <w:iCs/>
        </w:rPr>
        <w:t>Jednak w porównaniu do 2024 roku,</w:t>
      </w:r>
      <w:r w:rsidR="0062471B">
        <w:rPr>
          <w:i/>
          <w:iCs/>
        </w:rPr>
        <w:t xml:space="preserve"> takich</w:t>
      </w:r>
      <w:r w:rsidR="00E60541">
        <w:rPr>
          <w:i/>
          <w:iCs/>
        </w:rPr>
        <w:t xml:space="preserve"> transakcji jest dwukrotnie więcej</w:t>
      </w:r>
      <w:r w:rsidR="00CB4917" w:rsidRPr="00CB4917">
        <w:rPr>
          <w:i/>
          <w:iCs/>
        </w:rPr>
        <w:t xml:space="preserve">. Zmiana ma związek z uruchomieniem środków </w:t>
      </w:r>
      <w:r w:rsidR="00E60541">
        <w:rPr>
          <w:i/>
          <w:iCs/>
        </w:rPr>
        <w:t>unijnych</w:t>
      </w:r>
      <w:r w:rsidR="00CB4917" w:rsidRPr="00CB4917">
        <w:rPr>
          <w:i/>
          <w:iCs/>
        </w:rPr>
        <w:t xml:space="preserve"> (FENG), które w tym kwartale trafiły do 9 firm</w:t>
      </w:r>
      <w:r w:rsidR="0090075D" w:rsidRPr="0090075D">
        <w:rPr>
          <w:i/>
          <w:iCs/>
        </w:rPr>
        <w:t xml:space="preserve"> </w:t>
      </w:r>
      <w:r w:rsidR="00DB0DEA" w:rsidRPr="00EF7A72">
        <w:t xml:space="preserve">– komentuje </w:t>
      </w:r>
      <w:r w:rsidR="0090075D">
        <w:t>Rozalia Urbanek</w:t>
      </w:r>
      <w:r w:rsidR="00DB0DEA" w:rsidRPr="00EF7A72">
        <w:t xml:space="preserve">, </w:t>
      </w:r>
      <w:r w:rsidR="00D0438A" w:rsidRPr="00D0438A">
        <w:t xml:space="preserve">Chief Investment </w:t>
      </w:r>
      <w:proofErr w:type="spellStart"/>
      <w:r w:rsidR="00D0438A" w:rsidRPr="00D0438A">
        <w:t>Officer</w:t>
      </w:r>
      <w:proofErr w:type="spellEnd"/>
      <w:r w:rsidR="00DB0DEA" w:rsidRPr="00EF7A72">
        <w:t xml:space="preserve"> PFR Ventures.</w:t>
      </w:r>
      <w:r w:rsidR="00DB0DEA">
        <w:t xml:space="preserve"> </w:t>
      </w:r>
    </w:p>
    <w:p w14:paraId="1B7BB079" w14:textId="7D20DE47" w:rsidR="007705CD" w:rsidRDefault="007E5B92" w:rsidP="00D46D36">
      <w:pPr>
        <w:jc w:val="both"/>
      </w:pPr>
      <w:r w:rsidRPr="008C1812">
        <w:t>Odnotowa</w:t>
      </w:r>
      <w:r w:rsidR="0023319F">
        <w:t>no sześć</w:t>
      </w:r>
      <w:r w:rsidR="00771EDA" w:rsidRPr="008C1812">
        <w:t xml:space="preserve"> </w:t>
      </w:r>
      <w:r w:rsidR="0001577F" w:rsidRPr="008C1812">
        <w:t xml:space="preserve">inwestycji </w:t>
      </w:r>
      <w:r w:rsidR="00843ADC" w:rsidRPr="008C1812">
        <w:t>na późniejsz</w:t>
      </w:r>
      <w:r w:rsidR="00CB710A" w:rsidRPr="008C1812">
        <w:t xml:space="preserve">ych </w:t>
      </w:r>
      <w:r w:rsidR="00843ADC" w:rsidRPr="008C1812">
        <w:t>etap</w:t>
      </w:r>
      <w:r w:rsidR="00CB710A" w:rsidRPr="008C1812">
        <w:t>ach</w:t>
      </w:r>
      <w:r w:rsidR="00843ADC" w:rsidRPr="008C1812">
        <w:t xml:space="preserve"> rozwoju spół</w:t>
      </w:r>
      <w:r w:rsidR="00CB710A" w:rsidRPr="008C1812">
        <w:t>ek</w:t>
      </w:r>
      <w:r w:rsidR="00843ADC" w:rsidRPr="007705CD">
        <w:t xml:space="preserve">. </w:t>
      </w:r>
      <w:r w:rsidR="00E85674">
        <w:t xml:space="preserve">Największa zamknięta runda należała do spółki </w:t>
      </w:r>
      <w:proofErr w:type="spellStart"/>
      <w:r w:rsidR="00E85674">
        <w:t>Trasti</w:t>
      </w:r>
      <w:proofErr w:type="spellEnd"/>
      <w:r w:rsidR="00E85674">
        <w:t xml:space="preserve">, która pozyskała 89,5 mln PLN od </w:t>
      </w:r>
      <w:proofErr w:type="spellStart"/>
      <w:r w:rsidR="00E85674">
        <w:t>Triglav</w:t>
      </w:r>
      <w:proofErr w:type="spellEnd"/>
      <w:r w:rsidR="00E85674">
        <w:t xml:space="preserve"> oraz EBRD.</w:t>
      </w:r>
      <w:r w:rsidR="009F4F8A">
        <w:t xml:space="preserve"> </w:t>
      </w:r>
      <w:r w:rsidR="009F4F8A" w:rsidRPr="009F4F8A">
        <w:t xml:space="preserve">Warto również zwrócić uwagę na inwestycję </w:t>
      </w:r>
      <w:r w:rsidR="009F4F8A" w:rsidRPr="009F4F8A">
        <w:lastRenderedPageBreak/>
        <w:t>dokonaną przez Vinci w spółkę ICEYE</w:t>
      </w:r>
      <w:r w:rsidR="00761B7B">
        <w:t xml:space="preserve"> – do producenta </w:t>
      </w:r>
      <w:proofErr w:type="spellStart"/>
      <w:r w:rsidR="00761B7B">
        <w:t>mikrosatelit</w:t>
      </w:r>
      <w:r w:rsidR="0038676B">
        <w:t>ów</w:t>
      </w:r>
      <w:proofErr w:type="spellEnd"/>
      <w:r w:rsidR="00761B7B">
        <w:t xml:space="preserve"> trafiło</w:t>
      </w:r>
      <w:r w:rsidR="009F4F8A" w:rsidRPr="009F4F8A">
        <w:t xml:space="preserve"> 40 mln PLN.</w:t>
      </w:r>
      <w:r w:rsidR="009A5634">
        <w:t xml:space="preserve"> </w:t>
      </w:r>
      <w:r w:rsidR="008F1466">
        <w:t xml:space="preserve">Wśród wyróżnionych transakcji znalazł się </w:t>
      </w:r>
      <w:r w:rsidR="0023319F">
        <w:t>także</w:t>
      </w:r>
      <w:r w:rsidR="008F1466">
        <w:t xml:space="preserve"> </w:t>
      </w:r>
      <w:proofErr w:type="spellStart"/>
      <w:r w:rsidR="008F1466">
        <w:t>sun.store</w:t>
      </w:r>
      <w:proofErr w:type="spellEnd"/>
      <w:r w:rsidR="008F1466">
        <w:t>, którego finansowanie zostało zapewnione prze</w:t>
      </w:r>
      <w:r w:rsidR="000930B3">
        <w:t>z</w:t>
      </w:r>
      <w:r w:rsidR="00730F1B">
        <w:t xml:space="preserve"> Market One Capital, Movens Capital oraz grono zagranicznych fundusz</w:t>
      </w:r>
      <w:r w:rsidR="000930B3">
        <w:t>y</w:t>
      </w:r>
      <w:r w:rsidR="0038676B">
        <w:t>,</w:t>
      </w:r>
      <w:r w:rsidR="000930B3">
        <w:t xml:space="preserve"> w tym </w:t>
      </w:r>
      <w:proofErr w:type="spellStart"/>
      <w:r w:rsidR="000930B3">
        <w:t>C</w:t>
      </w:r>
      <w:r w:rsidR="004D4DC6">
        <w:t>o</w:t>
      </w:r>
      <w:r w:rsidR="000930B3">
        <w:t>ntrarian</w:t>
      </w:r>
      <w:proofErr w:type="spellEnd"/>
      <w:r w:rsidR="000930B3">
        <w:t xml:space="preserve"> Ventures.</w:t>
      </w:r>
    </w:p>
    <w:p w14:paraId="47A94B53" w14:textId="18F307AB" w:rsidR="004D1CA9" w:rsidRPr="006C113A" w:rsidRDefault="00301C2B" w:rsidP="00D0438A">
      <w:pPr>
        <w:jc w:val="both"/>
      </w:pPr>
      <w:r w:rsidRPr="006C113A">
        <w:rPr>
          <w:i/>
        </w:rPr>
        <w:t>–</w:t>
      </w:r>
      <w:r w:rsidR="00453027" w:rsidRPr="006C113A">
        <w:rPr>
          <w:i/>
        </w:rPr>
        <w:t xml:space="preserve"> </w:t>
      </w:r>
      <w:r w:rsidR="00FD00B5" w:rsidRPr="00FD00B5">
        <w:rPr>
          <w:i/>
        </w:rPr>
        <w:t xml:space="preserve">Trzeci kwartał tradycyjnie jest spokojniejszy i stanowi rozgrzewkę przed intensywnym końcem roku. Patrząc na tempo inwestycji </w:t>
      </w:r>
      <w:r w:rsidR="00FD00B5">
        <w:rPr>
          <w:i/>
        </w:rPr>
        <w:t>oraz</w:t>
      </w:r>
      <w:r w:rsidR="00FD00B5" w:rsidRPr="00FD00B5">
        <w:rPr>
          <w:i/>
        </w:rPr>
        <w:t xml:space="preserve"> to jak wyglądał ostatni kwartał w poprzednich latach i ogólnie na rynku, realnie zmierzamy w kierunku przekroczenia 3 mld PLN w 2025</w:t>
      </w:r>
      <w:r w:rsidR="00251916">
        <w:rPr>
          <w:i/>
        </w:rPr>
        <w:t xml:space="preserve"> roku. </w:t>
      </w:r>
      <w:r w:rsidR="00251916" w:rsidRPr="00251916">
        <w:rPr>
          <w:i/>
        </w:rPr>
        <w:t>Polska pozostaje jednym z najaktywniejszych rynków VC w regionie</w:t>
      </w:r>
      <w:r w:rsidR="00FD00B5">
        <w:rPr>
          <w:i/>
        </w:rPr>
        <w:t xml:space="preserve"> </w:t>
      </w:r>
      <w:r w:rsidR="007773E1" w:rsidRPr="006C113A">
        <w:rPr>
          <w:i/>
          <w:iCs/>
        </w:rPr>
        <w:t xml:space="preserve">– </w:t>
      </w:r>
      <w:r w:rsidR="00251916">
        <w:t>wskazuje</w:t>
      </w:r>
      <w:r w:rsidR="00251916" w:rsidRPr="006C113A">
        <w:t xml:space="preserve"> </w:t>
      </w:r>
      <w:r w:rsidR="00BD3F9A" w:rsidRPr="006C113A">
        <w:t>Karol Lasota</w:t>
      </w:r>
      <w:r w:rsidR="00456ABC" w:rsidRPr="006C113A">
        <w:t>, p</w:t>
      </w:r>
      <w:r w:rsidR="00B36227" w:rsidRPr="006C113A">
        <w:t>artner</w:t>
      </w:r>
      <w:r w:rsidR="00456ABC" w:rsidRPr="006C113A">
        <w:t xml:space="preserve"> w Inovo</w:t>
      </w:r>
      <w:r w:rsidR="001938DF" w:rsidRPr="006C113A">
        <w:t>.vc.</w:t>
      </w:r>
    </w:p>
    <w:p w14:paraId="77474DB0" w14:textId="7BECB192" w:rsidR="004C2767" w:rsidRDefault="003F0B32" w:rsidP="00D46D36">
      <w:pPr>
        <w:jc w:val="both"/>
      </w:pPr>
      <w:r>
        <w:t>Inwestycje z udziałem funduszy z portfela PFR Ventures o</w:t>
      </w:r>
      <w:r w:rsidR="004D1CA9" w:rsidRPr="00C76EC9">
        <w:t>dpowiadał</w:t>
      </w:r>
      <w:r>
        <w:t>y</w:t>
      </w:r>
      <w:r w:rsidR="004D1CA9" w:rsidRPr="00C76EC9">
        <w:t xml:space="preserve"> za </w:t>
      </w:r>
      <w:r w:rsidR="009E3BD6">
        <w:t>lekko ponad połowę</w:t>
      </w:r>
      <w:r w:rsidR="00D43532" w:rsidRPr="00C76EC9">
        <w:t xml:space="preserve"> całego</w:t>
      </w:r>
      <w:r w:rsidR="004D1CA9" w:rsidRPr="00C76EC9">
        <w:t xml:space="preserve"> kapitału zainwestowanego w innowacyjne polskie przedsiębiorstwa</w:t>
      </w:r>
      <w:r w:rsidR="00D43532" w:rsidRPr="00C76EC9">
        <w:t xml:space="preserve"> w tym kwartale</w:t>
      </w:r>
      <w:r w:rsidR="00C76EC9" w:rsidRPr="00C76EC9">
        <w:t xml:space="preserve">. </w:t>
      </w:r>
      <w:r w:rsidR="00F0751D">
        <w:t xml:space="preserve">Z kolei co trzecia złotówka pochodziła z transakcji, w których wiodącą rolę odgrywały </w:t>
      </w:r>
      <w:r w:rsidR="00CA3720">
        <w:t>fundusze zagraniczne.</w:t>
      </w:r>
    </w:p>
    <w:p w14:paraId="4D48B956" w14:textId="36F155AF" w:rsidR="00430514" w:rsidRDefault="00B87DD7" w:rsidP="00D46D36">
      <w:pPr>
        <w:jc w:val="both"/>
      </w:pPr>
      <w:r>
        <w:t xml:space="preserve">Polskie fundusze VC są też aktywne </w:t>
      </w:r>
      <w:r w:rsidR="004335C8">
        <w:t xml:space="preserve">na zagranicznych rynkach, </w:t>
      </w:r>
      <w:r w:rsidR="00C67245">
        <w:t>gdzie</w:t>
      </w:r>
      <w:r w:rsidR="004335C8">
        <w:t xml:space="preserve"> w tym roku przeprowadziły 63 </w:t>
      </w:r>
      <w:r w:rsidR="00765B99">
        <w:t>inwestycje</w:t>
      </w:r>
      <w:r w:rsidR="00F033D2">
        <w:t xml:space="preserve">. </w:t>
      </w:r>
      <w:r w:rsidR="00AE152B">
        <w:t>I</w:t>
      </w:r>
      <w:r w:rsidR="000578AC">
        <w:t xml:space="preserve">ch wkład w takich </w:t>
      </w:r>
      <w:r w:rsidR="00765B99">
        <w:t>transakcjach</w:t>
      </w:r>
      <w:r w:rsidR="000578AC">
        <w:t xml:space="preserve"> wynosi</w:t>
      </w:r>
      <w:r w:rsidR="00C67245">
        <w:t xml:space="preserve"> łącznie </w:t>
      </w:r>
      <w:r w:rsidR="000578AC">
        <w:t>około 410 mln PLN.</w:t>
      </w:r>
      <w:r w:rsidR="00C67245">
        <w:t xml:space="preserve"> To </w:t>
      </w:r>
      <w:r w:rsidR="001F6884">
        <w:t>o ponad 10% więcej niż w rekordowym 2021 roku</w:t>
      </w:r>
      <w:r w:rsidR="00A90584">
        <w:t>.</w:t>
      </w:r>
    </w:p>
    <w:p w14:paraId="1252AD42" w14:textId="613E1DB6" w:rsidR="00430514" w:rsidRPr="00135328" w:rsidRDefault="00E76208" w:rsidP="003F20C0">
      <w:pPr>
        <w:rPr>
          <w:b/>
          <w:bCs/>
        </w:rPr>
      </w:pPr>
      <w:r w:rsidRPr="00416C69">
        <w:rPr>
          <w:b/>
          <w:bCs/>
        </w:rPr>
        <w:t>Pełen raport do pobrania tutaj:</w:t>
      </w:r>
      <w:r w:rsidR="00430514">
        <w:rPr>
          <w:b/>
          <w:bCs/>
        </w:rPr>
        <w:br/>
      </w:r>
      <w:hyperlink r:id="rId9" w:history="1">
        <w:r w:rsidR="00C76EC9" w:rsidRPr="00B606ED">
          <w:rPr>
            <w:rStyle w:val="Hipercze"/>
            <w:b/>
            <w:bCs/>
          </w:rPr>
          <w:t>https://pfrventures.pl/2025Q3</w:t>
        </w:r>
      </w:hyperlink>
    </w:p>
    <w:p w14:paraId="3500AEC2" w14:textId="3CD4677B" w:rsidR="00BC4DD2" w:rsidRPr="00BC4DD2" w:rsidRDefault="00BC4DD2" w:rsidP="00D46D36">
      <w:pPr>
        <w:jc w:val="both"/>
        <w:rPr>
          <w:rFonts w:eastAsia="Times New Roman" w:cstheme="minorHAnsi"/>
          <w:color w:val="2C2C2D"/>
        </w:rPr>
      </w:pPr>
      <w:r w:rsidRPr="00BC4DD2">
        <w:rPr>
          <w:rFonts w:eastAsia="Times New Roman" w:cstheme="minorHAnsi"/>
          <w:b/>
          <w:bCs/>
          <w:color w:val="2C2C2D"/>
        </w:rPr>
        <w:t xml:space="preserve">PFR Ventures </w:t>
      </w:r>
      <w:r w:rsidRPr="00BC4DD2">
        <w:rPr>
          <w:rFonts w:eastAsia="Times New Roman" w:cstheme="minorHAnsi"/>
          <w:color w:val="2C2C2D"/>
        </w:rPr>
        <w:t xml:space="preserve">to spółka zarządzająca funduszami funduszy, które wspólnie z inwestorami prywatnymi, aniołami biznesu i korporacjami inwestuje w fundusze Venture Capital oraz Private Equity. Celem PFR Ventures jest zasilenie tym kapitałem polskich, innowacyjnych przedsiębiorstw na różnych etapach rozwoju. PFR Ventures posiada obecnie w swoim portfelu ponad </w:t>
      </w:r>
      <w:r w:rsidR="00D46D36">
        <w:rPr>
          <w:rFonts w:eastAsia="Times New Roman" w:cstheme="minorHAnsi"/>
          <w:color w:val="2C2C2D"/>
        </w:rPr>
        <w:t>9</w:t>
      </w:r>
      <w:r w:rsidR="00A90584">
        <w:rPr>
          <w:rFonts w:eastAsia="Times New Roman" w:cstheme="minorHAnsi"/>
          <w:color w:val="2C2C2D"/>
        </w:rPr>
        <w:t>5</w:t>
      </w:r>
      <w:r w:rsidRPr="00BC4DD2">
        <w:rPr>
          <w:rFonts w:eastAsia="Times New Roman" w:cstheme="minorHAnsi"/>
          <w:color w:val="2C2C2D"/>
        </w:rPr>
        <w:t xml:space="preserve"> funduszy, które dokonały ponad 9</w:t>
      </w:r>
      <w:r w:rsidR="00D46D36">
        <w:rPr>
          <w:rFonts w:eastAsia="Times New Roman" w:cstheme="minorHAnsi"/>
          <w:color w:val="2C2C2D"/>
        </w:rPr>
        <w:t>5</w:t>
      </w:r>
      <w:r w:rsidRPr="00BC4DD2">
        <w:rPr>
          <w:rFonts w:eastAsia="Times New Roman" w:cstheme="minorHAnsi"/>
          <w:color w:val="2C2C2D"/>
        </w:rPr>
        <w:t>0 inwestycji.</w:t>
      </w:r>
    </w:p>
    <w:p w14:paraId="426F2233" w14:textId="7BD6574E" w:rsidR="008A78BB" w:rsidRDefault="008A78BB" w:rsidP="00D46D36">
      <w:pPr>
        <w:jc w:val="both"/>
        <w:rPr>
          <w:b/>
          <w:bCs/>
        </w:rPr>
      </w:pPr>
      <w:r w:rsidRPr="00AE56A0">
        <w:rPr>
          <w:b/>
          <w:bCs/>
        </w:rPr>
        <w:t>Inovo</w:t>
      </w:r>
      <w:r w:rsidR="001938DF">
        <w:rPr>
          <w:b/>
          <w:bCs/>
        </w:rPr>
        <w:t>.vc</w:t>
      </w:r>
      <w:r w:rsidRPr="00AE56A0">
        <w:t xml:space="preserve"> to fundusz venture capital inwestujący w najbardziej ambitnych przedsiębiorców z Polski i Europy Środkowo-Wschodniej. Inwestujemy w startupy na wczesnym etapie działalności do €4M i pomagamy im budować globalne marki. W ciągu ostatnich 10 lat zainwestowaliśmy w ponad 80 przedsiębiorców z 35 startupów, w tym m.in. w: </w:t>
      </w:r>
      <w:proofErr w:type="spellStart"/>
      <w:r w:rsidRPr="00AE56A0">
        <w:t>Booksy</w:t>
      </w:r>
      <w:proofErr w:type="spellEnd"/>
      <w:r w:rsidRPr="00AE56A0">
        <w:t xml:space="preserve">, </w:t>
      </w:r>
      <w:proofErr w:type="spellStart"/>
      <w:r w:rsidRPr="00AE56A0">
        <w:t>Infermedica</w:t>
      </w:r>
      <w:proofErr w:type="spellEnd"/>
      <w:r w:rsidRPr="00AE56A0">
        <w:t xml:space="preserve">, </w:t>
      </w:r>
      <w:proofErr w:type="spellStart"/>
      <w:r w:rsidRPr="00AE56A0">
        <w:t>Spacelift</w:t>
      </w:r>
      <w:proofErr w:type="spellEnd"/>
      <w:r w:rsidRPr="00AE56A0">
        <w:t xml:space="preserve">, </w:t>
      </w:r>
      <w:proofErr w:type="spellStart"/>
      <w:r w:rsidRPr="00AE56A0">
        <w:t>Tidio</w:t>
      </w:r>
      <w:proofErr w:type="spellEnd"/>
      <w:r w:rsidRPr="00AE56A0">
        <w:t xml:space="preserve">, czy Zowie oraz </w:t>
      </w:r>
      <w:proofErr w:type="spellStart"/>
      <w:r w:rsidRPr="00AE56A0">
        <w:t>koinwestowaliśmy</w:t>
      </w:r>
      <w:proofErr w:type="spellEnd"/>
      <w:r w:rsidRPr="00AE56A0">
        <w:t xml:space="preserve"> z najlepszymi globalnymi funduszami VC jak m.in. </w:t>
      </w:r>
      <w:proofErr w:type="spellStart"/>
      <w:r w:rsidRPr="00AE56A0">
        <w:t>Insight</w:t>
      </w:r>
      <w:proofErr w:type="spellEnd"/>
      <w:r w:rsidRPr="00AE56A0">
        <w:t xml:space="preserve"> Partners, a16z, Gradient Ventures czy </w:t>
      </w:r>
      <w:proofErr w:type="spellStart"/>
      <w:r w:rsidRPr="00AE56A0">
        <w:t>Tiger</w:t>
      </w:r>
      <w:proofErr w:type="spellEnd"/>
      <w:r w:rsidRPr="00AE56A0">
        <w:t xml:space="preserve"> Global. W ramach trzech funduszy </w:t>
      </w:r>
      <w:proofErr w:type="spellStart"/>
      <w:r w:rsidRPr="00AE56A0">
        <w:t>Inovo</w:t>
      </w:r>
      <w:proofErr w:type="spellEnd"/>
      <w:r w:rsidRPr="00AE56A0">
        <w:t xml:space="preserve"> VC będzie zarządzać kapitałem o wartości ponad 160 mln euro.</w:t>
      </w:r>
    </w:p>
    <w:p w14:paraId="10DCE134" w14:textId="3310C7F6" w:rsidR="00380989" w:rsidRPr="00196C32" w:rsidRDefault="008A78BB" w:rsidP="00430514">
      <w:pPr>
        <w:rPr>
          <w:rFonts w:eastAsia="Times New Roman" w:cstheme="minorHAnsi"/>
          <w:color w:val="212B35"/>
          <w:szCs w:val="24"/>
          <w:lang w:eastAsia="pl-PL"/>
        </w:rPr>
      </w:pPr>
      <w:r>
        <w:rPr>
          <w:rFonts w:eastAsia="Times New Roman" w:cstheme="minorHAnsi"/>
          <w:b/>
          <w:bCs/>
          <w:color w:val="212B35"/>
          <w:szCs w:val="24"/>
          <w:lang w:eastAsia="pl-PL"/>
        </w:rPr>
        <w:t>Kontakt dla mediów:</w:t>
      </w:r>
      <w:r>
        <w:rPr>
          <w:rFonts w:eastAsia="Times New Roman" w:cstheme="minorHAnsi"/>
          <w:color w:val="212B35"/>
          <w:szCs w:val="24"/>
          <w:lang w:eastAsia="pl-PL"/>
        </w:rPr>
        <w:br/>
        <w:t>Maciej Polak </w:t>
      </w:r>
      <w:r>
        <w:rPr>
          <w:rFonts w:eastAsia="Times New Roman" w:cstheme="minorHAnsi"/>
          <w:color w:val="212B35"/>
          <w:szCs w:val="24"/>
          <w:lang w:eastAsia="pl-PL"/>
        </w:rPr>
        <w:br/>
      </w:r>
      <w:hyperlink r:id="rId10" w:history="1">
        <w:r w:rsidRPr="009053FA">
          <w:rPr>
            <w:rStyle w:val="Hipercze"/>
            <w:rFonts w:eastAsia="Times New Roman" w:cstheme="minorHAnsi"/>
            <w:szCs w:val="24"/>
            <w:lang w:eastAsia="pl-PL"/>
          </w:rPr>
          <w:t>maciej.polak@pfrventures.pl</w:t>
        </w:r>
      </w:hyperlink>
      <w:r>
        <w:rPr>
          <w:rFonts w:eastAsia="Times New Roman" w:cstheme="minorHAnsi"/>
          <w:color w:val="212B35"/>
          <w:szCs w:val="24"/>
          <w:lang w:eastAsia="pl-PL"/>
        </w:rPr>
        <w:t>, +48 532 468 292</w:t>
      </w:r>
    </w:p>
    <w:sectPr w:rsidR="00380989" w:rsidRPr="00196C32" w:rsidSect="005A6BE0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44" w:right="851" w:bottom="567" w:left="851" w:header="709" w:footer="11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3A2A3" w14:textId="77777777" w:rsidR="0016736D" w:rsidRDefault="0016736D" w:rsidP="00DE4E54">
      <w:pPr>
        <w:spacing w:after="0" w:line="240" w:lineRule="auto"/>
      </w:pPr>
      <w:r>
        <w:separator/>
      </w:r>
    </w:p>
  </w:endnote>
  <w:endnote w:type="continuationSeparator" w:id="0">
    <w:p w14:paraId="46BE02C5" w14:textId="77777777" w:rsidR="0016736D" w:rsidRDefault="0016736D" w:rsidP="00DE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vel Pro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8398344"/>
      <w:docPartObj>
        <w:docPartGallery w:val="Page Numbers (Bottom of Page)"/>
        <w:docPartUnique/>
      </w:docPartObj>
    </w:sdtPr>
    <w:sdtContent>
      <w:p w14:paraId="0573883C" w14:textId="77777777" w:rsidR="005805E1" w:rsidRDefault="005805E1">
        <w:pPr>
          <w:pStyle w:val="Stopka"/>
          <w:jc w:val="right"/>
        </w:pPr>
        <w:r w:rsidRPr="0008235C">
          <w:rPr>
            <w:rFonts w:ascii="Times New Roman" w:hAnsi="Times New Roman" w:cs="Times New Roman"/>
            <w:color w:val="5D666C"/>
          </w:rPr>
          <w:fldChar w:fldCharType="begin"/>
        </w:r>
        <w:r w:rsidRPr="0008235C">
          <w:rPr>
            <w:rFonts w:ascii="Times New Roman" w:hAnsi="Times New Roman" w:cs="Times New Roman"/>
            <w:color w:val="5D666C"/>
          </w:rPr>
          <w:instrText>PAGE   \* MERGEFORMAT</w:instrText>
        </w:r>
        <w:r w:rsidRPr="0008235C">
          <w:rPr>
            <w:rFonts w:ascii="Times New Roman" w:hAnsi="Times New Roman" w:cs="Times New Roman"/>
            <w:color w:val="5D666C"/>
          </w:rPr>
          <w:fldChar w:fldCharType="separate"/>
        </w:r>
        <w:r w:rsidR="00F9531C">
          <w:rPr>
            <w:rFonts w:ascii="Times New Roman" w:hAnsi="Times New Roman" w:cs="Times New Roman"/>
            <w:noProof/>
            <w:color w:val="5D666C"/>
          </w:rPr>
          <w:t>2</w:t>
        </w:r>
        <w:r w:rsidRPr="0008235C">
          <w:rPr>
            <w:rFonts w:ascii="Times New Roman" w:hAnsi="Times New Roman" w:cs="Times New Roman"/>
            <w:color w:val="5D666C"/>
          </w:rPr>
          <w:fldChar w:fldCharType="end"/>
        </w:r>
      </w:p>
    </w:sdtContent>
  </w:sdt>
  <w:p w14:paraId="3C3E1FA4" w14:textId="77777777" w:rsidR="00DE4E54" w:rsidRDefault="00DE4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F9DB" w14:textId="77777777" w:rsidR="005805E1" w:rsidRDefault="005805E1">
    <w:pPr>
      <w:pStyle w:val="Stopka"/>
    </w:pPr>
  </w:p>
  <w:p w14:paraId="49AE2D36" w14:textId="77777777" w:rsidR="005805E1" w:rsidRDefault="005805E1">
    <w:pPr>
      <w:pStyle w:val="Stopka"/>
    </w:pPr>
  </w:p>
  <w:p w14:paraId="3A09449D" w14:textId="77777777" w:rsidR="005805E1" w:rsidRDefault="00F9531C" w:rsidP="00F9531C">
    <w:pPr>
      <w:pStyle w:val="Stopka"/>
      <w:tabs>
        <w:tab w:val="clear" w:pos="4536"/>
        <w:tab w:val="clear" w:pos="9072"/>
        <w:tab w:val="left" w:pos="6810"/>
      </w:tabs>
    </w:pPr>
    <w:r>
      <w:tab/>
    </w:r>
  </w:p>
  <w:p w14:paraId="109A0644" w14:textId="77777777" w:rsidR="005805E1" w:rsidRDefault="0058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C8E20" w14:textId="77777777" w:rsidR="0016736D" w:rsidRDefault="0016736D" w:rsidP="00DE4E54">
      <w:pPr>
        <w:spacing w:after="0" w:line="240" w:lineRule="auto"/>
      </w:pPr>
      <w:r>
        <w:separator/>
      </w:r>
    </w:p>
  </w:footnote>
  <w:footnote w:type="continuationSeparator" w:id="0">
    <w:p w14:paraId="078DBDDA" w14:textId="77777777" w:rsidR="0016736D" w:rsidRDefault="0016736D" w:rsidP="00DE4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F50DC" w14:textId="52561C31" w:rsidR="00DE4E54" w:rsidRDefault="007B7CC5" w:rsidP="004A391D">
    <w:pPr>
      <w:pStyle w:val="Nagwek"/>
      <w:tabs>
        <w:tab w:val="clear" w:pos="4536"/>
      </w:tabs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B0B34" w14:textId="79AC7180" w:rsidR="0008235C" w:rsidRDefault="00DA252E" w:rsidP="00DA252E">
    <w:pPr>
      <w:pStyle w:val="Nagwek"/>
      <w:tabs>
        <w:tab w:val="clear" w:pos="4536"/>
        <w:tab w:val="clear" w:pos="9072"/>
        <w:tab w:val="left" w:pos="5919"/>
      </w:tabs>
    </w:pPr>
    <w:r>
      <w:rPr>
        <w:noProof/>
      </w:rPr>
      <w:drawing>
        <wp:inline distT="0" distB="0" distL="0" distR="0" wp14:anchorId="78F8A0DF" wp14:editId="3BC84BD2">
          <wp:extent cx="6479540" cy="570230"/>
          <wp:effectExtent l="0" t="0" r="0" b="1270"/>
          <wp:docPr id="17179613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8235C" w:rsidRPr="005805E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3F663C" wp14:editId="61EBC5DA">
              <wp:simplePos x="0" y="0"/>
              <wp:positionH relativeFrom="column">
                <wp:posOffset>38100</wp:posOffset>
              </wp:positionH>
              <wp:positionV relativeFrom="paragraph">
                <wp:posOffset>9154160</wp:posOffset>
              </wp:positionV>
              <wp:extent cx="2479675" cy="1408430"/>
              <wp:effectExtent l="0" t="0" r="0" b="127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675" cy="14084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7B9EC36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ul. Krucza 50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00-025 Warszawa</w:t>
                          </w:r>
                        </w:p>
                        <w:p w14:paraId="12A7B879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t: +48 </w:t>
                          </w:r>
                          <w:r w:rsidRPr="005A3548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22 274 23 73</w:t>
                          </w:r>
                        </w:p>
                        <w:p w14:paraId="475CC02A" w14:textId="77777777" w:rsidR="0094661A" w:rsidRPr="00DE4E54" w:rsidRDefault="0094661A" w:rsidP="0094661A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e: kontakt@pfrventures.pl</w:t>
                          </w:r>
                        </w:p>
                        <w:p w14:paraId="4C44ECAA" w14:textId="77777777" w:rsidR="0094661A" w:rsidRPr="00DE4E54" w:rsidRDefault="0094661A" w:rsidP="0094661A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color w:val="B61F32"/>
                              <w:sz w:val="16"/>
                              <w:szCs w:val="16"/>
                            </w:rPr>
                            <w:t>www.pfrventures.pl</w:t>
                          </w:r>
                        </w:p>
                        <w:p w14:paraId="0B3814B2" w14:textId="77777777" w:rsidR="005805E1" w:rsidRPr="00DE4E54" w:rsidRDefault="005805E1" w:rsidP="005805E1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3F663C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margin-left:3pt;margin-top:720.8pt;width:195.25pt;height:110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" filled="f" stroked="f" strokeweight=".5pt">
              <v:textbox>
                <w:txbxContent>
                  <w:p w14:paraId="57B9EC36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ul. Krucza 50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,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00-025 Warszawa</w:t>
                    </w:r>
                  </w:p>
                  <w:p w14:paraId="12A7B879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t: +48 </w:t>
                    </w:r>
                    <w:r w:rsidRPr="005A3548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22 274 23 73</w:t>
                    </w:r>
                  </w:p>
                  <w:p w14:paraId="475CC02A" w14:textId="77777777" w:rsidR="0094661A" w:rsidRPr="00DE4E54" w:rsidRDefault="0094661A" w:rsidP="0094661A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e: kontakt@pfrventures.pl</w:t>
                    </w:r>
                  </w:p>
                  <w:p w14:paraId="4C44ECAA" w14:textId="77777777" w:rsidR="0094661A" w:rsidRPr="00DE4E54" w:rsidRDefault="0094661A" w:rsidP="0094661A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color w:val="B61F32"/>
                        <w:sz w:val="16"/>
                        <w:szCs w:val="16"/>
                      </w:rPr>
                      <w:t>www.pfrventures.pl</w:t>
                    </w:r>
                  </w:p>
                  <w:p w14:paraId="0B3814B2" w14:textId="77777777" w:rsidR="005805E1" w:rsidRPr="00DE4E54" w:rsidRDefault="005805E1" w:rsidP="005805E1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8235C" w:rsidRPr="005805E1"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537ABFB8" wp14:editId="2D12392D">
              <wp:simplePos x="0" y="0"/>
              <wp:positionH relativeFrom="column">
                <wp:posOffset>2255520</wp:posOffset>
              </wp:positionH>
              <wp:positionV relativeFrom="paragraph">
                <wp:posOffset>9150350</wp:posOffset>
              </wp:positionV>
              <wp:extent cx="2479675" cy="1028700"/>
              <wp:effectExtent l="0" t="0" r="0" b="0"/>
              <wp:wrapNone/>
              <wp:docPr id="7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9675" cy="1028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337E191" w14:textId="77777777" w:rsidR="005805E1" w:rsidRPr="00E90800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  <w:lang w:val="en-US"/>
                            </w:rPr>
                          </w:pPr>
                          <w:r w:rsidRPr="00E90800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PFR Ventures Sp. z </w:t>
                          </w:r>
                          <w:proofErr w:type="spellStart"/>
                          <w:r w:rsidRPr="00E90800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>o.o.</w:t>
                          </w:r>
                          <w:proofErr w:type="spellEnd"/>
                          <w:r w:rsidRPr="00E90800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41D55F61" w14:textId="77777777" w:rsidR="005805E1" w:rsidRPr="00DE4E54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KRS: 0000533101 </w:t>
                          </w:r>
                        </w:p>
                        <w:p w14:paraId="31B8DA3D" w14:textId="77777777" w:rsidR="005805E1" w:rsidRPr="00DE4E54" w:rsidRDefault="005805E1" w:rsidP="005805E1">
                          <w:pPr>
                            <w:pStyle w:val="Pa0"/>
                            <w:spacing w:line="276" w:lineRule="auto"/>
                            <w:rPr>
                              <w:rFonts w:ascii="Times New Roman" w:hAnsi="Times New Roman" w:cs="Times New Roman"/>
                              <w:color w:val="5C656B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NIP: 7010451067</w:t>
                          </w:r>
                        </w:p>
                        <w:p w14:paraId="1B993360" w14:textId="54398FFC" w:rsidR="005805E1" w:rsidRPr="00DE4E54" w:rsidRDefault="005805E1" w:rsidP="005805E1">
                          <w:pP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 xml:space="preserve">Kapitał zakładowy </w:t>
                          </w:r>
                          <w:r w:rsidR="00B166B3">
                            <w:rPr>
                              <w:rStyle w:val="A0"/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123 698 800 </w:t>
                          </w:r>
                          <w:r w:rsidRPr="00DE4E54">
                            <w:rPr>
                              <w:rStyle w:val="A0"/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zł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7ABFB8" id="Pole tekstowe 7" o:spid="_x0000_s1027" type="#_x0000_t202" style="position:absolute;margin-left:177.6pt;margin-top:720.5pt;width:195.25pt;height:81pt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" filled="f" stroked="f" strokeweight=".5pt">
              <v:textbox>
                <w:txbxContent>
                  <w:p w14:paraId="7337E191" w14:textId="77777777" w:rsidR="005805E1" w:rsidRPr="00E90800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  <w:lang w:val="en-US"/>
                      </w:rPr>
                    </w:pPr>
                    <w:r w:rsidRPr="00E90800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PFR Ventures Sp. z </w:t>
                    </w:r>
                    <w:proofErr w:type="spellStart"/>
                    <w:r w:rsidRPr="00E90800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>o.o.</w:t>
                    </w:r>
                    <w:proofErr w:type="spellEnd"/>
                    <w:r w:rsidRPr="00E90800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41D55F61" w14:textId="77777777" w:rsidR="005805E1" w:rsidRPr="00DE4E54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KRS: 0000533101 </w:t>
                    </w:r>
                  </w:p>
                  <w:p w14:paraId="31B8DA3D" w14:textId="77777777" w:rsidR="005805E1" w:rsidRPr="00DE4E54" w:rsidRDefault="005805E1" w:rsidP="005805E1">
                    <w:pPr>
                      <w:pStyle w:val="Pa0"/>
                      <w:spacing w:line="276" w:lineRule="auto"/>
                      <w:rPr>
                        <w:rFonts w:ascii="Times New Roman" w:hAnsi="Times New Roman" w:cs="Times New Roman"/>
                        <w:color w:val="5C656B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NIP: 7010451067</w:t>
                    </w:r>
                  </w:p>
                  <w:p w14:paraId="1B993360" w14:textId="54398FFC" w:rsidR="005805E1" w:rsidRPr="00DE4E54" w:rsidRDefault="005805E1" w:rsidP="005805E1">
                    <w:pPr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 xml:space="preserve">Kapitał zakładowy </w:t>
                    </w:r>
                    <w:r w:rsidR="00B166B3">
                      <w:rPr>
                        <w:rStyle w:val="A0"/>
                        <w:rFonts w:ascii="Times New Roman" w:hAnsi="Times New Roman"/>
                        <w:sz w:val="16"/>
                        <w:szCs w:val="16"/>
                      </w:rPr>
                      <w:t xml:space="preserve">123 698 800 </w:t>
                    </w:r>
                    <w:r w:rsidRPr="00DE4E54">
                      <w:rPr>
                        <w:rStyle w:val="A0"/>
                        <w:rFonts w:ascii="Times New Roman" w:hAnsi="Times New Roman" w:cs="Times New Roman"/>
                        <w:sz w:val="16"/>
                        <w:szCs w:val="16"/>
                      </w:rPr>
                      <w:t>zł</w:t>
                    </w:r>
                  </w:p>
                </w:txbxContent>
              </v:textbox>
            </v:shape>
          </w:pict>
        </mc:Fallback>
      </mc:AlternateContent>
    </w:r>
    <w:r w:rsidR="0008235C" w:rsidRPr="005805E1">
      <w:rPr>
        <w:noProof/>
      </w:rPr>
      <w:drawing>
        <wp:anchor distT="0" distB="0" distL="114300" distR="114300" simplePos="0" relativeHeight="251658242" behindDoc="1" locked="0" layoutInCell="1" allowOverlap="1" wp14:anchorId="277A3922" wp14:editId="2F284C4A">
          <wp:simplePos x="0" y="0"/>
          <wp:positionH relativeFrom="column">
            <wp:posOffset>5828665</wp:posOffset>
          </wp:positionH>
          <wp:positionV relativeFrom="paragraph">
            <wp:posOffset>9182735</wp:posOffset>
          </wp:positionV>
          <wp:extent cx="608965" cy="497205"/>
          <wp:effectExtent l="0" t="0" r="635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96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A6F1A"/>
    <w:multiLevelType w:val="hybridMultilevel"/>
    <w:tmpl w:val="13DC1AFE"/>
    <w:lvl w:ilvl="0" w:tplc="05388FCA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D42F01"/>
    <w:multiLevelType w:val="hybridMultilevel"/>
    <w:tmpl w:val="D8DAB718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0C877EC"/>
    <w:multiLevelType w:val="hybridMultilevel"/>
    <w:tmpl w:val="B0A2D18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3AC70BF"/>
    <w:multiLevelType w:val="hybridMultilevel"/>
    <w:tmpl w:val="BA7E02E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F6E85"/>
    <w:multiLevelType w:val="hybridMultilevel"/>
    <w:tmpl w:val="8B8AC310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181745168">
    <w:abstractNumId w:val="3"/>
  </w:num>
  <w:num w:numId="2" w16cid:durableId="446894430">
    <w:abstractNumId w:val="0"/>
  </w:num>
  <w:num w:numId="3" w16cid:durableId="684091193">
    <w:abstractNumId w:val="2"/>
  </w:num>
  <w:num w:numId="4" w16cid:durableId="1010990307">
    <w:abstractNumId w:val="1"/>
  </w:num>
  <w:num w:numId="5" w16cid:durableId="123930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54"/>
    <w:rsid w:val="00004EE4"/>
    <w:rsid w:val="00005151"/>
    <w:rsid w:val="0001037B"/>
    <w:rsid w:val="0001577F"/>
    <w:rsid w:val="00016597"/>
    <w:rsid w:val="00016B6A"/>
    <w:rsid w:val="0002094D"/>
    <w:rsid w:val="00020F30"/>
    <w:rsid w:val="00021C5F"/>
    <w:rsid w:val="00022BB5"/>
    <w:rsid w:val="000246CE"/>
    <w:rsid w:val="00025252"/>
    <w:rsid w:val="00030A77"/>
    <w:rsid w:val="00030AF2"/>
    <w:rsid w:val="0003391B"/>
    <w:rsid w:val="000368F6"/>
    <w:rsid w:val="00041DA7"/>
    <w:rsid w:val="000447F1"/>
    <w:rsid w:val="0005640F"/>
    <w:rsid w:val="000578AC"/>
    <w:rsid w:val="00064D49"/>
    <w:rsid w:val="00076C83"/>
    <w:rsid w:val="0008235C"/>
    <w:rsid w:val="00084D84"/>
    <w:rsid w:val="0008717C"/>
    <w:rsid w:val="000930B3"/>
    <w:rsid w:val="000943C7"/>
    <w:rsid w:val="00095187"/>
    <w:rsid w:val="00097026"/>
    <w:rsid w:val="000A732C"/>
    <w:rsid w:val="000B67D4"/>
    <w:rsid w:val="000B6878"/>
    <w:rsid w:val="000C1500"/>
    <w:rsid w:val="000D4D90"/>
    <w:rsid w:val="000D6689"/>
    <w:rsid w:val="000E1C0E"/>
    <w:rsid w:val="000E28A4"/>
    <w:rsid w:val="000F11E0"/>
    <w:rsid w:val="000F2A87"/>
    <w:rsid w:val="000F52F0"/>
    <w:rsid w:val="000F64C2"/>
    <w:rsid w:val="000F6A21"/>
    <w:rsid w:val="00104912"/>
    <w:rsid w:val="00106770"/>
    <w:rsid w:val="0011154D"/>
    <w:rsid w:val="001130D7"/>
    <w:rsid w:val="00113DAF"/>
    <w:rsid w:val="001155C4"/>
    <w:rsid w:val="00127252"/>
    <w:rsid w:val="00131BA6"/>
    <w:rsid w:val="001331AE"/>
    <w:rsid w:val="00135328"/>
    <w:rsid w:val="00137C7A"/>
    <w:rsid w:val="001435DD"/>
    <w:rsid w:val="001446F1"/>
    <w:rsid w:val="00147D9A"/>
    <w:rsid w:val="001507B4"/>
    <w:rsid w:val="00160020"/>
    <w:rsid w:val="00161CF5"/>
    <w:rsid w:val="001656D4"/>
    <w:rsid w:val="0016736D"/>
    <w:rsid w:val="00167EDD"/>
    <w:rsid w:val="00174649"/>
    <w:rsid w:val="00176EBD"/>
    <w:rsid w:val="001771B0"/>
    <w:rsid w:val="00181A6F"/>
    <w:rsid w:val="001843C6"/>
    <w:rsid w:val="001847C0"/>
    <w:rsid w:val="00185878"/>
    <w:rsid w:val="001938DF"/>
    <w:rsid w:val="00196C32"/>
    <w:rsid w:val="001A25F6"/>
    <w:rsid w:val="001A3CFC"/>
    <w:rsid w:val="001B0AF9"/>
    <w:rsid w:val="001B74EA"/>
    <w:rsid w:val="001C10A7"/>
    <w:rsid w:val="001C1D3D"/>
    <w:rsid w:val="001C3AD5"/>
    <w:rsid w:val="001D1831"/>
    <w:rsid w:val="001D2CFE"/>
    <w:rsid w:val="001D3C31"/>
    <w:rsid w:val="001D4CF3"/>
    <w:rsid w:val="001D5408"/>
    <w:rsid w:val="001D6A75"/>
    <w:rsid w:val="001E1515"/>
    <w:rsid w:val="001E5D80"/>
    <w:rsid w:val="001F1DA9"/>
    <w:rsid w:val="001F280D"/>
    <w:rsid w:val="001F6884"/>
    <w:rsid w:val="001F6B73"/>
    <w:rsid w:val="001F6D89"/>
    <w:rsid w:val="001F7B90"/>
    <w:rsid w:val="00216100"/>
    <w:rsid w:val="00217A51"/>
    <w:rsid w:val="00222863"/>
    <w:rsid w:val="00224A9F"/>
    <w:rsid w:val="00225EB7"/>
    <w:rsid w:val="0023319F"/>
    <w:rsid w:val="0024171E"/>
    <w:rsid w:val="00243BEB"/>
    <w:rsid w:val="00251009"/>
    <w:rsid w:val="00251916"/>
    <w:rsid w:val="00255FF9"/>
    <w:rsid w:val="00256A9D"/>
    <w:rsid w:val="002669FD"/>
    <w:rsid w:val="00272350"/>
    <w:rsid w:val="002726BC"/>
    <w:rsid w:val="00272BE9"/>
    <w:rsid w:val="00275A07"/>
    <w:rsid w:val="00276243"/>
    <w:rsid w:val="00277FB0"/>
    <w:rsid w:val="002805DF"/>
    <w:rsid w:val="002808EF"/>
    <w:rsid w:val="00280D0B"/>
    <w:rsid w:val="00284DBE"/>
    <w:rsid w:val="002875F6"/>
    <w:rsid w:val="00292A6A"/>
    <w:rsid w:val="00296BE6"/>
    <w:rsid w:val="002A10DD"/>
    <w:rsid w:val="002A1853"/>
    <w:rsid w:val="002A241C"/>
    <w:rsid w:val="002A255C"/>
    <w:rsid w:val="002A2803"/>
    <w:rsid w:val="002A51C5"/>
    <w:rsid w:val="002A532D"/>
    <w:rsid w:val="002A5E85"/>
    <w:rsid w:val="002A7BC1"/>
    <w:rsid w:val="002B2250"/>
    <w:rsid w:val="002B5F04"/>
    <w:rsid w:val="002B7BE5"/>
    <w:rsid w:val="002C08B0"/>
    <w:rsid w:val="002C1C05"/>
    <w:rsid w:val="002C2C01"/>
    <w:rsid w:val="002C483E"/>
    <w:rsid w:val="002D3CF0"/>
    <w:rsid w:val="002D3FD7"/>
    <w:rsid w:val="002E30C4"/>
    <w:rsid w:val="002E5C9E"/>
    <w:rsid w:val="002F1466"/>
    <w:rsid w:val="002F33A5"/>
    <w:rsid w:val="00300EF6"/>
    <w:rsid w:val="00301C2B"/>
    <w:rsid w:val="003128A2"/>
    <w:rsid w:val="00315CDC"/>
    <w:rsid w:val="0031728C"/>
    <w:rsid w:val="00321CD7"/>
    <w:rsid w:val="0032622D"/>
    <w:rsid w:val="00341397"/>
    <w:rsid w:val="00351C5D"/>
    <w:rsid w:val="0035338B"/>
    <w:rsid w:val="00353A9A"/>
    <w:rsid w:val="00354EB4"/>
    <w:rsid w:val="00357B98"/>
    <w:rsid w:val="00357BA7"/>
    <w:rsid w:val="00360165"/>
    <w:rsid w:val="00360740"/>
    <w:rsid w:val="00362158"/>
    <w:rsid w:val="00366CBA"/>
    <w:rsid w:val="00367238"/>
    <w:rsid w:val="00374921"/>
    <w:rsid w:val="00380989"/>
    <w:rsid w:val="00381BFD"/>
    <w:rsid w:val="003866CF"/>
    <w:rsid w:val="0038676B"/>
    <w:rsid w:val="00397E31"/>
    <w:rsid w:val="003A4F71"/>
    <w:rsid w:val="003A5A30"/>
    <w:rsid w:val="003A6576"/>
    <w:rsid w:val="003B1220"/>
    <w:rsid w:val="003B5A5A"/>
    <w:rsid w:val="003B65D1"/>
    <w:rsid w:val="003C1017"/>
    <w:rsid w:val="003C247E"/>
    <w:rsid w:val="003C5BD1"/>
    <w:rsid w:val="003D6AC4"/>
    <w:rsid w:val="003D7E8D"/>
    <w:rsid w:val="003E054E"/>
    <w:rsid w:val="003E057E"/>
    <w:rsid w:val="003E05F5"/>
    <w:rsid w:val="003E18DF"/>
    <w:rsid w:val="003F0B32"/>
    <w:rsid w:val="003F20C0"/>
    <w:rsid w:val="003F757E"/>
    <w:rsid w:val="0040023A"/>
    <w:rsid w:val="0040053C"/>
    <w:rsid w:val="004010A8"/>
    <w:rsid w:val="00403A8A"/>
    <w:rsid w:val="00404112"/>
    <w:rsid w:val="004066B2"/>
    <w:rsid w:val="00407612"/>
    <w:rsid w:val="00416C69"/>
    <w:rsid w:val="0041773D"/>
    <w:rsid w:val="00420231"/>
    <w:rsid w:val="00430514"/>
    <w:rsid w:val="004325CD"/>
    <w:rsid w:val="004335C8"/>
    <w:rsid w:val="004350D6"/>
    <w:rsid w:val="00441302"/>
    <w:rsid w:val="004425D7"/>
    <w:rsid w:val="004457D5"/>
    <w:rsid w:val="00447439"/>
    <w:rsid w:val="00453027"/>
    <w:rsid w:val="00454D8E"/>
    <w:rsid w:val="00456ABC"/>
    <w:rsid w:val="00463450"/>
    <w:rsid w:val="00465BF5"/>
    <w:rsid w:val="004818F6"/>
    <w:rsid w:val="00482728"/>
    <w:rsid w:val="00484088"/>
    <w:rsid w:val="004842A7"/>
    <w:rsid w:val="00486011"/>
    <w:rsid w:val="00491455"/>
    <w:rsid w:val="00496E76"/>
    <w:rsid w:val="004A040E"/>
    <w:rsid w:val="004A391D"/>
    <w:rsid w:val="004A6C1E"/>
    <w:rsid w:val="004B176B"/>
    <w:rsid w:val="004B177D"/>
    <w:rsid w:val="004B1949"/>
    <w:rsid w:val="004B2751"/>
    <w:rsid w:val="004C20D0"/>
    <w:rsid w:val="004C2767"/>
    <w:rsid w:val="004C54D4"/>
    <w:rsid w:val="004D1CA9"/>
    <w:rsid w:val="004D4593"/>
    <w:rsid w:val="004D4DC6"/>
    <w:rsid w:val="004D4FE9"/>
    <w:rsid w:val="004D5E49"/>
    <w:rsid w:val="004D6318"/>
    <w:rsid w:val="004E2AE8"/>
    <w:rsid w:val="004E4E17"/>
    <w:rsid w:val="004E5A45"/>
    <w:rsid w:val="004E6853"/>
    <w:rsid w:val="004E7BCC"/>
    <w:rsid w:val="004F13EF"/>
    <w:rsid w:val="00505533"/>
    <w:rsid w:val="005060D5"/>
    <w:rsid w:val="005074CB"/>
    <w:rsid w:val="00514A89"/>
    <w:rsid w:val="005165CE"/>
    <w:rsid w:val="00516843"/>
    <w:rsid w:val="00516F4E"/>
    <w:rsid w:val="00526F3F"/>
    <w:rsid w:val="005277CE"/>
    <w:rsid w:val="00530A0A"/>
    <w:rsid w:val="00531EC9"/>
    <w:rsid w:val="00534509"/>
    <w:rsid w:val="00534635"/>
    <w:rsid w:val="00534AC0"/>
    <w:rsid w:val="00535BCF"/>
    <w:rsid w:val="00543778"/>
    <w:rsid w:val="0054618A"/>
    <w:rsid w:val="005505E8"/>
    <w:rsid w:val="00552A77"/>
    <w:rsid w:val="00556DB1"/>
    <w:rsid w:val="00566399"/>
    <w:rsid w:val="00573A80"/>
    <w:rsid w:val="005746F0"/>
    <w:rsid w:val="00577CA1"/>
    <w:rsid w:val="005805E1"/>
    <w:rsid w:val="005826C2"/>
    <w:rsid w:val="0058296D"/>
    <w:rsid w:val="00590263"/>
    <w:rsid w:val="00591842"/>
    <w:rsid w:val="00594043"/>
    <w:rsid w:val="00596BEC"/>
    <w:rsid w:val="00596FDE"/>
    <w:rsid w:val="005A6BE0"/>
    <w:rsid w:val="005B3066"/>
    <w:rsid w:val="005B3FF5"/>
    <w:rsid w:val="005B4CCE"/>
    <w:rsid w:val="005C08B4"/>
    <w:rsid w:val="005C7AF2"/>
    <w:rsid w:val="005D0399"/>
    <w:rsid w:val="005D6C3E"/>
    <w:rsid w:val="005E01E7"/>
    <w:rsid w:val="005E0628"/>
    <w:rsid w:val="005E3293"/>
    <w:rsid w:val="005E3463"/>
    <w:rsid w:val="005E44BF"/>
    <w:rsid w:val="005F094C"/>
    <w:rsid w:val="005F741F"/>
    <w:rsid w:val="00603B1B"/>
    <w:rsid w:val="00604932"/>
    <w:rsid w:val="00605BE6"/>
    <w:rsid w:val="00612859"/>
    <w:rsid w:val="00615177"/>
    <w:rsid w:val="00617251"/>
    <w:rsid w:val="00621C9B"/>
    <w:rsid w:val="00623382"/>
    <w:rsid w:val="0062388F"/>
    <w:rsid w:val="0062471B"/>
    <w:rsid w:val="00630539"/>
    <w:rsid w:val="00630DE1"/>
    <w:rsid w:val="006406BE"/>
    <w:rsid w:val="00644211"/>
    <w:rsid w:val="00644C27"/>
    <w:rsid w:val="00646B89"/>
    <w:rsid w:val="0065056E"/>
    <w:rsid w:val="00652829"/>
    <w:rsid w:val="0065401B"/>
    <w:rsid w:val="00666B79"/>
    <w:rsid w:val="006741DF"/>
    <w:rsid w:val="00683E37"/>
    <w:rsid w:val="006923B8"/>
    <w:rsid w:val="006963DD"/>
    <w:rsid w:val="006A0FFA"/>
    <w:rsid w:val="006A184C"/>
    <w:rsid w:val="006A4B3F"/>
    <w:rsid w:val="006B4243"/>
    <w:rsid w:val="006B48F5"/>
    <w:rsid w:val="006C0CD6"/>
    <w:rsid w:val="006C113A"/>
    <w:rsid w:val="006E3ED9"/>
    <w:rsid w:val="006F4A1B"/>
    <w:rsid w:val="006F4B10"/>
    <w:rsid w:val="00701F6D"/>
    <w:rsid w:val="00705457"/>
    <w:rsid w:val="007071BE"/>
    <w:rsid w:val="00707A3B"/>
    <w:rsid w:val="00710B31"/>
    <w:rsid w:val="0072493A"/>
    <w:rsid w:val="00725C73"/>
    <w:rsid w:val="00727ADC"/>
    <w:rsid w:val="007300FA"/>
    <w:rsid w:val="00730F1B"/>
    <w:rsid w:val="00731124"/>
    <w:rsid w:val="007319EF"/>
    <w:rsid w:val="00733C59"/>
    <w:rsid w:val="00754CFE"/>
    <w:rsid w:val="00761B7B"/>
    <w:rsid w:val="00761F5F"/>
    <w:rsid w:val="00763BB7"/>
    <w:rsid w:val="00764300"/>
    <w:rsid w:val="00765B99"/>
    <w:rsid w:val="00767C3B"/>
    <w:rsid w:val="007705CD"/>
    <w:rsid w:val="00771EDA"/>
    <w:rsid w:val="00773B89"/>
    <w:rsid w:val="007773E1"/>
    <w:rsid w:val="007808BC"/>
    <w:rsid w:val="00782EA0"/>
    <w:rsid w:val="00786627"/>
    <w:rsid w:val="00787A9F"/>
    <w:rsid w:val="007907AD"/>
    <w:rsid w:val="007961BC"/>
    <w:rsid w:val="007A53C1"/>
    <w:rsid w:val="007A5DFD"/>
    <w:rsid w:val="007B1191"/>
    <w:rsid w:val="007B3999"/>
    <w:rsid w:val="007B4948"/>
    <w:rsid w:val="007B7CC5"/>
    <w:rsid w:val="007D0E16"/>
    <w:rsid w:val="007D3003"/>
    <w:rsid w:val="007D321E"/>
    <w:rsid w:val="007D5AB6"/>
    <w:rsid w:val="007D7A82"/>
    <w:rsid w:val="007E2990"/>
    <w:rsid w:val="007E5204"/>
    <w:rsid w:val="007E5B92"/>
    <w:rsid w:val="007F13A8"/>
    <w:rsid w:val="007F4CC6"/>
    <w:rsid w:val="00800C14"/>
    <w:rsid w:val="00805A07"/>
    <w:rsid w:val="00805FA2"/>
    <w:rsid w:val="0081047F"/>
    <w:rsid w:val="008256B0"/>
    <w:rsid w:val="0083748B"/>
    <w:rsid w:val="008425DB"/>
    <w:rsid w:val="00843ADC"/>
    <w:rsid w:val="00844A48"/>
    <w:rsid w:val="0084649C"/>
    <w:rsid w:val="00847A0C"/>
    <w:rsid w:val="00853730"/>
    <w:rsid w:val="00855F2B"/>
    <w:rsid w:val="008561DE"/>
    <w:rsid w:val="00864FF8"/>
    <w:rsid w:val="008742CA"/>
    <w:rsid w:val="00875BA1"/>
    <w:rsid w:val="00875FAF"/>
    <w:rsid w:val="00882BFC"/>
    <w:rsid w:val="00884289"/>
    <w:rsid w:val="00885B95"/>
    <w:rsid w:val="00890554"/>
    <w:rsid w:val="00890D68"/>
    <w:rsid w:val="00893EF3"/>
    <w:rsid w:val="00895A08"/>
    <w:rsid w:val="008A44AE"/>
    <w:rsid w:val="008A78BB"/>
    <w:rsid w:val="008B0E04"/>
    <w:rsid w:val="008B47C0"/>
    <w:rsid w:val="008C1812"/>
    <w:rsid w:val="008C4129"/>
    <w:rsid w:val="008C4305"/>
    <w:rsid w:val="008C5B2E"/>
    <w:rsid w:val="008D0EFE"/>
    <w:rsid w:val="008D11FB"/>
    <w:rsid w:val="008D3817"/>
    <w:rsid w:val="008D52C8"/>
    <w:rsid w:val="008D5B7A"/>
    <w:rsid w:val="008E02A0"/>
    <w:rsid w:val="008E07EE"/>
    <w:rsid w:val="008E25FA"/>
    <w:rsid w:val="008E5470"/>
    <w:rsid w:val="008E7956"/>
    <w:rsid w:val="008F1466"/>
    <w:rsid w:val="008F4136"/>
    <w:rsid w:val="0090075D"/>
    <w:rsid w:val="00901F22"/>
    <w:rsid w:val="00902EDF"/>
    <w:rsid w:val="00905258"/>
    <w:rsid w:val="00907D0F"/>
    <w:rsid w:val="009108A2"/>
    <w:rsid w:val="00910F9E"/>
    <w:rsid w:val="00916826"/>
    <w:rsid w:val="00923BC1"/>
    <w:rsid w:val="00926AE4"/>
    <w:rsid w:val="00926AFA"/>
    <w:rsid w:val="00927CAF"/>
    <w:rsid w:val="009318A6"/>
    <w:rsid w:val="00933121"/>
    <w:rsid w:val="00936AB7"/>
    <w:rsid w:val="00937279"/>
    <w:rsid w:val="0094092F"/>
    <w:rsid w:val="0094661A"/>
    <w:rsid w:val="00947DF7"/>
    <w:rsid w:val="00950E6F"/>
    <w:rsid w:val="00951B2F"/>
    <w:rsid w:val="00961E5C"/>
    <w:rsid w:val="00962573"/>
    <w:rsid w:val="00962C6A"/>
    <w:rsid w:val="00962DAB"/>
    <w:rsid w:val="00963B9C"/>
    <w:rsid w:val="00964A8E"/>
    <w:rsid w:val="00964CA8"/>
    <w:rsid w:val="00966697"/>
    <w:rsid w:val="009673F9"/>
    <w:rsid w:val="00967824"/>
    <w:rsid w:val="00987D4B"/>
    <w:rsid w:val="009906D4"/>
    <w:rsid w:val="009916CC"/>
    <w:rsid w:val="00992FF3"/>
    <w:rsid w:val="00993519"/>
    <w:rsid w:val="009971AE"/>
    <w:rsid w:val="009A5634"/>
    <w:rsid w:val="009A6542"/>
    <w:rsid w:val="009A7C2B"/>
    <w:rsid w:val="009B3181"/>
    <w:rsid w:val="009B7C93"/>
    <w:rsid w:val="009C1C95"/>
    <w:rsid w:val="009C5180"/>
    <w:rsid w:val="009C6EE4"/>
    <w:rsid w:val="009C7B34"/>
    <w:rsid w:val="009D34EE"/>
    <w:rsid w:val="009D61CA"/>
    <w:rsid w:val="009E3BD6"/>
    <w:rsid w:val="009E6A97"/>
    <w:rsid w:val="009F16D2"/>
    <w:rsid w:val="009F4F8A"/>
    <w:rsid w:val="00A0188D"/>
    <w:rsid w:val="00A04636"/>
    <w:rsid w:val="00A05448"/>
    <w:rsid w:val="00A111F5"/>
    <w:rsid w:val="00A13001"/>
    <w:rsid w:val="00A157BB"/>
    <w:rsid w:val="00A15CF2"/>
    <w:rsid w:val="00A243CF"/>
    <w:rsid w:val="00A24AE4"/>
    <w:rsid w:val="00A25396"/>
    <w:rsid w:val="00A26D49"/>
    <w:rsid w:val="00A31BC9"/>
    <w:rsid w:val="00A31DAD"/>
    <w:rsid w:val="00A335E4"/>
    <w:rsid w:val="00A36763"/>
    <w:rsid w:val="00A36C5A"/>
    <w:rsid w:val="00A444CA"/>
    <w:rsid w:val="00A46103"/>
    <w:rsid w:val="00A50B08"/>
    <w:rsid w:val="00A5333A"/>
    <w:rsid w:val="00A61584"/>
    <w:rsid w:val="00A62F2A"/>
    <w:rsid w:val="00A63D4E"/>
    <w:rsid w:val="00A64D74"/>
    <w:rsid w:val="00A701A6"/>
    <w:rsid w:val="00A71823"/>
    <w:rsid w:val="00A753DB"/>
    <w:rsid w:val="00A7602D"/>
    <w:rsid w:val="00A81E65"/>
    <w:rsid w:val="00A84897"/>
    <w:rsid w:val="00A84977"/>
    <w:rsid w:val="00A875CC"/>
    <w:rsid w:val="00A90584"/>
    <w:rsid w:val="00A9266D"/>
    <w:rsid w:val="00A95CEC"/>
    <w:rsid w:val="00AA0682"/>
    <w:rsid w:val="00AB0AC1"/>
    <w:rsid w:val="00AC31CB"/>
    <w:rsid w:val="00AD3188"/>
    <w:rsid w:val="00AD6489"/>
    <w:rsid w:val="00AE152B"/>
    <w:rsid w:val="00AE56A0"/>
    <w:rsid w:val="00AF2272"/>
    <w:rsid w:val="00AF2387"/>
    <w:rsid w:val="00AF456E"/>
    <w:rsid w:val="00AF4D2A"/>
    <w:rsid w:val="00B03687"/>
    <w:rsid w:val="00B04287"/>
    <w:rsid w:val="00B060E1"/>
    <w:rsid w:val="00B0739F"/>
    <w:rsid w:val="00B115EB"/>
    <w:rsid w:val="00B13886"/>
    <w:rsid w:val="00B13C63"/>
    <w:rsid w:val="00B155C3"/>
    <w:rsid w:val="00B166B3"/>
    <w:rsid w:val="00B16B7F"/>
    <w:rsid w:val="00B2098A"/>
    <w:rsid w:val="00B22FBB"/>
    <w:rsid w:val="00B2335C"/>
    <w:rsid w:val="00B274DE"/>
    <w:rsid w:val="00B36227"/>
    <w:rsid w:val="00B37CFA"/>
    <w:rsid w:val="00B40192"/>
    <w:rsid w:val="00B40A8D"/>
    <w:rsid w:val="00B45366"/>
    <w:rsid w:val="00B51603"/>
    <w:rsid w:val="00B526F7"/>
    <w:rsid w:val="00B53E74"/>
    <w:rsid w:val="00B55581"/>
    <w:rsid w:val="00B57E97"/>
    <w:rsid w:val="00B66BAD"/>
    <w:rsid w:val="00B67130"/>
    <w:rsid w:val="00B71BA6"/>
    <w:rsid w:val="00B72132"/>
    <w:rsid w:val="00B72E25"/>
    <w:rsid w:val="00B747FE"/>
    <w:rsid w:val="00B77E28"/>
    <w:rsid w:val="00B804A8"/>
    <w:rsid w:val="00B81C40"/>
    <w:rsid w:val="00B8314D"/>
    <w:rsid w:val="00B8376C"/>
    <w:rsid w:val="00B87DD7"/>
    <w:rsid w:val="00B909C7"/>
    <w:rsid w:val="00B93025"/>
    <w:rsid w:val="00B9587C"/>
    <w:rsid w:val="00BB64DA"/>
    <w:rsid w:val="00BB759D"/>
    <w:rsid w:val="00BB7D8C"/>
    <w:rsid w:val="00BB7DB1"/>
    <w:rsid w:val="00BC053A"/>
    <w:rsid w:val="00BC05CB"/>
    <w:rsid w:val="00BC07A9"/>
    <w:rsid w:val="00BC4DD2"/>
    <w:rsid w:val="00BC6B00"/>
    <w:rsid w:val="00BD153B"/>
    <w:rsid w:val="00BD3F9A"/>
    <w:rsid w:val="00BD4C65"/>
    <w:rsid w:val="00BD6411"/>
    <w:rsid w:val="00BE2D93"/>
    <w:rsid w:val="00BE468D"/>
    <w:rsid w:val="00BF0695"/>
    <w:rsid w:val="00BF15A4"/>
    <w:rsid w:val="00BF18D8"/>
    <w:rsid w:val="00BF3347"/>
    <w:rsid w:val="00BF3957"/>
    <w:rsid w:val="00BF5891"/>
    <w:rsid w:val="00C07196"/>
    <w:rsid w:val="00C07CB7"/>
    <w:rsid w:val="00C10F26"/>
    <w:rsid w:val="00C149B6"/>
    <w:rsid w:val="00C21005"/>
    <w:rsid w:val="00C24127"/>
    <w:rsid w:val="00C24D4E"/>
    <w:rsid w:val="00C253AB"/>
    <w:rsid w:val="00C27FFC"/>
    <w:rsid w:val="00C321D1"/>
    <w:rsid w:val="00C33C76"/>
    <w:rsid w:val="00C35064"/>
    <w:rsid w:val="00C35F07"/>
    <w:rsid w:val="00C37572"/>
    <w:rsid w:val="00C420DB"/>
    <w:rsid w:val="00C42F2C"/>
    <w:rsid w:val="00C43849"/>
    <w:rsid w:val="00C46821"/>
    <w:rsid w:val="00C477B0"/>
    <w:rsid w:val="00C504AD"/>
    <w:rsid w:val="00C539D0"/>
    <w:rsid w:val="00C54F69"/>
    <w:rsid w:val="00C5560B"/>
    <w:rsid w:val="00C5633C"/>
    <w:rsid w:val="00C666F2"/>
    <w:rsid w:val="00C67245"/>
    <w:rsid w:val="00C70063"/>
    <w:rsid w:val="00C74DD5"/>
    <w:rsid w:val="00C76EC9"/>
    <w:rsid w:val="00C815AC"/>
    <w:rsid w:val="00C82F91"/>
    <w:rsid w:val="00C8360E"/>
    <w:rsid w:val="00C844CC"/>
    <w:rsid w:val="00C849EB"/>
    <w:rsid w:val="00C85597"/>
    <w:rsid w:val="00C9033B"/>
    <w:rsid w:val="00C917E9"/>
    <w:rsid w:val="00C93A22"/>
    <w:rsid w:val="00C93AFB"/>
    <w:rsid w:val="00C93D16"/>
    <w:rsid w:val="00C97353"/>
    <w:rsid w:val="00CA055F"/>
    <w:rsid w:val="00CA1554"/>
    <w:rsid w:val="00CA3720"/>
    <w:rsid w:val="00CA4CFE"/>
    <w:rsid w:val="00CB09B0"/>
    <w:rsid w:val="00CB4917"/>
    <w:rsid w:val="00CB58CF"/>
    <w:rsid w:val="00CB710A"/>
    <w:rsid w:val="00CC72E1"/>
    <w:rsid w:val="00CC7D09"/>
    <w:rsid w:val="00CD142F"/>
    <w:rsid w:val="00CD16E6"/>
    <w:rsid w:val="00CD2871"/>
    <w:rsid w:val="00CD4CB3"/>
    <w:rsid w:val="00CD757D"/>
    <w:rsid w:val="00D02680"/>
    <w:rsid w:val="00D0438A"/>
    <w:rsid w:val="00D077C9"/>
    <w:rsid w:val="00D15F77"/>
    <w:rsid w:val="00D16C63"/>
    <w:rsid w:val="00D17285"/>
    <w:rsid w:val="00D30566"/>
    <w:rsid w:val="00D37852"/>
    <w:rsid w:val="00D40339"/>
    <w:rsid w:val="00D41586"/>
    <w:rsid w:val="00D41841"/>
    <w:rsid w:val="00D43532"/>
    <w:rsid w:val="00D46D36"/>
    <w:rsid w:val="00D47F0B"/>
    <w:rsid w:val="00D52DB7"/>
    <w:rsid w:val="00D568D7"/>
    <w:rsid w:val="00D57D9E"/>
    <w:rsid w:val="00D60170"/>
    <w:rsid w:val="00D712DA"/>
    <w:rsid w:val="00D8039C"/>
    <w:rsid w:val="00D81C60"/>
    <w:rsid w:val="00D84035"/>
    <w:rsid w:val="00D84516"/>
    <w:rsid w:val="00D84F4E"/>
    <w:rsid w:val="00D87F49"/>
    <w:rsid w:val="00D90918"/>
    <w:rsid w:val="00D9689F"/>
    <w:rsid w:val="00D976D1"/>
    <w:rsid w:val="00DA252E"/>
    <w:rsid w:val="00DA7BE7"/>
    <w:rsid w:val="00DB0DEA"/>
    <w:rsid w:val="00DB2E35"/>
    <w:rsid w:val="00DC0424"/>
    <w:rsid w:val="00DC5B03"/>
    <w:rsid w:val="00DC6F83"/>
    <w:rsid w:val="00DC713E"/>
    <w:rsid w:val="00DD0D91"/>
    <w:rsid w:val="00DE4E54"/>
    <w:rsid w:val="00DE5D80"/>
    <w:rsid w:val="00DF10BA"/>
    <w:rsid w:val="00DF1686"/>
    <w:rsid w:val="00E00E5C"/>
    <w:rsid w:val="00E02500"/>
    <w:rsid w:val="00E0328B"/>
    <w:rsid w:val="00E06B9A"/>
    <w:rsid w:val="00E14184"/>
    <w:rsid w:val="00E17AB6"/>
    <w:rsid w:val="00E2151A"/>
    <w:rsid w:val="00E216BC"/>
    <w:rsid w:val="00E239BD"/>
    <w:rsid w:val="00E247A7"/>
    <w:rsid w:val="00E2656C"/>
    <w:rsid w:val="00E2674D"/>
    <w:rsid w:val="00E32502"/>
    <w:rsid w:val="00E333CF"/>
    <w:rsid w:val="00E35763"/>
    <w:rsid w:val="00E37865"/>
    <w:rsid w:val="00E4230A"/>
    <w:rsid w:val="00E424C2"/>
    <w:rsid w:val="00E44185"/>
    <w:rsid w:val="00E44B85"/>
    <w:rsid w:val="00E471FE"/>
    <w:rsid w:val="00E547A4"/>
    <w:rsid w:val="00E5578B"/>
    <w:rsid w:val="00E57AC8"/>
    <w:rsid w:val="00E60541"/>
    <w:rsid w:val="00E60C59"/>
    <w:rsid w:val="00E64603"/>
    <w:rsid w:val="00E73AFE"/>
    <w:rsid w:val="00E76208"/>
    <w:rsid w:val="00E81DCC"/>
    <w:rsid w:val="00E82CD4"/>
    <w:rsid w:val="00E85659"/>
    <w:rsid w:val="00E85674"/>
    <w:rsid w:val="00E86E82"/>
    <w:rsid w:val="00E900C6"/>
    <w:rsid w:val="00E905AA"/>
    <w:rsid w:val="00E90800"/>
    <w:rsid w:val="00E91DF2"/>
    <w:rsid w:val="00E9498E"/>
    <w:rsid w:val="00E94A75"/>
    <w:rsid w:val="00E94B25"/>
    <w:rsid w:val="00E959AF"/>
    <w:rsid w:val="00EA627C"/>
    <w:rsid w:val="00EA6397"/>
    <w:rsid w:val="00EB2B6E"/>
    <w:rsid w:val="00EB7998"/>
    <w:rsid w:val="00EC0739"/>
    <w:rsid w:val="00EC259E"/>
    <w:rsid w:val="00EC2BA1"/>
    <w:rsid w:val="00ED0E8A"/>
    <w:rsid w:val="00ED0F18"/>
    <w:rsid w:val="00ED2199"/>
    <w:rsid w:val="00ED385F"/>
    <w:rsid w:val="00ED6095"/>
    <w:rsid w:val="00EE13F5"/>
    <w:rsid w:val="00EE2618"/>
    <w:rsid w:val="00EE77C5"/>
    <w:rsid w:val="00EF07CD"/>
    <w:rsid w:val="00EF1204"/>
    <w:rsid w:val="00EF7A72"/>
    <w:rsid w:val="00F00780"/>
    <w:rsid w:val="00F01554"/>
    <w:rsid w:val="00F033D2"/>
    <w:rsid w:val="00F03C34"/>
    <w:rsid w:val="00F0751D"/>
    <w:rsid w:val="00F11E23"/>
    <w:rsid w:val="00F1597B"/>
    <w:rsid w:val="00F16263"/>
    <w:rsid w:val="00F31B28"/>
    <w:rsid w:val="00F32A9F"/>
    <w:rsid w:val="00F33FC6"/>
    <w:rsid w:val="00F354D6"/>
    <w:rsid w:val="00F35B8D"/>
    <w:rsid w:val="00F45600"/>
    <w:rsid w:val="00F52BD8"/>
    <w:rsid w:val="00F54EC8"/>
    <w:rsid w:val="00F615AF"/>
    <w:rsid w:val="00F64477"/>
    <w:rsid w:val="00F661DE"/>
    <w:rsid w:val="00F66ABA"/>
    <w:rsid w:val="00F7116A"/>
    <w:rsid w:val="00F72C8E"/>
    <w:rsid w:val="00F73F68"/>
    <w:rsid w:val="00F75047"/>
    <w:rsid w:val="00F82CAD"/>
    <w:rsid w:val="00F93DE0"/>
    <w:rsid w:val="00F9531C"/>
    <w:rsid w:val="00F97C6E"/>
    <w:rsid w:val="00FA1403"/>
    <w:rsid w:val="00FA2965"/>
    <w:rsid w:val="00FA3397"/>
    <w:rsid w:val="00FA4CC9"/>
    <w:rsid w:val="00FA6383"/>
    <w:rsid w:val="00FB281C"/>
    <w:rsid w:val="00FB6DF4"/>
    <w:rsid w:val="00FC1FFA"/>
    <w:rsid w:val="00FC3AD9"/>
    <w:rsid w:val="00FC3F76"/>
    <w:rsid w:val="00FC4F9F"/>
    <w:rsid w:val="00FD00B5"/>
    <w:rsid w:val="00FD14C7"/>
    <w:rsid w:val="00FD42F6"/>
    <w:rsid w:val="00FD7047"/>
    <w:rsid w:val="00FD7E06"/>
    <w:rsid w:val="00FE01B8"/>
    <w:rsid w:val="00FE17BD"/>
    <w:rsid w:val="00FE2426"/>
    <w:rsid w:val="00FE48B2"/>
    <w:rsid w:val="00FE6B0B"/>
    <w:rsid w:val="00FE6B7A"/>
    <w:rsid w:val="00FF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5A4D"/>
  <w15:chartTrackingRefBased/>
  <w15:docId w15:val="{28BB3D89-4AFA-4345-99F4-D21245EFB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130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4E5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E4E54"/>
  </w:style>
  <w:style w:type="paragraph" w:styleId="Stopka">
    <w:name w:val="footer"/>
    <w:basedOn w:val="Normalny"/>
    <w:link w:val="StopkaZnak"/>
    <w:uiPriority w:val="99"/>
    <w:unhideWhenUsed/>
    <w:rsid w:val="00DE4E5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E4E54"/>
  </w:style>
  <w:style w:type="paragraph" w:customStyle="1" w:styleId="Default">
    <w:name w:val="Default"/>
    <w:rsid w:val="00DE4E54"/>
    <w:pPr>
      <w:autoSpaceDE w:val="0"/>
      <w:autoSpaceDN w:val="0"/>
      <w:adjustRightInd w:val="0"/>
      <w:spacing w:after="0" w:line="240" w:lineRule="auto"/>
    </w:pPr>
    <w:rPr>
      <w:rFonts w:ascii="Novel Pro" w:hAnsi="Novel Pro" w:cs="Novel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E4E54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DE4E54"/>
    <w:rPr>
      <w:rFonts w:cs="Novel Pro"/>
      <w:color w:val="5C656B"/>
      <w:sz w:val="14"/>
      <w:szCs w:val="14"/>
    </w:rPr>
  </w:style>
  <w:style w:type="paragraph" w:styleId="Akapitzlist">
    <w:name w:val="List Paragraph"/>
    <w:basedOn w:val="Normalny"/>
    <w:uiPriority w:val="34"/>
    <w:qFormat/>
    <w:rsid w:val="007D300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4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4DB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71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712D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2DA"/>
    <w:rPr>
      <w:color w:val="605E5C"/>
      <w:shd w:val="clear" w:color="auto" w:fill="E1DFDD"/>
    </w:rPr>
  </w:style>
  <w:style w:type="paragraph" w:styleId="Legenda">
    <w:name w:val="caption"/>
    <w:basedOn w:val="Normalny"/>
    <w:next w:val="Normalny"/>
    <w:uiPriority w:val="35"/>
    <w:unhideWhenUsed/>
    <w:qFormat/>
    <w:rsid w:val="00E76208"/>
    <w:pPr>
      <w:spacing w:line="240" w:lineRule="auto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F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F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F4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F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F4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7F49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B2098A"/>
    <w:rPr>
      <w:rFonts w:ascii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14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146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14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0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9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6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4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0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4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5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35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2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86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9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3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2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0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16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9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0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3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4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9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1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0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0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0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aciej.polak@pfrventures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frventures.pl/2025Q32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35CF7-3A06-4C92-A901-BF128D68332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Standar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640</Words>
  <Characters>3845</Characters>
  <Application>Microsoft Office Word</Application>
  <DocSecurity>0</DocSecurity>
  <Lines>32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4477</CharactersWithSpaces>
  <SharedDoc>false</SharedDoc>
  <HLinks>
    <vt:vector size="12" baseType="variant">
      <vt:variant>
        <vt:i4>4522045</vt:i4>
      </vt:variant>
      <vt:variant>
        <vt:i4>6</vt:i4>
      </vt:variant>
      <vt:variant>
        <vt:i4>0</vt:i4>
      </vt:variant>
      <vt:variant>
        <vt:i4>5</vt:i4>
      </vt:variant>
      <vt:variant>
        <vt:lpwstr>mailto:maciej.polak@pfrventures.pl</vt:lpwstr>
      </vt:variant>
      <vt:variant>
        <vt:lpwstr/>
      </vt:variant>
      <vt:variant>
        <vt:i4>4980744</vt:i4>
      </vt:variant>
      <vt:variant>
        <vt:i4>3</vt:i4>
      </vt:variant>
      <vt:variant>
        <vt:i4>0</vt:i4>
      </vt:variant>
      <vt:variant>
        <vt:i4>5</vt:i4>
      </vt:variant>
      <vt:variant>
        <vt:lpwstr>https://pfrventures.pl/2025Q2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Przemyslaw Bazanowski</dc:creator>
  <cp:keywords/>
  <dc:description/>
  <cp:lastModifiedBy>Maciej Polak</cp:lastModifiedBy>
  <cp:revision>6</cp:revision>
  <cp:lastPrinted>2018-06-07T12:57:00Z</cp:lastPrinted>
  <dcterms:created xsi:type="dcterms:W3CDTF">2025-10-20T11:16:00Z</dcterms:created>
  <dcterms:modified xsi:type="dcterms:W3CDTF">2025-10-20T15:31:00Z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katarzyna.bereza@pfrventures.pl</vt:lpwstr>
  </property>
  <property fmtid="{D5CDD505-2E9C-101B-9397-08002B2CF9AE}" pid="6" name="MSIP_Label_6a7e4972-a3b7-4d51-a933-10309688c2b7_SetDate">
    <vt:lpwstr>2018-03-13T14:08:39.2555940+01:00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