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0F9E7D" w14:textId="2A233FF7" w:rsidR="003F23A3" w:rsidRPr="00393CDF" w:rsidRDefault="69018771" w:rsidP="00053730">
      <w:pPr>
        <w:spacing w:after="160" w:line="276" w:lineRule="auto"/>
        <w:jc w:val="both"/>
        <w:rPr>
          <w:rFonts w:ascii="Aptos" w:eastAsia="Aptos" w:hAnsi="Aptos" w:cs="Times New Roman"/>
          <w:b/>
          <w:kern w:val="2"/>
          <w:sz w:val="24"/>
          <w:szCs w:val="24"/>
          <w:lang w:eastAsia="en-US"/>
          <w14:ligatures w14:val="standardContextual"/>
        </w:rPr>
      </w:pPr>
      <w:r w:rsidRPr="00393CDF">
        <w:rPr>
          <w:rFonts w:ascii="Aptos" w:eastAsia="Aptos" w:hAnsi="Aptos" w:cs="Times New Roman"/>
          <w:b/>
          <w:bCs/>
          <w:kern w:val="2"/>
          <w:sz w:val="24"/>
          <w:szCs w:val="24"/>
          <w:lang w:eastAsia="en-US"/>
          <w14:ligatures w14:val="standardContextual"/>
        </w:rPr>
        <w:t xml:space="preserve">Pierwsza inwestycja PFR Deep Tech: </w:t>
      </w:r>
      <w:proofErr w:type="spellStart"/>
      <w:r w:rsidR="003F23A3" w:rsidRPr="00393CDF">
        <w:rPr>
          <w:rFonts w:ascii="Aptos" w:eastAsia="Aptos" w:hAnsi="Aptos" w:cs="Times New Roman"/>
          <w:b/>
          <w:bCs/>
          <w:kern w:val="2"/>
          <w:sz w:val="24"/>
          <w:szCs w:val="24"/>
          <w:lang w:eastAsia="en-US"/>
          <w14:ligatures w14:val="standardContextual"/>
        </w:rPr>
        <w:t>Expeditions</w:t>
      </w:r>
      <w:proofErr w:type="spellEnd"/>
      <w:r w:rsidR="003F23A3" w:rsidRPr="00393CDF">
        <w:rPr>
          <w:rFonts w:ascii="Aptos" w:eastAsia="Aptos" w:hAnsi="Aptos" w:cs="Times New Roman"/>
          <w:b/>
          <w:bCs/>
          <w:kern w:val="2"/>
          <w:sz w:val="24"/>
          <w:szCs w:val="24"/>
          <w:lang w:eastAsia="en-US"/>
          <w14:ligatures w14:val="standardContextual"/>
        </w:rPr>
        <w:t xml:space="preserve"> II</w:t>
      </w:r>
    </w:p>
    <w:p w14:paraId="52400EA8" w14:textId="239E1DEC" w:rsidR="003F23A3" w:rsidRPr="003F23A3" w:rsidRDefault="003F23A3" w:rsidP="00053730">
      <w:pPr>
        <w:spacing w:after="160" w:line="276" w:lineRule="auto"/>
        <w:jc w:val="both"/>
        <w:rPr>
          <w:rFonts w:ascii="Aptos" w:eastAsia="Aptos" w:hAnsi="Aptos" w:cs="Times New Roman"/>
          <w:b/>
          <w:bCs/>
          <w:kern w:val="2"/>
          <w:sz w:val="24"/>
          <w:szCs w:val="24"/>
          <w:lang w:eastAsia="en-US"/>
          <w14:ligatures w14:val="standardContextual"/>
        </w:rPr>
      </w:pPr>
      <w:r w:rsidRPr="003F23A3">
        <w:rPr>
          <w:rFonts w:ascii="Aptos" w:eastAsia="Aptos" w:hAnsi="Aptos" w:cs="Times New Roman"/>
          <w:b/>
          <w:bCs/>
          <w:kern w:val="2"/>
          <w:sz w:val="24"/>
          <w:szCs w:val="24"/>
          <w:lang w:eastAsia="en-US"/>
          <w14:ligatures w14:val="standardContextual"/>
        </w:rPr>
        <w:t xml:space="preserve">PFR Ventures zainwestowało 30 mln EUR (~130 mln PLN) w </w:t>
      </w:r>
      <w:proofErr w:type="spellStart"/>
      <w:r w:rsidRPr="003F23A3">
        <w:rPr>
          <w:rFonts w:ascii="Aptos" w:eastAsia="Aptos" w:hAnsi="Aptos" w:cs="Times New Roman"/>
          <w:b/>
          <w:bCs/>
          <w:kern w:val="2"/>
          <w:sz w:val="24"/>
          <w:szCs w:val="24"/>
          <w:lang w:eastAsia="en-US"/>
          <w14:ligatures w14:val="standardContextual"/>
        </w:rPr>
        <w:t>Expeditions</w:t>
      </w:r>
      <w:proofErr w:type="spellEnd"/>
      <w:r w:rsidRPr="003F23A3">
        <w:rPr>
          <w:rFonts w:ascii="Aptos" w:eastAsia="Aptos" w:hAnsi="Aptos" w:cs="Times New Roman"/>
          <w:b/>
          <w:bCs/>
          <w:kern w:val="2"/>
          <w:sz w:val="24"/>
          <w:szCs w:val="24"/>
          <w:lang w:eastAsia="en-US"/>
          <w14:ligatures w14:val="standardContextual"/>
        </w:rPr>
        <w:t xml:space="preserve"> II. Środki pochodzą </w:t>
      </w:r>
      <w:r w:rsidR="00AF22B3">
        <w:rPr>
          <w:rFonts w:ascii="Aptos" w:eastAsia="Aptos" w:hAnsi="Aptos" w:cs="Times New Roman"/>
          <w:b/>
          <w:bCs/>
          <w:kern w:val="2"/>
          <w:sz w:val="24"/>
          <w:szCs w:val="24"/>
          <w:lang w:eastAsia="en-US"/>
          <w14:ligatures w14:val="standardContextual"/>
        </w:rPr>
        <w:br/>
      </w:r>
      <w:r w:rsidRPr="003F23A3">
        <w:rPr>
          <w:rFonts w:ascii="Aptos" w:eastAsia="Aptos" w:hAnsi="Aptos" w:cs="Times New Roman"/>
          <w:b/>
          <w:bCs/>
          <w:kern w:val="2"/>
          <w:sz w:val="24"/>
          <w:szCs w:val="24"/>
          <w:lang w:eastAsia="en-US"/>
          <w14:ligatures w14:val="standardContextual"/>
        </w:rPr>
        <w:t>z programu PFR Deep Tech, który P</w:t>
      </w:r>
      <w:r w:rsidR="0075313F">
        <w:rPr>
          <w:rFonts w:ascii="Aptos" w:eastAsia="Aptos" w:hAnsi="Aptos" w:cs="Times New Roman"/>
          <w:b/>
          <w:bCs/>
          <w:kern w:val="2"/>
          <w:sz w:val="24"/>
          <w:szCs w:val="24"/>
          <w:lang w:eastAsia="en-US"/>
          <w14:ligatures w14:val="standardContextual"/>
        </w:rPr>
        <w:t xml:space="preserve">olski </w:t>
      </w:r>
      <w:r w:rsidRPr="003F23A3">
        <w:rPr>
          <w:rFonts w:ascii="Aptos" w:eastAsia="Aptos" w:hAnsi="Aptos" w:cs="Times New Roman"/>
          <w:b/>
          <w:bCs/>
          <w:kern w:val="2"/>
          <w:sz w:val="24"/>
          <w:szCs w:val="24"/>
          <w:lang w:eastAsia="en-US"/>
          <w14:ligatures w14:val="standardContextual"/>
        </w:rPr>
        <w:t>F</w:t>
      </w:r>
      <w:r w:rsidR="0075313F">
        <w:rPr>
          <w:rFonts w:ascii="Aptos" w:eastAsia="Aptos" w:hAnsi="Aptos" w:cs="Times New Roman"/>
          <w:b/>
          <w:bCs/>
          <w:kern w:val="2"/>
          <w:sz w:val="24"/>
          <w:szCs w:val="24"/>
          <w:lang w:eastAsia="en-US"/>
          <w14:ligatures w14:val="standardContextual"/>
        </w:rPr>
        <w:t>undusz Rozwoju</w:t>
      </w:r>
      <w:r w:rsidRPr="003F23A3">
        <w:rPr>
          <w:rFonts w:ascii="Aptos" w:eastAsia="Aptos" w:hAnsi="Aptos" w:cs="Times New Roman"/>
          <w:b/>
          <w:bCs/>
          <w:kern w:val="2"/>
          <w:sz w:val="24"/>
          <w:szCs w:val="24"/>
          <w:lang w:eastAsia="en-US"/>
          <w14:ligatures w14:val="standardContextual"/>
        </w:rPr>
        <w:t xml:space="preserve"> ogłosił w maju tego roku. Łącznie </w:t>
      </w:r>
      <w:r w:rsidR="0075313F">
        <w:rPr>
          <w:rFonts w:ascii="Aptos" w:eastAsia="Aptos" w:hAnsi="Aptos" w:cs="Times New Roman"/>
          <w:b/>
          <w:bCs/>
          <w:kern w:val="2"/>
          <w:sz w:val="24"/>
          <w:szCs w:val="24"/>
          <w:lang w:eastAsia="en-US"/>
          <w14:ligatures w14:val="standardContextual"/>
        </w:rPr>
        <w:br/>
      </w:r>
      <w:r w:rsidRPr="003F23A3">
        <w:rPr>
          <w:rFonts w:ascii="Aptos" w:eastAsia="Aptos" w:hAnsi="Aptos" w:cs="Times New Roman"/>
          <w:b/>
          <w:bCs/>
          <w:kern w:val="2"/>
          <w:sz w:val="24"/>
          <w:szCs w:val="24"/>
          <w:lang w:eastAsia="en-US"/>
          <w14:ligatures w14:val="standardContextual"/>
        </w:rPr>
        <w:t xml:space="preserve">z wkładem inwestorów prywatnych, </w:t>
      </w:r>
      <w:r w:rsidRPr="00053730">
        <w:rPr>
          <w:rFonts w:ascii="Aptos" w:eastAsia="Aptos" w:hAnsi="Aptos" w:cs="Times New Roman"/>
          <w:b/>
          <w:bCs/>
          <w:kern w:val="2"/>
          <w:sz w:val="24"/>
          <w:szCs w:val="24"/>
          <w:lang w:eastAsia="en-US"/>
          <w14:ligatures w14:val="standardContextual"/>
        </w:rPr>
        <w:t xml:space="preserve">do funduszu trafi </w:t>
      </w:r>
      <w:r w:rsidR="009E10DA">
        <w:rPr>
          <w:rFonts w:ascii="Aptos" w:eastAsia="Aptos" w:hAnsi="Aptos" w:cs="Times New Roman"/>
          <w:b/>
          <w:bCs/>
          <w:kern w:val="2"/>
          <w:sz w:val="24"/>
          <w:szCs w:val="24"/>
          <w:lang w:eastAsia="en-US"/>
          <w14:ligatures w14:val="standardContextual"/>
        </w:rPr>
        <w:t>100</w:t>
      </w:r>
      <w:r w:rsidRPr="00053730">
        <w:rPr>
          <w:rFonts w:ascii="Aptos" w:eastAsia="Aptos" w:hAnsi="Aptos" w:cs="Times New Roman"/>
          <w:b/>
          <w:bCs/>
          <w:kern w:val="2"/>
          <w:sz w:val="24"/>
          <w:szCs w:val="24"/>
          <w:lang w:eastAsia="en-US"/>
          <w14:ligatures w14:val="standardContextual"/>
        </w:rPr>
        <w:t xml:space="preserve"> mln EUR</w:t>
      </w:r>
      <w:r w:rsidR="00794136">
        <w:rPr>
          <w:rFonts w:ascii="Aptos" w:eastAsia="Aptos" w:hAnsi="Aptos" w:cs="Times New Roman"/>
          <w:b/>
          <w:bCs/>
          <w:kern w:val="2"/>
          <w:sz w:val="24"/>
          <w:szCs w:val="24"/>
          <w:lang w:eastAsia="en-US"/>
          <w14:ligatures w14:val="standardContextual"/>
        </w:rPr>
        <w:t>, a</w:t>
      </w:r>
      <w:r w:rsidR="005669CD">
        <w:rPr>
          <w:rFonts w:ascii="Aptos" w:eastAsia="Aptos" w:hAnsi="Aptos" w:cs="Times New Roman"/>
          <w:b/>
          <w:bCs/>
          <w:kern w:val="2"/>
          <w:sz w:val="24"/>
          <w:szCs w:val="24"/>
          <w:lang w:eastAsia="en-US"/>
          <w14:ligatures w14:val="standardContextual"/>
        </w:rPr>
        <w:t xml:space="preserve"> jego</w:t>
      </w:r>
      <w:r w:rsidR="00794136">
        <w:rPr>
          <w:rFonts w:ascii="Aptos" w:eastAsia="Aptos" w:hAnsi="Aptos" w:cs="Times New Roman"/>
          <w:b/>
          <w:bCs/>
          <w:kern w:val="2"/>
          <w:sz w:val="24"/>
          <w:szCs w:val="24"/>
          <w:lang w:eastAsia="en-US"/>
          <w14:ligatures w14:val="standardContextual"/>
        </w:rPr>
        <w:t xml:space="preserve"> docelowa kapitalizacja </w:t>
      </w:r>
      <w:r w:rsidR="00B758BB">
        <w:rPr>
          <w:rFonts w:ascii="Aptos" w:eastAsia="Aptos" w:hAnsi="Aptos" w:cs="Times New Roman"/>
          <w:b/>
          <w:bCs/>
          <w:kern w:val="2"/>
          <w:sz w:val="24"/>
          <w:szCs w:val="24"/>
          <w:lang w:eastAsia="en-US"/>
          <w14:ligatures w14:val="standardContextual"/>
        </w:rPr>
        <w:t>ma jeszcze wzrosnąć do 150 mln EUR z końcem tego roku</w:t>
      </w:r>
      <w:r w:rsidRPr="00053730">
        <w:rPr>
          <w:rFonts w:ascii="Aptos" w:eastAsia="Aptos" w:hAnsi="Aptos" w:cs="Times New Roman"/>
          <w:b/>
          <w:bCs/>
          <w:kern w:val="2"/>
          <w:sz w:val="24"/>
          <w:szCs w:val="24"/>
          <w:lang w:eastAsia="en-US"/>
          <w14:ligatures w14:val="standardContextual"/>
        </w:rPr>
        <w:t xml:space="preserve">. </w:t>
      </w:r>
      <w:r w:rsidR="00794136">
        <w:rPr>
          <w:rFonts w:ascii="Aptos" w:eastAsia="Aptos" w:hAnsi="Aptos" w:cs="Times New Roman"/>
          <w:b/>
          <w:bCs/>
          <w:kern w:val="2"/>
          <w:sz w:val="24"/>
          <w:szCs w:val="24"/>
          <w:lang w:eastAsia="en-US"/>
          <w14:ligatures w14:val="standardContextual"/>
        </w:rPr>
        <w:t>Budżet</w:t>
      </w:r>
      <w:r w:rsidRPr="00053730">
        <w:rPr>
          <w:rFonts w:ascii="Aptos" w:eastAsia="Aptos" w:hAnsi="Aptos" w:cs="Times New Roman"/>
          <w:b/>
          <w:bCs/>
          <w:kern w:val="2"/>
          <w:sz w:val="24"/>
          <w:szCs w:val="24"/>
          <w:lang w:eastAsia="en-US"/>
          <w14:ligatures w14:val="standardContextual"/>
        </w:rPr>
        <w:t xml:space="preserve"> ten zostanie wykorzystany na inwestycje w spółki z </w:t>
      </w:r>
      <w:r w:rsidRPr="00A22E64">
        <w:rPr>
          <w:rFonts w:ascii="Aptos" w:eastAsia="Aptos" w:hAnsi="Aptos" w:cs="Times New Roman"/>
          <w:b/>
          <w:bCs/>
          <w:kern w:val="2"/>
          <w:sz w:val="24"/>
          <w:szCs w:val="24"/>
          <w:lang w:eastAsia="en-US"/>
          <w14:ligatures w14:val="standardContextual"/>
        </w:rPr>
        <w:t>sektora zaawansowanych technologii z potencjałem podwójnego zastosowania.</w:t>
      </w:r>
    </w:p>
    <w:p w14:paraId="52401A53" w14:textId="345A6AB1" w:rsidR="004259AF" w:rsidRDefault="003F23A3" w:rsidP="00053730">
      <w:pPr>
        <w:spacing w:after="160" w:line="276" w:lineRule="auto"/>
        <w:jc w:val="both"/>
        <w:rPr>
          <w:rFonts w:ascii="Aptos" w:eastAsia="Aptos" w:hAnsi="Aptos" w:cs="Times New Roman"/>
          <w:kern w:val="2"/>
          <w:sz w:val="24"/>
          <w:szCs w:val="24"/>
          <w:lang w:eastAsia="en-US"/>
          <w14:ligatures w14:val="standardContextual"/>
        </w:rPr>
      </w:pPr>
      <w:proofErr w:type="spellStart"/>
      <w:r w:rsidRPr="003F23A3">
        <w:rPr>
          <w:rFonts w:ascii="Aptos" w:eastAsia="Aptos" w:hAnsi="Aptos" w:cs="Times New Roman"/>
          <w:kern w:val="2"/>
          <w:sz w:val="24"/>
          <w:szCs w:val="24"/>
          <w:lang w:eastAsia="en-US"/>
          <w14:ligatures w14:val="standardContextual"/>
        </w:rPr>
        <w:t>Expeditions</w:t>
      </w:r>
      <w:proofErr w:type="spellEnd"/>
      <w:r w:rsidRPr="003F23A3">
        <w:rPr>
          <w:rFonts w:ascii="Aptos" w:eastAsia="Aptos" w:hAnsi="Aptos" w:cs="Times New Roman"/>
          <w:kern w:val="2"/>
          <w:sz w:val="24"/>
          <w:szCs w:val="24"/>
          <w:lang w:eastAsia="en-US"/>
          <w14:ligatures w14:val="standardContextual"/>
        </w:rPr>
        <w:t xml:space="preserve"> to fundusz venture capital założony przez Mikołaja Firleja i Stanisława </w:t>
      </w:r>
      <w:proofErr w:type="spellStart"/>
      <w:r w:rsidRPr="003F23A3">
        <w:rPr>
          <w:rFonts w:ascii="Aptos" w:eastAsia="Aptos" w:hAnsi="Aptos" w:cs="Times New Roman"/>
          <w:kern w:val="2"/>
          <w:sz w:val="24"/>
          <w:szCs w:val="24"/>
          <w:lang w:eastAsia="en-US"/>
          <w14:ligatures w14:val="standardContextual"/>
        </w:rPr>
        <w:t>Kastorego</w:t>
      </w:r>
      <w:proofErr w:type="spellEnd"/>
      <w:r w:rsidR="004845DC">
        <w:rPr>
          <w:rFonts w:ascii="Aptos" w:eastAsia="Aptos" w:hAnsi="Aptos" w:cs="Times New Roman"/>
          <w:kern w:val="2"/>
          <w:sz w:val="24"/>
          <w:szCs w:val="24"/>
          <w:lang w:eastAsia="en-US"/>
          <w14:ligatures w14:val="standardContextual"/>
        </w:rPr>
        <w:t>, inwestujący w spółki rozwijające technologie związane z bezpieczeństwem i obronnością</w:t>
      </w:r>
      <w:r w:rsidR="00A45845">
        <w:rPr>
          <w:rFonts w:ascii="Aptos" w:eastAsia="Aptos" w:hAnsi="Aptos" w:cs="Times New Roman"/>
          <w:kern w:val="2"/>
          <w:sz w:val="24"/>
          <w:szCs w:val="24"/>
          <w:lang w:eastAsia="en-US"/>
          <w14:ligatures w14:val="standardContextual"/>
        </w:rPr>
        <w:t xml:space="preserve">. </w:t>
      </w:r>
      <w:r w:rsidR="00FE150E">
        <w:rPr>
          <w:rFonts w:ascii="Aptos" w:eastAsia="Aptos" w:hAnsi="Aptos" w:cs="Times New Roman"/>
          <w:kern w:val="2"/>
          <w:sz w:val="24"/>
          <w:szCs w:val="24"/>
          <w:lang w:eastAsia="en-US"/>
          <w14:ligatures w14:val="standardContextual"/>
        </w:rPr>
        <w:t>W ramach</w:t>
      </w:r>
      <w:r w:rsidRPr="003F23A3">
        <w:rPr>
          <w:rFonts w:ascii="Aptos" w:eastAsia="Aptos" w:hAnsi="Aptos" w:cs="Times New Roman"/>
          <w:kern w:val="2"/>
          <w:sz w:val="24"/>
          <w:szCs w:val="24"/>
          <w:lang w:eastAsia="en-US"/>
          <w14:ligatures w14:val="standardContextual"/>
        </w:rPr>
        <w:t xml:space="preserve"> pierwszego wehikułu</w:t>
      </w:r>
      <w:r w:rsidR="00DE6C1E">
        <w:rPr>
          <w:rFonts w:ascii="Aptos" w:eastAsia="Aptos" w:hAnsi="Aptos" w:cs="Times New Roman"/>
          <w:kern w:val="2"/>
          <w:sz w:val="24"/>
          <w:szCs w:val="24"/>
          <w:lang w:eastAsia="en-US"/>
          <w14:ligatures w14:val="standardContextual"/>
        </w:rPr>
        <w:t xml:space="preserve"> uruchomionego w 2021 roku</w:t>
      </w:r>
      <w:r w:rsidRPr="003F23A3">
        <w:rPr>
          <w:rFonts w:ascii="Aptos" w:eastAsia="Aptos" w:hAnsi="Aptos" w:cs="Times New Roman"/>
          <w:kern w:val="2"/>
          <w:sz w:val="24"/>
          <w:szCs w:val="24"/>
          <w:lang w:eastAsia="en-US"/>
          <w14:ligatures w14:val="standardContextual"/>
        </w:rPr>
        <w:t xml:space="preserve">, zarządzający </w:t>
      </w:r>
      <w:r w:rsidR="00A435B3">
        <w:rPr>
          <w:rFonts w:ascii="Aptos" w:eastAsia="Aptos" w:hAnsi="Aptos" w:cs="Times New Roman"/>
          <w:kern w:val="2"/>
          <w:sz w:val="24"/>
          <w:szCs w:val="24"/>
          <w:lang w:eastAsia="en-US"/>
          <w14:ligatures w14:val="standardContextual"/>
        </w:rPr>
        <w:t>zapewnili kapitał</w:t>
      </w:r>
      <w:r w:rsidRPr="003F23A3">
        <w:rPr>
          <w:rFonts w:ascii="Aptos" w:eastAsia="Aptos" w:hAnsi="Aptos" w:cs="Times New Roman"/>
          <w:kern w:val="2"/>
          <w:sz w:val="24"/>
          <w:szCs w:val="24"/>
          <w:lang w:eastAsia="en-US"/>
          <w14:ligatures w14:val="standardContextual"/>
        </w:rPr>
        <w:t xml:space="preserve"> między innymi </w:t>
      </w:r>
      <w:r w:rsidR="00A435B3">
        <w:rPr>
          <w:rFonts w:ascii="Aptos" w:eastAsia="Aptos" w:hAnsi="Aptos" w:cs="Times New Roman"/>
          <w:kern w:val="2"/>
          <w:sz w:val="24"/>
          <w:szCs w:val="24"/>
          <w:lang w:eastAsia="en-US"/>
          <w14:ligatures w14:val="standardContextual"/>
        </w:rPr>
        <w:t>dla</w:t>
      </w:r>
      <w:r w:rsidRPr="003F23A3">
        <w:rPr>
          <w:rFonts w:ascii="Aptos" w:eastAsia="Aptos" w:hAnsi="Aptos" w:cs="Times New Roman"/>
          <w:kern w:val="2"/>
          <w:sz w:val="24"/>
          <w:szCs w:val="24"/>
          <w:lang w:eastAsia="en-US"/>
          <w14:ligatures w14:val="standardContextual"/>
        </w:rPr>
        <w:t xml:space="preserve"> </w:t>
      </w:r>
      <w:proofErr w:type="spellStart"/>
      <w:r w:rsidR="00425DE1">
        <w:rPr>
          <w:rFonts w:ascii="Aptos" w:eastAsia="Aptos" w:hAnsi="Aptos" w:cs="Times New Roman"/>
          <w:kern w:val="2"/>
          <w:sz w:val="24"/>
          <w:szCs w:val="24"/>
          <w:lang w:eastAsia="en-US"/>
          <w14:ligatures w14:val="standardContextual"/>
        </w:rPr>
        <w:t>Alpine</w:t>
      </w:r>
      <w:proofErr w:type="spellEnd"/>
      <w:r w:rsidR="00425DE1">
        <w:rPr>
          <w:rFonts w:ascii="Aptos" w:eastAsia="Aptos" w:hAnsi="Aptos" w:cs="Times New Roman"/>
          <w:kern w:val="2"/>
          <w:sz w:val="24"/>
          <w:szCs w:val="24"/>
          <w:lang w:eastAsia="en-US"/>
          <w14:ligatures w14:val="standardContextual"/>
        </w:rPr>
        <w:t xml:space="preserve"> </w:t>
      </w:r>
      <w:proofErr w:type="spellStart"/>
      <w:r w:rsidR="00425DE1">
        <w:rPr>
          <w:rFonts w:ascii="Aptos" w:eastAsia="Aptos" w:hAnsi="Aptos" w:cs="Times New Roman"/>
          <w:kern w:val="2"/>
          <w:sz w:val="24"/>
          <w:szCs w:val="24"/>
          <w:lang w:eastAsia="en-US"/>
          <w14:ligatures w14:val="standardContextual"/>
        </w:rPr>
        <w:t>Eagle</w:t>
      </w:r>
      <w:proofErr w:type="spellEnd"/>
      <w:r w:rsidR="00425DE1">
        <w:rPr>
          <w:rFonts w:ascii="Aptos" w:eastAsia="Aptos" w:hAnsi="Aptos" w:cs="Times New Roman"/>
          <w:kern w:val="2"/>
          <w:sz w:val="24"/>
          <w:szCs w:val="24"/>
          <w:lang w:eastAsia="en-US"/>
          <w14:ligatures w14:val="standardContextual"/>
        </w:rPr>
        <w:t xml:space="preserve">, </w:t>
      </w:r>
      <w:proofErr w:type="spellStart"/>
      <w:r w:rsidR="00A22E64" w:rsidRPr="00827C96">
        <w:rPr>
          <w:rFonts w:ascii="Aptos" w:eastAsia="Aptos" w:hAnsi="Aptos" w:cs="Times New Roman"/>
          <w:kern w:val="2"/>
          <w:sz w:val="24"/>
          <w:szCs w:val="24"/>
          <w:lang w:eastAsia="en-US"/>
          <w14:ligatures w14:val="standardContextual"/>
        </w:rPr>
        <w:t>Black</w:t>
      </w:r>
      <w:r w:rsidR="00D37DAA" w:rsidRPr="00827C96">
        <w:rPr>
          <w:rFonts w:ascii="Aptos" w:eastAsia="Aptos" w:hAnsi="Aptos" w:cs="Times New Roman"/>
          <w:kern w:val="2"/>
          <w:sz w:val="24"/>
          <w:szCs w:val="24"/>
          <w:lang w:eastAsia="en-US"/>
          <w14:ligatures w14:val="standardContextual"/>
        </w:rPr>
        <w:t>w</w:t>
      </w:r>
      <w:r w:rsidR="00A22E64" w:rsidRPr="00827C96">
        <w:rPr>
          <w:rFonts w:ascii="Aptos" w:eastAsia="Aptos" w:hAnsi="Aptos" w:cs="Times New Roman"/>
          <w:kern w:val="2"/>
          <w:sz w:val="24"/>
          <w:szCs w:val="24"/>
          <w:lang w:eastAsia="en-US"/>
          <w14:ligatures w14:val="standardContextual"/>
        </w:rPr>
        <w:t>all</w:t>
      </w:r>
      <w:proofErr w:type="spellEnd"/>
      <w:r w:rsidR="0058750A" w:rsidRPr="00827C96">
        <w:rPr>
          <w:rFonts w:ascii="Aptos" w:eastAsia="Aptos" w:hAnsi="Aptos" w:cs="Times New Roman"/>
          <w:kern w:val="2"/>
          <w:sz w:val="24"/>
          <w:szCs w:val="24"/>
          <w:lang w:eastAsia="en-US"/>
          <w14:ligatures w14:val="standardContextual"/>
        </w:rPr>
        <w:t xml:space="preserve"> czy </w:t>
      </w:r>
      <w:proofErr w:type="spellStart"/>
      <w:r w:rsidR="0058750A" w:rsidRPr="00827C96">
        <w:rPr>
          <w:rFonts w:ascii="Aptos" w:eastAsia="Aptos" w:hAnsi="Aptos" w:cs="Times New Roman"/>
          <w:kern w:val="2"/>
          <w:sz w:val="24"/>
          <w:szCs w:val="24"/>
          <w:lang w:eastAsia="en-US"/>
          <w14:ligatures w14:val="standardContextual"/>
        </w:rPr>
        <w:t>Labrys</w:t>
      </w:r>
      <w:proofErr w:type="spellEnd"/>
      <w:r w:rsidR="0058750A" w:rsidRPr="00827C96">
        <w:rPr>
          <w:rFonts w:ascii="Aptos" w:eastAsia="Aptos" w:hAnsi="Aptos" w:cs="Times New Roman"/>
          <w:kern w:val="2"/>
          <w:sz w:val="24"/>
          <w:szCs w:val="24"/>
          <w:lang w:eastAsia="en-US"/>
          <w14:ligatures w14:val="standardContextual"/>
        </w:rPr>
        <w:t>.</w:t>
      </w:r>
      <w:r w:rsidR="00143F28" w:rsidRPr="00827C96">
        <w:rPr>
          <w:rFonts w:ascii="Aptos" w:eastAsia="Aptos" w:hAnsi="Aptos" w:cs="Times New Roman"/>
          <w:kern w:val="2"/>
          <w:sz w:val="24"/>
          <w:szCs w:val="24"/>
          <w:lang w:eastAsia="en-US"/>
          <w14:ligatures w14:val="standardContextual"/>
        </w:rPr>
        <w:t xml:space="preserve"> Wspier</w:t>
      </w:r>
      <w:r w:rsidR="00E11243" w:rsidRPr="00827C96">
        <w:rPr>
          <w:rFonts w:ascii="Aptos" w:eastAsia="Aptos" w:hAnsi="Aptos" w:cs="Times New Roman"/>
          <w:kern w:val="2"/>
          <w:sz w:val="24"/>
          <w:szCs w:val="24"/>
          <w:lang w:eastAsia="en-US"/>
          <w14:ligatures w14:val="standardContextual"/>
        </w:rPr>
        <w:t xml:space="preserve">ali także </w:t>
      </w:r>
      <w:r w:rsidRPr="00827C96">
        <w:rPr>
          <w:rFonts w:ascii="Aptos" w:eastAsia="Aptos" w:hAnsi="Aptos" w:cs="Times New Roman"/>
          <w:kern w:val="2"/>
          <w:sz w:val="24"/>
          <w:szCs w:val="24"/>
          <w:lang w:eastAsia="en-US"/>
          <w14:ligatures w14:val="standardContextual"/>
        </w:rPr>
        <w:t>polskie projekty</w:t>
      </w:r>
      <w:r w:rsidR="00E11243" w:rsidRPr="00827C96">
        <w:rPr>
          <w:rFonts w:ascii="Aptos" w:eastAsia="Aptos" w:hAnsi="Aptos" w:cs="Times New Roman"/>
          <w:kern w:val="2"/>
          <w:sz w:val="24"/>
          <w:szCs w:val="24"/>
          <w:lang w:eastAsia="en-US"/>
          <w14:ligatures w14:val="standardContextual"/>
        </w:rPr>
        <w:t xml:space="preserve"> takie</w:t>
      </w:r>
      <w:r w:rsidRPr="00827C96">
        <w:rPr>
          <w:rFonts w:ascii="Aptos" w:eastAsia="Aptos" w:hAnsi="Aptos" w:cs="Times New Roman"/>
          <w:kern w:val="2"/>
          <w:sz w:val="24"/>
          <w:szCs w:val="24"/>
          <w:lang w:eastAsia="en-US"/>
          <w14:ligatures w14:val="standardContextual"/>
        </w:rPr>
        <w:t xml:space="preserve"> jak </w:t>
      </w:r>
      <w:proofErr w:type="spellStart"/>
      <w:r w:rsidRPr="00827C96">
        <w:rPr>
          <w:rFonts w:ascii="Aptos" w:eastAsia="Aptos" w:hAnsi="Aptos" w:cs="Times New Roman"/>
          <w:kern w:val="2"/>
          <w:sz w:val="24"/>
          <w:szCs w:val="24"/>
          <w:lang w:eastAsia="en-US"/>
          <w14:ligatures w14:val="standardContextual"/>
        </w:rPr>
        <w:t>Molecule.one</w:t>
      </w:r>
      <w:proofErr w:type="spellEnd"/>
      <w:r w:rsidRPr="00827C96">
        <w:rPr>
          <w:rFonts w:ascii="Aptos" w:eastAsia="Aptos" w:hAnsi="Aptos" w:cs="Times New Roman"/>
          <w:kern w:val="2"/>
          <w:sz w:val="24"/>
          <w:szCs w:val="24"/>
          <w:lang w:eastAsia="en-US"/>
          <w14:ligatures w14:val="standardContextual"/>
        </w:rPr>
        <w:t>,</w:t>
      </w:r>
      <w:r w:rsidR="00E80872" w:rsidRPr="00827C96">
        <w:rPr>
          <w:rFonts w:ascii="Aptos" w:eastAsia="Aptos" w:hAnsi="Aptos" w:cs="Times New Roman"/>
          <w:kern w:val="2"/>
          <w:sz w:val="24"/>
          <w:szCs w:val="24"/>
          <w:lang w:eastAsia="en-US"/>
          <w14:ligatures w14:val="standardContextual"/>
        </w:rPr>
        <w:t xml:space="preserve"> </w:t>
      </w:r>
      <w:proofErr w:type="spellStart"/>
      <w:r w:rsidR="009A4432">
        <w:rPr>
          <w:rFonts w:ascii="Aptos" w:eastAsia="Aptos" w:hAnsi="Aptos" w:cs="Times New Roman"/>
          <w:kern w:val="2"/>
          <w:sz w:val="24"/>
          <w:szCs w:val="24"/>
          <w:lang w:eastAsia="en-US"/>
          <w14:ligatures w14:val="standardContextual"/>
        </w:rPr>
        <w:t>Nethone</w:t>
      </w:r>
      <w:proofErr w:type="spellEnd"/>
      <w:r w:rsidR="009A4432">
        <w:rPr>
          <w:rFonts w:ascii="Aptos" w:eastAsia="Aptos" w:hAnsi="Aptos" w:cs="Times New Roman"/>
          <w:kern w:val="2"/>
          <w:sz w:val="24"/>
          <w:szCs w:val="24"/>
          <w:lang w:eastAsia="en-US"/>
          <w14:ligatures w14:val="standardContextual"/>
        </w:rPr>
        <w:t xml:space="preserve"> czy </w:t>
      </w:r>
      <w:proofErr w:type="spellStart"/>
      <w:r w:rsidR="00E80872" w:rsidRPr="00827C96">
        <w:rPr>
          <w:rFonts w:ascii="Aptos" w:eastAsia="Aptos" w:hAnsi="Aptos" w:cs="Times New Roman"/>
          <w:kern w:val="2"/>
          <w:sz w:val="24"/>
          <w:szCs w:val="24"/>
          <w:lang w:eastAsia="en-US"/>
          <w14:ligatures w14:val="standardContextual"/>
        </w:rPr>
        <w:t>Oblivious</w:t>
      </w:r>
      <w:proofErr w:type="spellEnd"/>
      <w:r w:rsidRPr="00827C96">
        <w:rPr>
          <w:rFonts w:ascii="Aptos" w:eastAsia="Aptos" w:hAnsi="Aptos" w:cs="Times New Roman"/>
          <w:kern w:val="2"/>
          <w:sz w:val="24"/>
          <w:szCs w:val="24"/>
          <w:lang w:eastAsia="en-US"/>
          <w14:ligatures w14:val="standardContextual"/>
        </w:rPr>
        <w:t>.</w:t>
      </w:r>
      <w:r w:rsidR="00E80872" w:rsidRPr="00393CDF">
        <w:rPr>
          <w:rFonts w:ascii="Aptos" w:eastAsia="Aptos" w:hAnsi="Aptos" w:cs="Times New Roman"/>
          <w:kern w:val="2"/>
          <w:sz w:val="24"/>
          <w:szCs w:val="24"/>
          <w:lang w:eastAsia="en-US"/>
          <w14:ligatures w14:val="standardContextual"/>
        </w:rPr>
        <w:t xml:space="preserve"> </w:t>
      </w:r>
      <w:r w:rsidRPr="00827C96">
        <w:rPr>
          <w:rFonts w:ascii="Aptos" w:eastAsia="Aptos" w:hAnsi="Aptos" w:cs="Times New Roman"/>
          <w:kern w:val="2"/>
          <w:sz w:val="24"/>
          <w:szCs w:val="24"/>
          <w:lang w:eastAsia="en-US"/>
          <w14:ligatures w14:val="standardContextual"/>
        </w:rPr>
        <w:t>Część z tych firm była t</w:t>
      </w:r>
      <w:r w:rsidR="00D82F9F" w:rsidRPr="00827C96">
        <w:rPr>
          <w:rFonts w:ascii="Aptos" w:eastAsia="Aptos" w:hAnsi="Aptos" w:cs="Times New Roman"/>
          <w:kern w:val="2"/>
          <w:sz w:val="24"/>
          <w:szCs w:val="24"/>
          <w:lang w:eastAsia="en-US"/>
          <w14:ligatures w14:val="standardContextual"/>
        </w:rPr>
        <w:t>ak</w:t>
      </w:r>
      <w:r w:rsidRPr="00827C96">
        <w:rPr>
          <w:rFonts w:ascii="Aptos" w:eastAsia="Aptos" w:hAnsi="Aptos" w:cs="Times New Roman"/>
          <w:kern w:val="2"/>
          <w:sz w:val="24"/>
          <w:szCs w:val="24"/>
          <w:lang w:eastAsia="en-US"/>
          <w14:ligatures w14:val="standardContextual"/>
        </w:rPr>
        <w:t>ż</w:t>
      </w:r>
      <w:r w:rsidR="00D82F9F" w:rsidRPr="00827C96">
        <w:rPr>
          <w:rFonts w:ascii="Aptos" w:eastAsia="Aptos" w:hAnsi="Aptos" w:cs="Times New Roman"/>
          <w:kern w:val="2"/>
          <w:sz w:val="24"/>
          <w:szCs w:val="24"/>
          <w:lang w:eastAsia="en-US"/>
          <w14:ligatures w14:val="standardContextual"/>
        </w:rPr>
        <w:t>e</w:t>
      </w:r>
      <w:r w:rsidR="00964098" w:rsidRPr="00827C96">
        <w:rPr>
          <w:rFonts w:ascii="Aptos" w:eastAsia="Aptos" w:hAnsi="Aptos" w:cs="Times New Roman"/>
          <w:kern w:val="2"/>
          <w:sz w:val="24"/>
          <w:szCs w:val="24"/>
          <w:lang w:eastAsia="en-US"/>
          <w14:ligatures w14:val="standardContextual"/>
        </w:rPr>
        <w:t xml:space="preserve"> finansowana</w:t>
      </w:r>
      <w:r w:rsidRPr="00827C96">
        <w:rPr>
          <w:rFonts w:ascii="Aptos" w:eastAsia="Aptos" w:hAnsi="Aptos" w:cs="Times New Roman"/>
          <w:kern w:val="2"/>
          <w:sz w:val="24"/>
          <w:szCs w:val="24"/>
          <w:lang w:eastAsia="en-US"/>
          <w14:ligatures w14:val="standardContextual"/>
        </w:rPr>
        <w:t xml:space="preserve"> przez inne fundusze z portfela PFR Ventures.</w:t>
      </w:r>
      <w:r w:rsidRPr="003F23A3">
        <w:rPr>
          <w:rFonts w:ascii="Aptos" w:eastAsia="Aptos" w:hAnsi="Aptos" w:cs="Times New Roman"/>
          <w:kern w:val="2"/>
          <w:sz w:val="24"/>
          <w:szCs w:val="24"/>
          <w:lang w:eastAsia="en-US"/>
          <w14:ligatures w14:val="standardContextual"/>
        </w:rPr>
        <w:t xml:space="preserve"> </w:t>
      </w:r>
    </w:p>
    <w:p w14:paraId="43CC0638" w14:textId="7F01F239" w:rsidR="00FC4F19" w:rsidRDefault="008B35CE" w:rsidP="00053730">
      <w:pPr>
        <w:spacing w:after="160" w:line="276" w:lineRule="auto"/>
        <w:jc w:val="both"/>
        <w:rPr>
          <w:rFonts w:ascii="Aptos" w:eastAsia="Aptos" w:hAnsi="Aptos" w:cs="Times New Roman"/>
          <w:kern w:val="2"/>
          <w:sz w:val="24"/>
          <w:szCs w:val="24"/>
          <w:lang w:eastAsia="en-US"/>
          <w14:ligatures w14:val="standardContextual"/>
        </w:rPr>
      </w:pPr>
      <w:r w:rsidRPr="008B35CE">
        <w:rPr>
          <w:rFonts w:ascii="Aptos" w:eastAsia="Aptos" w:hAnsi="Aptos" w:cs="Times New Roman"/>
          <w:kern w:val="2"/>
          <w:sz w:val="24"/>
          <w:szCs w:val="24"/>
          <w:lang w:eastAsia="en-US"/>
          <w14:ligatures w14:val="standardContextual"/>
        </w:rPr>
        <w:t xml:space="preserve">Nowy fundusz sfinansuje rozwój około 30 firm. Strategia inwestycyjna obejmuje projekty oparte na zastosowaniu sztucznej inteligencji i innych zaawansowanych </w:t>
      </w:r>
      <w:r w:rsidR="009104FE">
        <w:rPr>
          <w:rFonts w:ascii="Aptos" w:eastAsia="Aptos" w:hAnsi="Aptos" w:cs="Times New Roman"/>
          <w:kern w:val="2"/>
          <w:sz w:val="24"/>
          <w:szCs w:val="24"/>
          <w:lang w:eastAsia="en-US"/>
          <w14:ligatures w14:val="standardContextual"/>
        </w:rPr>
        <w:t>technologii</w:t>
      </w:r>
      <w:r w:rsidRPr="008B35CE">
        <w:rPr>
          <w:rFonts w:ascii="Aptos" w:eastAsia="Aptos" w:hAnsi="Aptos" w:cs="Times New Roman"/>
          <w:kern w:val="2"/>
          <w:sz w:val="24"/>
          <w:szCs w:val="24"/>
          <w:lang w:eastAsia="en-US"/>
          <w14:ligatures w14:val="standardContextual"/>
        </w:rPr>
        <w:t xml:space="preserve"> w obszarach obronności, </w:t>
      </w:r>
      <w:proofErr w:type="spellStart"/>
      <w:r w:rsidRPr="008B35CE">
        <w:rPr>
          <w:rFonts w:ascii="Aptos" w:eastAsia="Aptos" w:hAnsi="Aptos" w:cs="Times New Roman"/>
          <w:kern w:val="2"/>
          <w:sz w:val="24"/>
          <w:szCs w:val="24"/>
          <w:lang w:eastAsia="en-US"/>
          <w14:ligatures w14:val="standardContextual"/>
        </w:rPr>
        <w:t>cyberbezpieczeństwa</w:t>
      </w:r>
      <w:proofErr w:type="spellEnd"/>
      <w:r w:rsidRPr="008B35CE">
        <w:rPr>
          <w:rFonts w:ascii="Aptos" w:eastAsia="Aptos" w:hAnsi="Aptos" w:cs="Times New Roman"/>
          <w:kern w:val="2"/>
          <w:sz w:val="24"/>
          <w:szCs w:val="24"/>
          <w:lang w:eastAsia="en-US"/>
          <w14:ligatures w14:val="standardContextual"/>
        </w:rPr>
        <w:t xml:space="preserve">, </w:t>
      </w:r>
      <w:r w:rsidR="009B5040">
        <w:rPr>
          <w:rFonts w:ascii="Aptos" w:eastAsia="Aptos" w:hAnsi="Aptos" w:cs="Times New Roman"/>
          <w:kern w:val="2"/>
          <w:sz w:val="24"/>
          <w:szCs w:val="24"/>
          <w:lang w:eastAsia="en-US"/>
          <w14:ligatures w14:val="standardContextual"/>
        </w:rPr>
        <w:t>innowacji</w:t>
      </w:r>
      <w:r w:rsidRPr="008B35CE">
        <w:rPr>
          <w:rFonts w:ascii="Aptos" w:eastAsia="Aptos" w:hAnsi="Aptos" w:cs="Times New Roman"/>
          <w:kern w:val="2"/>
          <w:sz w:val="24"/>
          <w:szCs w:val="24"/>
          <w:lang w:eastAsia="en-US"/>
          <w14:ligatures w14:val="standardContextual"/>
        </w:rPr>
        <w:t xml:space="preserve"> kwantowych i sektora kosmicznego.</w:t>
      </w:r>
    </w:p>
    <w:p w14:paraId="61C03D38" w14:textId="1F76BE40" w:rsidR="00BC7570" w:rsidRPr="003F23A3" w:rsidRDefault="009A6A61" w:rsidP="00BC7570">
      <w:pPr>
        <w:spacing w:after="160" w:line="276" w:lineRule="auto"/>
        <w:jc w:val="both"/>
        <w:rPr>
          <w:rFonts w:ascii="Aptos" w:eastAsia="Aptos" w:hAnsi="Aptos" w:cs="Times New Roman"/>
          <w:kern w:val="2"/>
          <w:sz w:val="24"/>
          <w:szCs w:val="24"/>
          <w:lang w:eastAsia="en-US"/>
          <w14:ligatures w14:val="standardContextual"/>
        </w:rPr>
      </w:pPr>
      <w:r w:rsidRPr="0028325B">
        <w:rPr>
          <w:rFonts w:ascii="Aptos" w:eastAsia="Aptos" w:hAnsi="Aptos" w:cs="Times New Roman"/>
          <w:kern w:val="2"/>
          <w:sz w:val="24"/>
          <w:szCs w:val="24"/>
          <w:lang w:eastAsia="en-US"/>
          <w14:ligatures w14:val="standardContextual"/>
        </w:rPr>
        <w:t xml:space="preserve">- </w:t>
      </w:r>
      <w:r w:rsidR="00BC7570" w:rsidRPr="00997212">
        <w:rPr>
          <w:rFonts w:ascii="Aptos" w:eastAsia="Aptos" w:hAnsi="Aptos" w:cs="Times New Roman"/>
          <w:i/>
          <w:iCs/>
          <w:kern w:val="2"/>
          <w:sz w:val="24"/>
          <w:szCs w:val="24"/>
          <w:lang w:eastAsia="en-US"/>
          <w14:ligatures w14:val="standardContextual"/>
        </w:rPr>
        <w:t xml:space="preserve">PFR Deep Tech to inwestycja w przyszłość polskiej gospodarki. Cieszy, że pierwsze środki z tego programu </w:t>
      </w:r>
      <w:r w:rsidR="432C9A9F" w:rsidRPr="00997212">
        <w:rPr>
          <w:rFonts w:ascii="Aptos" w:eastAsia="Aptos" w:hAnsi="Aptos" w:cs="Times New Roman"/>
          <w:i/>
          <w:iCs/>
          <w:kern w:val="2"/>
          <w:sz w:val="24"/>
          <w:szCs w:val="24"/>
          <w:lang w:eastAsia="en-US"/>
          <w14:ligatures w14:val="standardContextual"/>
        </w:rPr>
        <w:t>zostały już zakontraktowane</w:t>
      </w:r>
      <w:r w:rsidR="00BC7570" w:rsidRPr="00997212">
        <w:rPr>
          <w:rFonts w:ascii="Aptos" w:eastAsia="Aptos" w:hAnsi="Aptos" w:cs="Times New Roman"/>
          <w:i/>
          <w:iCs/>
          <w:kern w:val="2"/>
          <w:sz w:val="24"/>
          <w:szCs w:val="24"/>
          <w:lang w:eastAsia="en-US"/>
          <w14:ligatures w14:val="standardContextual"/>
        </w:rPr>
        <w:t xml:space="preserve"> w polskich funduszach wspierających rozwój spółek tworzących przełomowe technologie. To kapitał, który wzmacnia innowacyjność i nasze bezpieczeństwo strategiczne</w:t>
      </w:r>
      <w:r w:rsidR="00BC7570" w:rsidRPr="00574FED">
        <w:rPr>
          <w:rFonts w:ascii="Aptos" w:eastAsia="Aptos" w:hAnsi="Aptos" w:cs="Times New Roman"/>
          <w:kern w:val="2"/>
          <w:sz w:val="24"/>
          <w:szCs w:val="24"/>
          <w:lang w:eastAsia="en-US"/>
          <w14:ligatures w14:val="standardContextual"/>
        </w:rPr>
        <w:t xml:space="preserve"> – powiedział</w:t>
      </w:r>
      <w:r w:rsidR="00815694">
        <w:rPr>
          <w:rFonts w:ascii="Aptos" w:eastAsia="Aptos" w:hAnsi="Aptos" w:cs="Times New Roman"/>
          <w:kern w:val="2"/>
          <w:sz w:val="24"/>
          <w:szCs w:val="24"/>
          <w:lang w:eastAsia="en-US"/>
          <w14:ligatures w14:val="standardContextual"/>
        </w:rPr>
        <w:t xml:space="preserve"> Andrzej Domański,</w:t>
      </w:r>
      <w:r w:rsidR="00BC7570" w:rsidRPr="00574FED">
        <w:rPr>
          <w:rFonts w:ascii="Aptos" w:eastAsia="Aptos" w:hAnsi="Aptos" w:cs="Times New Roman"/>
          <w:kern w:val="2"/>
          <w:sz w:val="24"/>
          <w:szCs w:val="24"/>
          <w:lang w:eastAsia="en-US"/>
          <w14:ligatures w14:val="standardContextual"/>
        </w:rPr>
        <w:t xml:space="preserve"> Minister Finansów i Gospodarki</w:t>
      </w:r>
      <w:r w:rsidR="00815694">
        <w:rPr>
          <w:rFonts w:ascii="Aptos" w:eastAsia="Aptos" w:hAnsi="Aptos" w:cs="Times New Roman"/>
          <w:kern w:val="2"/>
          <w:sz w:val="24"/>
          <w:szCs w:val="24"/>
          <w:lang w:eastAsia="en-US"/>
          <w14:ligatures w14:val="standardContextual"/>
        </w:rPr>
        <w:t>.</w:t>
      </w:r>
    </w:p>
    <w:p w14:paraId="6C8C33CE" w14:textId="45480C53" w:rsidR="003F23A3" w:rsidRPr="003F23A3" w:rsidRDefault="003F23A3" w:rsidP="00053730">
      <w:pPr>
        <w:spacing w:after="160" w:line="276" w:lineRule="auto"/>
        <w:jc w:val="both"/>
        <w:rPr>
          <w:rFonts w:ascii="Aptos" w:eastAsia="Aptos" w:hAnsi="Aptos" w:cs="Times New Roman"/>
          <w:kern w:val="2"/>
          <w:sz w:val="24"/>
          <w:szCs w:val="24"/>
          <w:lang w:eastAsia="en-US"/>
          <w14:ligatures w14:val="standardContextual"/>
        </w:rPr>
      </w:pPr>
      <w:r w:rsidRPr="0028325B">
        <w:rPr>
          <w:rFonts w:ascii="Aptos" w:eastAsia="Aptos" w:hAnsi="Aptos" w:cs="Times New Roman"/>
          <w:kern w:val="2"/>
          <w:sz w:val="24"/>
          <w:szCs w:val="24"/>
          <w:lang w:eastAsia="en-US"/>
          <w14:ligatures w14:val="standardContextual"/>
        </w:rPr>
        <w:t xml:space="preserve">- </w:t>
      </w:r>
      <w:r w:rsidR="00463971" w:rsidRPr="00997212">
        <w:rPr>
          <w:rFonts w:ascii="Aptos" w:eastAsia="Aptos" w:hAnsi="Aptos" w:cs="Times New Roman"/>
          <w:i/>
          <w:iCs/>
          <w:kern w:val="2"/>
          <w:sz w:val="24"/>
          <w:szCs w:val="24"/>
          <w:lang w:eastAsia="en-US"/>
          <w14:ligatures w14:val="standardContextual"/>
        </w:rPr>
        <w:t xml:space="preserve">Inwestycja w </w:t>
      </w:r>
      <w:proofErr w:type="spellStart"/>
      <w:r w:rsidR="00463971" w:rsidRPr="00997212">
        <w:rPr>
          <w:rFonts w:ascii="Aptos" w:eastAsia="Aptos" w:hAnsi="Aptos" w:cs="Times New Roman"/>
          <w:i/>
          <w:iCs/>
          <w:kern w:val="2"/>
          <w:sz w:val="24"/>
          <w:szCs w:val="24"/>
          <w:lang w:eastAsia="en-US"/>
          <w14:ligatures w14:val="standardContextual"/>
        </w:rPr>
        <w:t>Expeditions</w:t>
      </w:r>
      <w:proofErr w:type="spellEnd"/>
      <w:r w:rsidR="00B868B0" w:rsidRPr="00997212">
        <w:rPr>
          <w:rFonts w:ascii="Aptos" w:eastAsia="Aptos" w:hAnsi="Aptos" w:cs="Times New Roman"/>
          <w:i/>
          <w:iCs/>
          <w:kern w:val="2"/>
          <w:sz w:val="24"/>
          <w:szCs w:val="24"/>
          <w:lang w:eastAsia="en-US"/>
          <w14:ligatures w14:val="standardContextual"/>
        </w:rPr>
        <w:t xml:space="preserve"> w ramach PFR Deep Tech to </w:t>
      </w:r>
      <w:r w:rsidR="68C813D7" w:rsidRPr="00997212">
        <w:rPr>
          <w:rFonts w:ascii="Aptos" w:eastAsia="Aptos" w:hAnsi="Aptos" w:cs="Times New Roman"/>
          <w:i/>
          <w:iCs/>
          <w:kern w:val="2"/>
          <w:sz w:val="24"/>
          <w:szCs w:val="24"/>
          <w:lang w:eastAsia="en-US"/>
          <w14:ligatures w14:val="standardContextual"/>
        </w:rPr>
        <w:t xml:space="preserve">istotny krok w realizacji naszego flagowego programu. Inwestujemy w fundusz z polskimi </w:t>
      </w:r>
      <w:proofErr w:type="spellStart"/>
      <w:r w:rsidR="68C813D7" w:rsidRPr="00997212">
        <w:rPr>
          <w:rFonts w:ascii="Aptos" w:eastAsia="Aptos" w:hAnsi="Aptos" w:cs="Times New Roman"/>
          <w:i/>
          <w:iCs/>
          <w:kern w:val="2"/>
          <w:sz w:val="24"/>
          <w:szCs w:val="24"/>
          <w:lang w:eastAsia="en-US"/>
          <w14:ligatures w14:val="standardContextual"/>
        </w:rPr>
        <w:t>founderami</w:t>
      </w:r>
      <w:proofErr w:type="spellEnd"/>
      <w:r w:rsidR="68C813D7" w:rsidRPr="00997212">
        <w:rPr>
          <w:rFonts w:ascii="Aptos" w:eastAsia="Aptos" w:hAnsi="Aptos" w:cs="Times New Roman"/>
          <w:i/>
          <w:iCs/>
          <w:kern w:val="2"/>
          <w:sz w:val="24"/>
          <w:szCs w:val="24"/>
          <w:lang w:eastAsia="en-US"/>
          <w14:ligatures w14:val="standardContextual"/>
        </w:rPr>
        <w:t xml:space="preserve">, o wysokich kompetencjach </w:t>
      </w:r>
      <w:r w:rsidR="00053730" w:rsidRPr="00997212">
        <w:rPr>
          <w:rFonts w:ascii="Aptos" w:eastAsia="Aptos" w:hAnsi="Aptos" w:cs="Times New Roman"/>
          <w:i/>
          <w:iCs/>
          <w:kern w:val="2"/>
          <w:sz w:val="24"/>
          <w:szCs w:val="24"/>
          <w:lang w:eastAsia="en-US"/>
          <w14:ligatures w14:val="standardContextual"/>
        </w:rPr>
        <w:br/>
      </w:r>
      <w:r w:rsidR="68C813D7" w:rsidRPr="00997212">
        <w:rPr>
          <w:rFonts w:ascii="Aptos" w:eastAsia="Aptos" w:hAnsi="Aptos" w:cs="Times New Roman"/>
          <w:i/>
          <w:iCs/>
          <w:kern w:val="2"/>
          <w:sz w:val="24"/>
          <w:szCs w:val="24"/>
          <w:lang w:eastAsia="en-US"/>
          <w14:ligatures w14:val="standardContextual"/>
        </w:rPr>
        <w:t xml:space="preserve">i nastawieniu na budowę wartości spółek rozwijających najbardziej zaawansowane technologie. To element szerszej strategii PFR, aby mobilizować dodatkowy kapitał prywatny i stworzyć pełne warunki do rozwoju przełomowych technologii w Polsce. </w:t>
      </w:r>
      <w:r w:rsidR="1E21D0EB" w:rsidRPr="00997212">
        <w:rPr>
          <w:rFonts w:ascii="Aptos" w:eastAsia="Aptos" w:hAnsi="Aptos" w:cs="Times New Roman"/>
          <w:i/>
          <w:iCs/>
          <w:kern w:val="2"/>
          <w:sz w:val="24"/>
          <w:szCs w:val="24"/>
          <w:lang w:eastAsia="en-US"/>
          <w14:ligatures w14:val="standardContextual"/>
        </w:rPr>
        <w:t>Rosnące w całej Europie wydatki na obronność tworzą wyjątkowe okno możliwości, które jako państwo musimy wykorzystać do budowy ekosystemu dla polskich innowacji</w:t>
      </w:r>
      <w:r w:rsidR="00A967CA" w:rsidRPr="0028325B">
        <w:rPr>
          <w:rFonts w:ascii="Aptos" w:eastAsia="Aptos" w:hAnsi="Aptos" w:cs="Times New Roman"/>
          <w:kern w:val="2"/>
          <w:sz w:val="24"/>
          <w:szCs w:val="24"/>
          <w:lang w:eastAsia="en-US"/>
          <w14:ligatures w14:val="standardContextual"/>
        </w:rPr>
        <w:t xml:space="preserve"> </w:t>
      </w:r>
      <w:r w:rsidR="00A967CA">
        <w:rPr>
          <w:rFonts w:ascii="Aptos" w:eastAsia="Aptos" w:hAnsi="Aptos" w:cs="Times New Roman"/>
          <w:kern w:val="2"/>
          <w:sz w:val="24"/>
          <w:szCs w:val="24"/>
          <w:lang w:eastAsia="en-US"/>
          <w14:ligatures w14:val="standardContextual"/>
        </w:rPr>
        <w:t xml:space="preserve">– wskazuje Mikołaj Raczyński, </w:t>
      </w:r>
      <w:r w:rsidR="001C086F">
        <w:rPr>
          <w:rFonts w:ascii="Aptos" w:eastAsia="Aptos" w:hAnsi="Aptos" w:cs="Times New Roman"/>
          <w:kern w:val="2"/>
          <w:sz w:val="24"/>
          <w:szCs w:val="24"/>
          <w:lang w:eastAsia="en-US"/>
          <w14:ligatures w14:val="standardContextual"/>
        </w:rPr>
        <w:t xml:space="preserve">wiceprezes zarządu Polskiego Funduszu Rozwoju odpowiedzialny za obszar inwestycji. </w:t>
      </w:r>
    </w:p>
    <w:p w14:paraId="59AC485E" w14:textId="6023DF98" w:rsidR="003F23A3" w:rsidRPr="000F1184" w:rsidRDefault="003F23A3" w:rsidP="00053730">
      <w:pPr>
        <w:spacing w:after="160" w:line="276" w:lineRule="auto"/>
        <w:jc w:val="both"/>
        <w:rPr>
          <w:rFonts w:ascii="Aptos" w:eastAsia="Aptos" w:hAnsi="Aptos" w:cs="Times New Roman"/>
          <w:kern w:val="2"/>
          <w:sz w:val="24"/>
          <w:szCs w:val="24"/>
          <w:lang w:eastAsia="en-US"/>
          <w14:ligatures w14:val="standardContextual"/>
        </w:rPr>
      </w:pPr>
      <w:r w:rsidRPr="0028325B">
        <w:rPr>
          <w:rFonts w:ascii="Aptos" w:eastAsia="Aptos" w:hAnsi="Aptos" w:cs="Times New Roman"/>
          <w:kern w:val="2"/>
          <w:sz w:val="24"/>
          <w:szCs w:val="24"/>
          <w:lang w:eastAsia="en-US"/>
          <w14:ligatures w14:val="standardContextual"/>
        </w:rPr>
        <w:t xml:space="preserve">- </w:t>
      </w:r>
      <w:r w:rsidR="00071B2B" w:rsidRPr="00997212">
        <w:rPr>
          <w:rFonts w:ascii="Aptos" w:eastAsia="Aptos" w:hAnsi="Aptos" w:cs="Times New Roman"/>
          <w:i/>
          <w:iCs/>
          <w:kern w:val="2"/>
          <w:sz w:val="24"/>
          <w:szCs w:val="24"/>
          <w:lang w:eastAsia="en-US"/>
          <w14:ligatures w14:val="standardContextual"/>
        </w:rPr>
        <w:t>Nasze wieloletnie doświadczenie w inwestycjach w fundusze VC i PE pozwala nam szybko wdrażać nowe programy</w:t>
      </w:r>
      <w:r w:rsidR="004259AF" w:rsidRPr="00997212">
        <w:rPr>
          <w:rFonts w:ascii="Aptos" w:eastAsia="Aptos" w:hAnsi="Aptos" w:cs="Times New Roman"/>
          <w:i/>
          <w:iCs/>
          <w:kern w:val="2"/>
          <w:sz w:val="24"/>
          <w:szCs w:val="24"/>
          <w:lang w:eastAsia="en-US"/>
          <w14:ligatures w14:val="standardContextual"/>
        </w:rPr>
        <w:t xml:space="preserve">. Jestem bardzo zadowolony z tempa, w jakim ogłaszamy pierwszą </w:t>
      </w:r>
      <w:r w:rsidR="00C62B0F" w:rsidRPr="00997212">
        <w:rPr>
          <w:rFonts w:ascii="Aptos" w:eastAsia="Aptos" w:hAnsi="Aptos" w:cs="Times New Roman"/>
          <w:i/>
          <w:iCs/>
          <w:kern w:val="2"/>
          <w:sz w:val="24"/>
          <w:szCs w:val="24"/>
          <w:lang w:eastAsia="en-US"/>
          <w14:ligatures w14:val="standardContextual"/>
        </w:rPr>
        <w:t>umowę</w:t>
      </w:r>
      <w:r w:rsidR="004259AF" w:rsidRPr="00997212">
        <w:rPr>
          <w:rFonts w:ascii="Aptos" w:eastAsia="Aptos" w:hAnsi="Aptos" w:cs="Times New Roman"/>
          <w:i/>
          <w:iCs/>
          <w:kern w:val="2"/>
          <w:sz w:val="24"/>
          <w:szCs w:val="24"/>
          <w:lang w:eastAsia="en-US"/>
          <w14:ligatures w14:val="standardContextual"/>
        </w:rPr>
        <w:t xml:space="preserve"> w ramach PFR Deep Tech. Alokowane przez nas środki pozwolą na rozwój polskiego rynku zaawansowanych technologii, a połączenie z kapitałem prywatnym zagwarantuje precyzyjny dobór spółek </w:t>
      </w:r>
      <w:r w:rsidR="00053730" w:rsidRPr="00997212">
        <w:rPr>
          <w:rFonts w:ascii="Aptos" w:eastAsia="Aptos" w:hAnsi="Aptos" w:cs="Times New Roman"/>
          <w:i/>
          <w:iCs/>
          <w:kern w:val="2"/>
          <w:sz w:val="24"/>
          <w:szCs w:val="24"/>
          <w:lang w:eastAsia="en-US"/>
          <w14:ligatures w14:val="standardContextual"/>
        </w:rPr>
        <w:br/>
      </w:r>
      <w:r w:rsidR="004259AF" w:rsidRPr="00997212">
        <w:rPr>
          <w:rFonts w:ascii="Aptos" w:eastAsia="Aptos" w:hAnsi="Aptos" w:cs="Times New Roman"/>
          <w:i/>
          <w:iCs/>
          <w:kern w:val="2"/>
          <w:sz w:val="24"/>
          <w:szCs w:val="24"/>
          <w:lang w:eastAsia="en-US"/>
          <w14:ligatures w14:val="standardContextual"/>
        </w:rPr>
        <w:t>o największym potencjal</w:t>
      </w:r>
      <w:r w:rsidR="001F3726" w:rsidRPr="00997212">
        <w:rPr>
          <w:rFonts w:ascii="Aptos" w:eastAsia="Aptos" w:hAnsi="Aptos" w:cs="Times New Roman"/>
          <w:i/>
          <w:iCs/>
          <w:kern w:val="2"/>
          <w:sz w:val="24"/>
          <w:szCs w:val="24"/>
          <w:lang w:eastAsia="en-US"/>
          <w14:ligatures w14:val="standardContextual"/>
        </w:rPr>
        <w:t>e</w:t>
      </w:r>
      <w:r w:rsidR="00DD1893" w:rsidRPr="0028325B">
        <w:rPr>
          <w:rFonts w:ascii="Aptos" w:eastAsia="Aptos" w:hAnsi="Aptos" w:cs="Times New Roman"/>
          <w:kern w:val="2"/>
          <w:sz w:val="24"/>
          <w:szCs w:val="24"/>
          <w:lang w:eastAsia="en-US"/>
          <w14:ligatures w14:val="standardContextual"/>
        </w:rPr>
        <w:t xml:space="preserve"> </w:t>
      </w:r>
      <w:r w:rsidR="00DD1893">
        <w:rPr>
          <w:rFonts w:ascii="Aptos" w:eastAsia="Aptos" w:hAnsi="Aptos" w:cs="Times New Roman"/>
          <w:kern w:val="2"/>
          <w:sz w:val="24"/>
          <w:szCs w:val="24"/>
          <w:lang w:eastAsia="en-US"/>
          <w14:ligatures w14:val="standardContextual"/>
        </w:rPr>
        <w:t>– komentuje Aleksander Mokrzycki, wiceprezes PFR Ventures.</w:t>
      </w:r>
      <w:r w:rsidR="009C09A7">
        <w:rPr>
          <w:rFonts w:ascii="Aptos" w:eastAsia="Aptos" w:hAnsi="Aptos" w:cs="Times New Roman"/>
          <w:kern w:val="2"/>
          <w:sz w:val="24"/>
          <w:szCs w:val="24"/>
          <w:lang w:eastAsia="en-US"/>
          <w14:ligatures w14:val="standardContextual"/>
        </w:rPr>
        <w:t xml:space="preserve"> </w:t>
      </w:r>
      <w:r w:rsidR="009C09A7" w:rsidRPr="00997212">
        <w:rPr>
          <w:rFonts w:ascii="Aptos" w:eastAsia="Aptos" w:hAnsi="Aptos" w:cs="Times New Roman"/>
          <w:i/>
          <w:iCs/>
          <w:kern w:val="2"/>
          <w:sz w:val="24"/>
          <w:szCs w:val="24"/>
          <w:lang w:eastAsia="en-US"/>
          <w14:ligatures w14:val="standardContextual"/>
        </w:rPr>
        <w:t xml:space="preserve">– </w:t>
      </w:r>
      <w:r w:rsidR="000F1184" w:rsidRPr="00997212">
        <w:rPr>
          <w:rFonts w:ascii="Aptos" w:eastAsia="Aptos" w:hAnsi="Aptos" w:cs="Times New Roman"/>
          <w:i/>
          <w:iCs/>
          <w:kern w:val="2"/>
          <w:sz w:val="24"/>
          <w:szCs w:val="24"/>
          <w:lang w:eastAsia="en-US"/>
          <w14:ligatures w14:val="standardContextual"/>
        </w:rPr>
        <w:t xml:space="preserve">Pracujemy także nad pozostałymi ofertami, jakie otrzymaliśmy od zespołów zarządzających. Spodziewam się, </w:t>
      </w:r>
      <w:r w:rsidR="000F1184" w:rsidRPr="00997212">
        <w:rPr>
          <w:rFonts w:ascii="Aptos" w:eastAsia="Aptos" w:hAnsi="Aptos" w:cs="Times New Roman"/>
          <w:i/>
          <w:iCs/>
          <w:kern w:val="2"/>
          <w:sz w:val="24"/>
          <w:szCs w:val="24"/>
          <w:lang w:eastAsia="en-US"/>
          <w14:ligatures w14:val="standardContextual"/>
        </w:rPr>
        <w:lastRenderedPageBreak/>
        <w:t xml:space="preserve">że w najbliższych tygodniach ogłosimy przynajmniej jeszcze jedną inwestycję </w:t>
      </w:r>
      <w:r w:rsidR="00753072" w:rsidRPr="00997212">
        <w:rPr>
          <w:rFonts w:ascii="Aptos" w:eastAsia="Aptos" w:hAnsi="Aptos" w:cs="Times New Roman"/>
          <w:i/>
          <w:iCs/>
          <w:kern w:val="2"/>
          <w:sz w:val="24"/>
          <w:szCs w:val="24"/>
          <w:lang w:eastAsia="en-US"/>
          <w14:ligatures w14:val="standardContextual"/>
        </w:rPr>
        <w:br/>
      </w:r>
      <w:r w:rsidR="000F1184" w:rsidRPr="00997212">
        <w:rPr>
          <w:rFonts w:ascii="Aptos" w:eastAsia="Aptos" w:hAnsi="Aptos" w:cs="Times New Roman"/>
          <w:i/>
          <w:iCs/>
          <w:kern w:val="2"/>
          <w:sz w:val="24"/>
          <w:szCs w:val="24"/>
          <w:lang w:eastAsia="en-US"/>
          <w14:ligatures w14:val="standardContextual"/>
        </w:rPr>
        <w:t>w ramach tego programu</w:t>
      </w:r>
      <w:r w:rsidR="000F1184" w:rsidRPr="0028325B">
        <w:rPr>
          <w:rFonts w:ascii="Aptos" w:eastAsia="Aptos" w:hAnsi="Aptos" w:cs="Times New Roman"/>
          <w:kern w:val="2"/>
          <w:sz w:val="24"/>
          <w:szCs w:val="24"/>
          <w:lang w:eastAsia="en-US"/>
          <w14:ligatures w14:val="standardContextual"/>
        </w:rPr>
        <w:t xml:space="preserve"> </w:t>
      </w:r>
      <w:r w:rsidR="000F1184">
        <w:rPr>
          <w:rFonts w:ascii="Aptos" w:eastAsia="Aptos" w:hAnsi="Aptos" w:cs="Times New Roman"/>
          <w:kern w:val="2"/>
          <w:sz w:val="24"/>
          <w:szCs w:val="24"/>
          <w:lang w:eastAsia="en-US"/>
          <w14:ligatures w14:val="standardContextual"/>
        </w:rPr>
        <w:t xml:space="preserve">– dodaje. </w:t>
      </w:r>
    </w:p>
    <w:p w14:paraId="013F22AF" w14:textId="3BBFCD99" w:rsidR="007570AA" w:rsidRPr="004259AF" w:rsidRDefault="00A23C23" w:rsidP="00053730">
      <w:pPr>
        <w:spacing w:after="160" w:line="276" w:lineRule="auto"/>
        <w:jc w:val="both"/>
        <w:rPr>
          <w:rFonts w:ascii="Aptos" w:eastAsia="Aptos" w:hAnsi="Aptos" w:cs="Times New Roman"/>
          <w:kern w:val="2"/>
          <w:sz w:val="24"/>
          <w:szCs w:val="24"/>
          <w:lang w:eastAsia="en-US"/>
          <w14:ligatures w14:val="standardContextual"/>
        </w:rPr>
      </w:pPr>
      <w:proofErr w:type="spellStart"/>
      <w:r w:rsidRPr="00B83CA6">
        <w:rPr>
          <w:rFonts w:ascii="Aptos" w:eastAsia="Aptos" w:hAnsi="Aptos" w:cs="Times New Roman"/>
          <w:i/>
          <w:iCs/>
          <w:kern w:val="2"/>
          <w:sz w:val="24"/>
          <w:szCs w:val="24"/>
          <w:lang w:eastAsia="en-US"/>
          <w14:ligatures w14:val="standardContextual"/>
        </w:rPr>
        <w:t>Expeditions</w:t>
      </w:r>
      <w:proofErr w:type="spellEnd"/>
      <w:r w:rsidRPr="00B83CA6">
        <w:rPr>
          <w:rFonts w:ascii="Aptos" w:eastAsia="Aptos" w:hAnsi="Aptos" w:cs="Times New Roman"/>
          <w:i/>
          <w:iCs/>
          <w:kern w:val="2"/>
          <w:sz w:val="24"/>
          <w:szCs w:val="24"/>
          <w:lang w:eastAsia="en-US"/>
          <w14:ligatures w14:val="standardContextual"/>
        </w:rPr>
        <w:t xml:space="preserve"> inwestuje w spółki technologiczne na wczesnym etapie rozwoju w branży bezpieczeństwa od 2021 roku. W szybkim czasie udało nam się zbudować wiodącą pozycję </w:t>
      </w:r>
      <w:r w:rsidR="00C93F0E" w:rsidRPr="00B83CA6">
        <w:rPr>
          <w:rFonts w:ascii="Aptos" w:eastAsia="Aptos" w:hAnsi="Aptos" w:cs="Times New Roman"/>
          <w:i/>
          <w:iCs/>
          <w:kern w:val="2"/>
          <w:sz w:val="24"/>
          <w:szCs w:val="24"/>
          <w:lang w:eastAsia="en-US"/>
          <w14:ligatures w14:val="standardContextual"/>
        </w:rPr>
        <w:br/>
      </w:r>
      <w:r w:rsidRPr="00B83CA6">
        <w:rPr>
          <w:rFonts w:ascii="Aptos" w:eastAsia="Aptos" w:hAnsi="Aptos" w:cs="Times New Roman"/>
          <w:i/>
          <w:iCs/>
          <w:kern w:val="2"/>
          <w:sz w:val="24"/>
          <w:szCs w:val="24"/>
          <w:lang w:eastAsia="en-US"/>
          <w14:ligatures w14:val="standardContextual"/>
        </w:rPr>
        <w:t>w Europie. Naszym celem jest wsparcie najbardziej ambitnych przedsiębiorców w rozwoju produktów które będą przyszłością Europejskiego sektora zbrojeniowego i nowej strategii odstraszania. Polska ma szansę zostać centrum technologii podwójnego zastosowania i jesteśmy dumni, że będziemy mogli wspólnie z PFR pracować</w:t>
      </w:r>
      <w:r w:rsidR="00C93F0E" w:rsidRPr="00B83CA6">
        <w:rPr>
          <w:rFonts w:ascii="Aptos" w:eastAsia="Aptos" w:hAnsi="Aptos" w:cs="Times New Roman"/>
          <w:i/>
          <w:iCs/>
          <w:kern w:val="2"/>
          <w:sz w:val="24"/>
          <w:szCs w:val="24"/>
          <w:lang w:eastAsia="en-US"/>
          <w14:ligatures w14:val="standardContextual"/>
        </w:rPr>
        <w:t>,</w:t>
      </w:r>
      <w:r w:rsidRPr="00B83CA6">
        <w:rPr>
          <w:rFonts w:ascii="Aptos" w:eastAsia="Aptos" w:hAnsi="Aptos" w:cs="Times New Roman"/>
          <w:i/>
          <w:iCs/>
          <w:kern w:val="2"/>
          <w:sz w:val="24"/>
          <w:szCs w:val="24"/>
          <w:lang w:eastAsia="en-US"/>
          <w14:ligatures w14:val="standardContextual"/>
        </w:rPr>
        <w:t xml:space="preserve"> aby osiągnąć ten cel</w:t>
      </w:r>
      <w:r w:rsidR="003E7DBA" w:rsidRPr="00C93F0E">
        <w:rPr>
          <w:rFonts w:ascii="Aptos" w:eastAsia="Aptos" w:hAnsi="Aptos" w:cs="Times New Roman"/>
          <w:kern w:val="2"/>
          <w:sz w:val="24"/>
          <w:szCs w:val="24"/>
          <w:lang w:eastAsia="en-US"/>
          <w14:ligatures w14:val="standardContextual"/>
        </w:rPr>
        <w:t xml:space="preserve"> –</w:t>
      </w:r>
      <w:r w:rsidR="000E26F8" w:rsidRPr="00C93F0E">
        <w:rPr>
          <w:rFonts w:ascii="Aptos" w:eastAsia="Aptos" w:hAnsi="Aptos" w:cs="Times New Roman"/>
          <w:kern w:val="2"/>
          <w:sz w:val="24"/>
          <w:szCs w:val="24"/>
          <w:lang w:eastAsia="en-US"/>
          <w14:ligatures w14:val="standardContextual"/>
        </w:rPr>
        <w:t xml:space="preserve"> skomentował Mikołaj Firlej, współzałożyciel i partner zarządzający w </w:t>
      </w:r>
      <w:proofErr w:type="spellStart"/>
      <w:r w:rsidR="000E26F8" w:rsidRPr="00C93F0E">
        <w:rPr>
          <w:rFonts w:ascii="Aptos" w:eastAsia="Aptos" w:hAnsi="Aptos" w:cs="Times New Roman"/>
          <w:kern w:val="2"/>
          <w:sz w:val="24"/>
          <w:szCs w:val="24"/>
          <w:lang w:eastAsia="en-US"/>
          <w14:ligatures w14:val="standardContextual"/>
        </w:rPr>
        <w:t>Expeditions</w:t>
      </w:r>
      <w:proofErr w:type="spellEnd"/>
      <w:r w:rsidR="00C81C0E" w:rsidRPr="00C93F0E">
        <w:rPr>
          <w:rFonts w:ascii="Aptos" w:eastAsia="Aptos" w:hAnsi="Aptos" w:cs="Times New Roman"/>
          <w:kern w:val="2"/>
          <w:sz w:val="24"/>
          <w:szCs w:val="24"/>
          <w:lang w:eastAsia="en-US"/>
          <w14:ligatures w14:val="standardContextual"/>
        </w:rPr>
        <w:t>.</w:t>
      </w:r>
    </w:p>
    <w:p w14:paraId="41611298" w14:textId="3EC851F1" w:rsidR="003F23A3" w:rsidRDefault="003F23A3" w:rsidP="00053730">
      <w:pPr>
        <w:spacing w:after="160" w:line="276" w:lineRule="auto"/>
        <w:jc w:val="both"/>
        <w:rPr>
          <w:rFonts w:ascii="Aptos" w:eastAsia="Aptos" w:hAnsi="Aptos" w:cs="Times New Roman"/>
          <w:kern w:val="2"/>
          <w:sz w:val="24"/>
          <w:szCs w:val="24"/>
          <w:lang w:eastAsia="en-US"/>
          <w14:ligatures w14:val="standardContextual"/>
        </w:rPr>
      </w:pPr>
      <w:r w:rsidRPr="003F23A3">
        <w:rPr>
          <w:rFonts w:ascii="Aptos" w:eastAsia="Aptos" w:hAnsi="Aptos" w:cs="Times New Roman"/>
          <w:kern w:val="2"/>
          <w:sz w:val="24"/>
          <w:szCs w:val="24"/>
          <w:lang w:eastAsia="en-US"/>
          <w14:ligatures w14:val="standardContextual"/>
        </w:rPr>
        <w:t>W budżecie programu PFR Deep Tech pozostaje</w:t>
      </w:r>
      <w:r w:rsidR="005A553E">
        <w:rPr>
          <w:rFonts w:ascii="Aptos" w:eastAsia="Aptos" w:hAnsi="Aptos" w:cs="Times New Roman"/>
          <w:kern w:val="2"/>
          <w:sz w:val="24"/>
          <w:szCs w:val="24"/>
          <w:lang w:eastAsia="en-US"/>
          <w14:ligatures w14:val="standardContextual"/>
        </w:rPr>
        <w:t xml:space="preserve"> jeszcze</w:t>
      </w:r>
      <w:r w:rsidRPr="003F23A3">
        <w:rPr>
          <w:rFonts w:ascii="Aptos" w:eastAsia="Aptos" w:hAnsi="Aptos" w:cs="Times New Roman"/>
          <w:kern w:val="2"/>
          <w:sz w:val="24"/>
          <w:szCs w:val="24"/>
          <w:lang w:eastAsia="en-US"/>
          <w14:ligatures w14:val="standardContextual"/>
        </w:rPr>
        <w:t xml:space="preserve"> </w:t>
      </w:r>
      <w:r w:rsidR="005B27AC">
        <w:rPr>
          <w:rFonts w:ascii="Aptos" w:eastAsia="Aptos" w:hAnsi="Aptos" w:cs="Times New Roman"/>
          <w:kern w:val="2"/>
          <w:sz w:val="24"/>
          <w:szCs w:val="24"/>
          <w:lang w:eastAsia="en-US"/>
          <w14:ligatures w14:val="standardContextual"/>
        </w:rPr>
        <w:t xml:space="preserve">ponad połowa z </w:t>
      </w:r>
      <w:r w:rsidR="007570AA">
        <w:rPr>
          <w:rFonts w:ascii="Aptos" w:eastAsia="Aptos" w:hAnsi="Aptos" w:cs="Times New Roman"/>
          <w:kern w:val="2"/>
          <w:sz w:val="24"/>
          <w:szCs w:val="24"/>
          <w:lang w:eastAsia="en-US"/>
          <w14:ligatures w14:val="standardContextual"/>
        </w:rPr>
        <w:t>przewidzianych 300 mln PLN</w:t>
      </w:r>
      <w:r w:rsidRPr="003F23A3">
        <w:rPr>
          <w:rFonts w:ascii="Aptos" w:eastAsia="Aptos" w:hAnsi="Aptos" w:cs="Times New Roman"/>
          <w:kern w:val="2"/>
          <w:sz w:val="24"/>
          <w:szCs w:val="24"/>
          <w:lang w:eastAsia="en-US"/>
          <w14:ligatures w14:val="standardContextual"/>
        </w:rPr>
        <w:t xml:space="preserve">. Kapitał ten zostanie alokowany do kolejnych funduszy venture capital, które planują inwestować w polskie projekty z zakresu zaawansowanych technologii. W portfelu PFR Ventures znajduje się aktualnie </w:t>
      </w:r>
      <w:r w:rsidR="001B0EAF">
        <w:rPr>
          <w:rFonts w:ascii="Aptos" w:eastAsia="Aptos" w:hAnsi="Aptos" w:cs="Times New Roman"/>
          <w:kern w:val="2"/>
          <w:sz w:val="24"/>
          <w:szCs w:val="24"/>
          <w:lang w:eastAsia="en-US"/>
          <w14:ligatures w14:val="standardContextual"/>
        </w:rPr>
        <w:t>20</w:t>
      </w:r>
      <w:r w:rsidRPr="003F23A3">
        <w:rPr>
          <w:rFonts w:ascii="Aptos" w:eastAsia="Aptos" w:hAnsi="Aptos" w:cs="Times New Roman"/>
          <w:kern w:val="2"/>
          <w:sz w:val="24"/>
          <w:szCs w:val="24"/>
          <w:lang w:eastAsia="en-US"/>
          <w14:ligatures w14:val="standardContextual"/>
        </w:rPr>
        <w:t xml:space="preserve"> aktywnych funduszy Venture Capital, których kapitał pozwala na sfinansowanie blisko 400 polskich firm.</w:t>
      </w:r>
    </w:p>
    <w:p w14:paraId="6E5F78A0" w14:textId="30EAFF64" w:rsidR="0028325B" w:rsidRPr="003F23A3" w:rsidRDefault="0028325B" w:rsidP="00053730">
      <w:pPr>
        <w:spacing w:after="160" w:line="276" w:lineRule="auto"/>
        <w:jc w:val="both"/>
        <w:rPr>
          <w:rFonts w:ascii="Aptos" w:eastAsia="Aptos" w:hAnsi="Aptos" w:cs="Times New Roman"/>
          <w:kern w:val="2"/>
          <w:sz w:val="24"/>
          <w:szCs w:val="24"/>
          <w:lang w:eastAsia="en-US"/>
          <w14:ligatures w14:val="standardContextual"/>
        </w:rPr>
      </w:pPr>
      <w:r>
        <w:rPr>
          <w:rFonts w:ascii="Aptos" w:eastAsia="Aptos" w:hAnsi="Aptos" w:cs="Times New Roman"/>
          <w:kern w:val="2"/>
          <w:sz w:val="24"/>
          <w:szCs w:val="24"/>
          <w:lang w:eastAsia="en-US"/>
          <w14:ligatures w14:val="standardContextual"/>
        </w:rPr>
        <w:t>--</w:t>
      </w:r>
    </w:p>
    <w:p w14:paraId="3C1C172D" w14:textId="77777777" w:rsidR="0028325B" w:rsidRPr="0028325B" w:rsidRDefault="003F23A3" w:rsidP="0028325B">
      <w:pPr>
        <w:spacing w:after="160" w:line="276" w:lineRule="auto"/>
        <w:jc w:val="both"/>
        <w:rPr>
          <w:rFonts w:ascii="Aptos" w:eastAsia="Aptos" w:hAnsi="Aptos" w:cs="Times New Roman"/>
          <w:kern w:val="2"/>
          <w:sz w:val="24"/>
          <w:szCs w:val="24"/>
          <w:lang w:eastAsia="en-US"/>
          <w14:ligatures w14:val="standardContextual"/>
        </w:rPr>
      </w:pPr>
      <w:r w:rsidRPr="0028325B">
        <w:rPr>
          <w:rFonts w:ascii="Aptos" w:eastAsia="Aptos" w:hAnsi="Aptos" w:cs="Times New Roman"/>
          <w:b/>
          <w:bCs/>
          <w:kern w:val="2"/>
          <w:sz w:val="24"/>
          <w:szCs w:val="24"/>
          <w:lang w:eastAsia="en-US"/>
          <w14:ligatures w14:val="standardContextual"/>
        </w:rPr>
        <w:t>PFR Ventures</w:t>
      </w:r>
      <w:r w:rsidRPr="0028325B">
        <w:rPr>
          <w:rFonts w:ascii="Aptos" w:eastAsia="Aptos" w:hAnsi="Aptos" w:cs="Times New Roman"/>
          <w:kern w:val="2"/>
          <w:sz w:val="24"/>
          <w:szCs w:val="24"/>
          <w:lang w:eastAsia="en-US"/>
          <w14:ligatures w14:val="standardContextual"/>
        </w:rPr>
        <w:t xml:space="preserve"> to spółka zarządzająca funduszami funduszy, które wspólnie z inwestorami prywatnymi, aniołami biznesu i korporacjami inwestuje w fundusze Venture Capital oraz Private Equity. Celem PFR Ventures jest zasilenie tym kapitałem polskich, innowacyjnych przedsiębiorstw na różnych etapach rozwoju. PFR Ventures posiada obecnie w swoim portfelu ponad 90 funduszy, które dokonały ponad 950 inwestycji.</w:t>
      </w:r>
      <w:r w:rsidR="0028325B" w:rsidRPr="0028325B">
        <w:rPr>
          <w:rFonts w:ascii="Aptos" w:eastAsia="Aptos" w:hAnsi="Aptos" w:cs="Times New Roman"/>
          <w:kern w:val="2"/>
          <w:sz w:val="24"/>
          <w:szCs w:val="24"/>
          <w:lang w:eastAsia="en-US"/>
          <w14:ligatures w14:val="standardContextual"/>
        </w:rPr>
        <w:t xml:space="preserve"> </w:t>
      </w:r>
    </w:p>
    <w:p w14:paraId="52109A93" w14:textId="53F3A442" w:rsidR="0028325B" w:rsidRDefault="0028325B" w:rsidP="0028325B">
      <w:pPr>
        <w:spacing w:after="160" w:line="276" w:lineRule="auto"/>
        <w:jc w:val="both"/>
        <w:rPr>
          <w:rFonts w:ascii="Aptos" w:eastAsia="Aptos" w:hAnsi="Aptos" w:cs="Times New Roman"/>
          <w:kern w:val="2"/>
          <w:sz w:val="24"/>
          <w:szCs w:val="24"/>
          <w:lang w:eastAsia="en-US"/>
          <w14:ligatures w14:val="standardContextual"/>
        </w:rPr>
      </w:pPr>
      <w:proofErr w:type="spellStart"/>
      <w:r w:rsidRPr="00393CDF">
        <w:rPr>
          <w:rFonts w:ascii="Aptos" w:eastAsia="Aptos" w:hAnsi="Aptos" w:cs="Times New Roman"/>
          <w:b/>
          <w:bCs/>
          <w:kern w:val="2"/>
          <w:sz w:val="24"/>
          <w:szCs w:val="24"/>
          <w:lang w:eastAsia="en-US"/>
          <w14:ligatures w14:val="standardContextual"/>
        </w:rPr>
        <w:t>Expeditions</w:t>
      </w:r>
      <w:proofErr w:type="spellEnd"/>
      <w:r w:rsidRPr="00393CDF">
        <w:rPr>
          <w:rFonts w:ascii="Aptos" w:eastAsia="Aptos" w:hAnsi="Aptos" w:cs="Times New Roman"/>
          <w:b/>
          <w:bCs/>
          <w:kern w:val="2"/>
          <w:sz w:val="24"/>
          <w:szCs w:val="24"/>
          <w:lang w:eastAsia="en-US"/>
          <w14:ligatures w14:val="standardContextual"/>
        </w:rPr>
        <w:t> </w:t>
      </w:r>
      <w:r w:rsidRPr="00393CDF">
        <w:rPr>
          <w:rFonts w:ascii="Aptos" w:eastAsia="Aptos" w:hAnsi="Aptos" w:cs="Times New Roman"/>
          <w:kern w:val="2"/>
          <w:sz w:val="24"/>
          <w:szCs w:val="24"/>
          <w:lang w:eastAsia="en-US"/>
          <w14:ligatures w14:val="standardContextual"/>
        </w:rPr>
        <w:t xml:space="preserve">to wiodący fundusz venture capital inwestujący w projekty wzmacniające europejskie bezpieczeństwo i obronność. Fundusz został założony w 2021 roku i wspiera czołowe spółki działające na styku obronności, bezpieczeństwa i </w:t>
      </w:r>
      <w:proofErr w:type="spellStart"/>
      <w:r w:rsidRPr="00393CDF">
        <w:rPr>
          <w:rFonts w:ascii="Aptos" w:eastAsia="Aptos" w:hAnsi="Aptos" w:cs="Times New Roman"/>
          <w:kern w:val="2"/>
          <w:sz w:val="24"/>
          <w:szCs w:val="24"/>
          <w:lang w:eastAsia="en-US"/>
          <w14:ligatures w14:val="standardContextual"/>
        </w:rPr>
        <w:t>deep</w:t>
      </w:r>
      <w:proofErr w:type="spellEnd"/>
      <w:r w:rsidRPr="00393CDF">
        <w:rPr>
          <w:rFonts w:ascii="Aptos" w:eastAsia="Aptos" w:hAnsi="Aptos" w:cs="Times New Roman"/>
          <w:kern w:val="2"/>
          <w:sz w:val="24"/>
          <w:szCs w:val="24"/>
          <w:lang w:eastAsia="en-US"/>
          <w14:ligatures w14:val="standardContextual"/>
        </w:rPr>
        <w:t xml:space="preserve"> </w:t>
      </w:r>
      <w:proofErr w:type="spellStart"/>
      <w:r w:rsidRPr="00393CDF">
        <w:rPr>
          <w:rFonts w:ascii="Aptos" w:eastAsia="Aptos" w:hAnsi="Aptos" w:cs="Times New Roman"/>
          <w:kern w:val="2"/>
          <w:sz w:val="24"/>
          <w:szCs w:val="24"/>
          <w:lang w:eastAsia="en-US"/>
          <w14:ligatures w14:val="standardContextual"/>
        </w:rPr>
        <w:t>tech</w:t>
      </w:r>
      <w:proofErr w:type="spellEnd"/>
      <w:r w:rsidRPr="00393CDF">
        <w:rPr>
          <w:rFonts w:ascii="Aptos" w:eastAsia="Aptos" w:hAnsi="Aptos" w:cs="Times New Roman"/>
          <w:kern w:val="2"/>
          <w:sz w:val="24"/>
          <w:szCs w:val="24"/>
          <w:lang w:eastAsia="en-US"/>
          <w14:ligatures w14:val="standardContextual"/>
        </w:rPr>
        <w:t>, umożliwiając innowacje w tych kluczowych sektorach, przełamując opór instytucjonalny i wspierając zmiany regulacyjne, które umożliwią wybitnym europejskim założycielom osiągnięcie sukcesu.</w:t>
      </w:r>
    </w:p>
    <w:p w14:paraId="7B3D822A" w14:textId="750F99A6" w:rsidR="0028325B" w:rsidRPr="0028325B" w:rsidRDefault="0028325B" w:rsidP="0028325B">
      <w:pPr>
        <w:spacing w:after="160" w:line="276" w:lineRule="auto"/>
        <w:jc w:val="both"/>
        <w:rPr>
          <w:rFonts w:ascii="Aptos" w:eastAsia="Aptos" w:hAnsi="Aptos" w:cs="Times New Roman"/>
          <w:kern w:val="2"/>
          <w:sz w:val="24"/>
          <w:szCs w:val="24"/>
          <w:lang w:eastAsia="en-US"/>
          <w14:ligatures w14:val="standardContextual"/>
        </w:rPr>
      </w:pPr>
      <w:r>
        <w:rPr>
          <w:rFonts w:ascii="Aptos" w:eastAsia="Aptos" w:hAnsi="Aptos" w:cs="Times New Roman"/>
          <w:kern w:val="2"/>
          <w:sz w:val="24"/>
          <w:szCs w:val="24"/>
          <w:lang w:eastAsia="en-US"/>
          <w14:ligatures w14:val="standardContextual"/>
        </w:rPr>
        <w:t>--</w:t>
      </w:r>
    </w:p>
    <w:p w14:paraId="1DA708E2" w14:textId="79808238" w:rsidR="002A088C" w:rsidRPr="00053730" w:rsidRDefault="002A088C" w:rsidP="002A088C">
      <w:pPr>
        <w:rPr>
          <w:rFonts w:ascii="Aptos" w:eastAsia="Times New Roman" w:hAnsi="Aptos" w:cstheme="minorHAnsi"/>
          <w:color w:val="212B35"/>
          <w:sz w:val="24"/>
          <w:szCs w:val="24"/>
        </w:rPr>
      </w:pPr>
      <w:r w:rsidRPr="00053730">
        <w:rPr>
          <w:rFonts w:ascii="Aptos" w:eastAsia="Times New Roman" w:hAnsi="Aptos" w:cstheme="minorHAnsi"/>
          <w:b/>
          <w:bCs/>
          <w:color w:val="212B35"/>
          <w:sz w:val="24"/>
          <w:szCs w:val="24"/>
        </w:rPr>
        <w:t>Kontakt dla mediów:</w:t>
      </w:r>
      <w:r w:rsidRPr="00053730">
        <w:rPr>
          <w:rFonts w:ascii="Aptos" w:eastAsia="Times New Roman" w:hAnsi="Aptos" w:cstheme="minorHAnsi"/>
          <w:color w:val="212B35"/>
          <w:sz w:val="24"/>
          <w:szCs w:val="24"/>
        </w:rPr>
        <w:br/>
        <w:t>Maciej Polak </w:t>
      </w:r>
      <w:r w:rsidRPr="00053730">
        <w:rPr>
          <w:rFonts w:ascii="Aptos" w:eastAsia="Times New Roman" w:hAnsi="Aptos" w:cstheme="minorHAnsi"/>
          <w:color w:val="212B35"/>
          <w:sz w:val="24"/>
          <w:szCs w:val="24"/>
        </w:rPr>
        <w:br/>
      </w:r>
      <w:hyperlink r:id="rId8" w:history="1">
        <w:r w:rsidRPr="00053730">
          <w:rPr>
            <w:rStyle w:val="Hipercze"/>
            <w:rFonts w:ascii="Aptos" w:eastAsia="Times New Roman" w:hAnsi="Aptos" w:cstheme="minorHAnsi"/>
            <w:sz w:val="24"/>
            <w:szCs w:val="24"/>
          </w:rPr>
          <w:t>maciej.polak@pfrventures.pl</w:t>
        </w:r>
      </w:hyperlink>
      <w:r w:rsidRPr="00053730">
        <w:rPr>
          <w:rFonts w:ascii="Aptos" w:eastAsia="Times New Roman" w:hAnsi="Aptos" w:cstheme="minorHAnsi"/>
          <w:color w:val="212B35"/>
          <w:sz w:val="24"/>
          <w:szCs w:val="24"/>
        </w:rPr>
        <w:t>, +48 532 468 292</w:t>
      </w:r>
    </w:p>
    <w:p w14:paraId="5500E03B" w14:textId="77777777" w:rsidR="002A088C" w:rsidRPr="003F23A3" w:rsidRDefault="002A088C" w:rsidP="003F23A3"/>
    <w:sectPr w:rsidR="002A088C" w:rsidRPr="003F23A3" w:rsidSect="00F66E6A">
      <w:headerReference w:type="even" r:id="rId9"/>
      <w:headerReference w:type="default" r:id="rId10"/>
      <w:footerReference w:type="default" r:id="rId11"/>
      <w:headerReference w:type="first" r:id="rId12"/>
      <w:footerReference w:type="first" r:id="rId13"/>
      <w:pgSz w:w="11906" w:h="16838"/>
      <w:pgMar w:top="1815" w:right="851" w:bottom="567" w:left="851" w:header="709" w:footer="184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170D02" w14:textId="77777777" w:rsidR="002B797B" w:rsidRDefault="002B797B" w:rsidP="00DE4E54">
      <w:r>
        <w:separator/>
      </w:r>
    </w:p>
  </w:endnote>
  <w:endnote w:type="continuationSeparator" w:id="0">
    <w:p w14:paraId="234EC841" w14:textId="77777777" w:rsidR="002B797B" w:rsidRDefault="002B797B" w:rsidP="00DE4E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ovel Pro">
    <w:panose1 w:val="00000500000000000000"/>
    <w:charset w:val="00"/>
    <w:family w:val="modern"/>
    <w:notTrueType/>
    <w:pitch w:val="variable"/>
    <w:sig w:usb0="00000007" w:usb1="00000000" w:usb2="00000000" w:usb3="00000000" w:csb0="00000093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Times New Roman" w:hAnsi="Times New Roman" w:cs="Times New Roman"/>
        <w:color w:val="5D666C"/>
      </w:rPr>
      <w:id w:val="1643393868"/>
      <w:docPartObj>
        <w:docPartGallery w:val="Page Numbers (Bottom of Page)"/>
        <w:docPartUnique/>
      </w:docPartObj>
    </w:sdtPr>
    <w:sdtContent>
      <w:p w14:paraId="2B0E693B" w14:textId="77777777" w:rsidR="00DB1216" w:rsidRPr="008B4B86" w:rsidRDefault="00DB1216">
        <w:pPr>
          <w:pStyle w:val="Stopka"/>
          <w:jc w:val="right"/>
          <w:rPr>
            <w:rFonts w:ascii="Times New Roman" w:hAnsi="Times New Roman" w:cs="Times New Roman"/>
            <w:color w:val="5D666C"/>
          </w:rPr>
        </w:pPr>
        <w:r w:rsidRPr="008B4B86">
          <w:rPr>
            <w:rFonts w:ascii="Times New Roman" w:hAnsi="Times New Roman" w:cs="Times New Roman"/>
            <w:color w:val="5D666C"/>
          </w:rPr>
          <w:fldChar w:fldCharType="begin"/>
        </w:r>
        <w:r w:rsidRPr="008B4B86">
          <w:rPr>
            <w:rFonts w:ascii="Times New Roman" w:hAnsi="Times New Roman" w:cs="Times New Roman"/>
            <w:color w:val="5D666C"/>
          </w:rPr>
          <w:instrText>PAGE   \* MERGEFORMAT</w:instrText>
        </w:r>
        <w:r w:rsidRPr="008B4B86">
          <w:rPr>
            <w:rFonts w:ascii="Times New Roman" w:hAnsi="Times New Roman" w:cs="Times New Roman"/>
            <w:color w:val="5D666C"/>
          </w:rPr>
          <w:fldChar w:fldCharType="separate"/>
        </w:r>
        <w:r w:rsidR="00734024">
          <w:rPr>
            <w:rFonts w:ascii="Times New Roman" w:hAnsi="Times New Roman" w:cs="Times New Roman"/>
            <w:noProof/>
            <w:color w:val="5D666C"/>
          </w:rPr>
          <w:t>2</w:t>
        </w:r>
        <w:r w:rsidRPr="008B4B86">
          <w:rPr>
            <w:rFonts w:ascii="Times New Roman" w:hAnsi="Times New Roman" w:cs="Times New Roman"/>
            <w:color w:val="5D666C"/>
          </w:rPr>
          <w:fldChar w:fldCharType="end"/>
        </w:r>
      </w:p>
    </w:sdtContent>
  </w:sdt>
  <w:p w14:paraId="62E7C14A" w14:textId="77777777" w:rsidR="00DE4E54" w:rsidRDefault="00DE4E54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A7B865" w14:textId="77777777" w:rsidR="00DB1216" w:rsidRDefault="00DB1216">
    <w:pPr>
      <w:pStyle w:val="Stopka"/>
    </w:pPr>
  </w:p>
  <w:p w14:paraId="5759F7E5" w14:textId="77777777" w:rsidR="00DB1216" w:rsidRDefault="00DB121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69452F" w14:textId="77777777" w:rsidR="002B797B" w:rsidRDefault="002B797B" w:rsidP="00DE4E54">
      <w:r>
        <w:separator/>
      </w:r>
    </w:p>
  </w:footnote>
  <w:footnote w:type="continuationSeparator" w:id="0">
    <w:p w14:paraId="4E2D6B70" w14:textId="77777777" w:rsidR="002B797B" w:rsidRDefault="002B797B" w:rsidP="00DE4E5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D2974A" w14:textId="396AF778" w:rsidR="006A38E5" w:rsidRDefault="00FD45C2">
    <w:pPr>
      <w:pStyle w:val="Nagwek"/>
    </w:pPr>
    <w:r>
      <w:rPr>
        <w:noProof/>
      </w:rPr>
      <mc:AlternateContent>
        <mc:Choice Requires="wps">
          <w:drawing>
            <wp:anchor distT="0" distB="0" distL="0" distR="0" simplePos="0" relativeHeight="251658245" behindDoc="0" locked="0" layoutInCell="1" allowOverlap="1" wp14:anchorId="57A49155" wp14:editId="1A0452A5">
              <wp:simplePos x="635" y="635"/>
              <wp:positionH relativeFrom="page">
                <wp:align>right</wp:align>
              </wp:positionH>
              <wp:positionV relativeFrom="page">
                <wp:align>top</wp:align>
              </wp:positionV>
              <wp:extent cx="1492250" cy="342900"/>
              <wp:effectExtent l="0" t="0" r="0" b="0"/>
              <wp:wrapNone/>
              <wp:docPr id="31409896" name="Pole tekstowe 2" descr="Informacja wewnętrzna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492250" cy="3429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44B8835" w14:textId="60B4FABF" w:rsidR="00FD45C2" w:rsidRPr="00393CDF" w:rsidRDefault="00FD45C2">
                          <w:pPr>
                            <w:rPr>
                              <w:rFonts w:ascii="Aptos" w:eastAsia="Aptos" w:hAnsi="Aptos" w:cs="Aptos"/>
                              <w:noProof/>
                              <w:color w:val="0000FF"/>
                              <w:sz w:val="20"/>
                              <w:szCs w:val="20"/>
                            </w:rPr>
                          </w:pPr>
                          <w:r w:rsidRPr="00393CDF">
                            <w:rPr>
                              <w:rFonts w:ascii="Aptos" w:eastAsia="Aptos" w:hAnsi="Aptos" w:cs="Aptos"/>
                              <w:noProof/>
                              <w:color w:val="0000FF"/>
                              <w:sz w:val="20"/>
                              <w:szCs w:val="20"/>
                            </w:rPr>
                            <w:t>Informacja wewnętrzna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25400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7A49155" id="_x0000_t202" coordsize="21600,21600" o:spt="202" path="m,l,21600r21600,l21600,xe">
              <v:stroke joinstyle="miter"/>
              <v:path gradientshapeok="t" o:connecttype="rect"/>
            </v:shapetype>
            <v:shape id="Pole tekstowe 2" o:spid="_x0000_s1026" type="#_x0000_t202" alt="Informacja wewnętrzna" style="position:absolute;margin-left:66.3pt;margin-top:0;width:117.5pt;height:27pt;z-index:251658245;visibility:visible;mso-wrap-style:none;mso-wrap-distance-left:0;mso-wrap-distance-top:0;mso-wrap-distance-right:0;mso-wrap-distance-bottom:0;mso-position-horizontal:right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" filled="f" stroked="f">
              <v:textbox style="mso-fit-shape-to-text:t" inset="0,15pt,20pt,0">
                <w:txbxContent>
                  <w:p w14:paraId="044B8835" w14:textId="60B4FABF" w:rsidR="00FD45C2" w:rsidRPr="00393CDF" w:rsidRDefault="00FD45C2">
                    <w:pPr>
                      <w:rPr>
                        <w:rFonts w:ascii="Aptos" w:eastAsia="Aptos" w:hAnsi="Aptos" w:cs="Aptos"/>
                        <w:noProof/>
                        <w:color w:val="0000FF"/>
                        <w:sz w:val="20"/>
                        <w:szCs w:val="20"/>
                      </w:rPr>
                    </w:pPr>
                    <w:r w:rsidRPr="00393CDF">
                      <w:rPr>
                        <w:rFonts w:ascii="Aptos" w:eastAsia="Aptos" w:hAnsi="Aptos" w:cs="Aptos"/>
                        <w:noProof/>
                        <w:color w:val="0000FF"/>
                        <w:sz w:val="20"/>
                        <w:szCs w:val="20"/>
                      </w:rPr>
                      <w:t>Informacja wewnętrzna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401"/>
      <w:gridCol w:w="3401"/>
      <w:gridCol w:w="3401"/>
    </w:tblGrid>
    <w:tr w:rsidR="5991716A" w14:paraId="596C08B1" w14:textId="77777777" w:rsidTr="5991716A">
      <w:tc>
        <w:tcPr>
          <w:tcW w:w="3401" w:type="dxa"/>
        </w:tcPr>
        <w:p w14:paraId="3FCB6503" w14:textId="219F877C" w:rsidR="5991716A" w:rsidRDefault="5991716A" w:rsidP="5991716A">
          <w:pPr>
            <w:pStyle w:val="Nagwek"/>
            <w:ind w:left="-115"/>
          </w:pPr>
        </w:p>
      </w:tc>
      <w:tc>
        <w:tcPr>
          <w:tcW w:w="3401" w:type="dxa"/>
        </w:tcPr>
        <w:p w14:paraId="4AA53C66" w14:textId="41FFB216" w:rsidR="5991716A" w:rsidRDefault="5991716A" w:rsidP="5991716A">
          <w:pPr>
            <w:pStyle w:val="Nagwek"/>
            <w:jc w:val="center"/>
          </w:pPr>
        </w:p>
      </w:tc>
      <w:tc>
        <w:tcPr>
          <w:tcW w:w="3401" w:type="dxa"/>
        </w:tcPr>
        <w:p w14:paraId="41CC0241" w14:textId="13EFD8E5" w:rsidR="5991716A" w:rsidRDefault="5991716A" w:rsidP="5991716A">
          <w:pPr>
            <w:pStyle w:val="Nagwek"/>
            <w:ind w:right="-115"/>
            <w:jc w:val="right"/>
          </w:pPr>
        </w:p>
      </w:tc>
    </w:tr>
  </w:tbl>
  <w:p w14:paraId="1E56C7AA" w14:textId="5A19FC3A" w:rsidR="5991716A" w:rsidRDefault="5991716A" w:rsidP="5991716A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43A673" w14:textId="5176058A" w:rsidR="00DB1216" w:rsidRDefault="00FD45C2">
    <w:pPr>
      <w:pStyle w:val="Nagwek"/>
    </w:pPr>
    <w:r>
      <w:rPr>
        <w:noProof/>
      </w:rPr>
      <mc:AlternateContent>
        <mc:Choice Requires="wps">
          <w:drawing>
            <wp:anchor distT="0" distB="0" distL="0" distR="0" simplePos="0" relativeHeight="251658244" behindDoc="0" locked="0" layoutInCell="1" allowOverlap="1" wp14:anchorId="37BF5168" wp14:editId="20BDC9FA">
              <wp:simplePos x="635" y="635"/>
              <wp:positionH relativeFrom="page">
                <wp:align>right</wp:align>
              </wp:positionH>
              <wp:positionV relativeFrom="page">
                <wp:align>top</wp:align>
              </wp:positionV>
              <wp:extent cx="1492250" cy="342900"/>
              <wp:effectExtent l="0" t="0" r="0" b="0"/>
              <wp:wrapNone/>
              <wp:docPr id="18445873" name="Pole tekstowe 1" descr="Informacja wewnętrzna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492250" cy="3429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E8BDBFD" w14:textId="0D8F3691" w:rsidR="00FD45C2" w:rsidRPr="00393CDF" w:rsidRDefault="00FD45C2">
                          <w:pPr>
                            <w:rPr>
                              <w:rFonts w:ascii="Aptos" w:eastAsia="Aptos" w:hAnsi="Aptos" w:cs="Aptos"/>
                              <w:noProof/>
                              <w:color w:val="0000FF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190500" rIns="25400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7BF5168" id="_x0000_t202" coordsize="21600,21600" o:spt="202" path="m,l,21600r21600,l21600,xe">
              <v:stroke joinstyle="miter"/>
              <v:path gradientshapeok="t" o:connecttype="rect"/>
            </v:shapetype>
            <v:shape id="Pole tekstowe 1" o:spid="_x0000_s1027" type="#_x0000_t202" alt="Informacja wewnętrzna" style="position:absolute;margin-left:66.3pt;margin-top:0;width:117.5pt;height:27pt;z-index:251658244;visibility:visible;mso-wrap-style:none;mso-wrap-distance-left:0;mso-wrap-distance-top:0;mso-wrap-distance-right:0;mso-wrap-distance-bottom:0;mso-position-horizontal:right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" filled="f" stroked="f">
              <v:textbox style="mso-fit-shape-to-text:t" inset="0,15pt,20pt,0">
                <w:txbxContent>
                  <w:p w14:paraId="1E8BDBFD" w14:textId="0D8F3691" w:rsidR="00FD45C2" w:rsidRPr="00393CDF" w:rsidRDefault="00FD45C2">
                    <w:pPr>
                      <w:rPr>
                        <w:rFonts w:ascii="Aptos" w:eastAsia="Aptos" w:hAnsi="Aptos" w:cs="Aptos"/>
                        <w:noProof/>
                        <w:color w:val="0000FF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 w:rsidR="00937AC0" w:rsidRPr="00DB1216">
      <w:rPr>
        <w:noProof/>
      </w:rPr>
      <w:drawing>
        <wp:anchor distT="0" distB="0" distL="114300" distR="114300" simplePos="0" relativeHeight="251658240" behindDoc="1" locked="0" layoutInCell="1" allowOverlap="1" wp14:anchorId="59C481F6" wp14:editId="789DCE39">
          <wp:simplePos x="0" y="0"/>
          <wp:positionH relativeFrom="margin">
            <wp:align>left</wp:align>
          </wp:positionH>
          <wp:positionV relativeFrom="paragraph">
            <wp:posOffset>54711</wp:posOffset>
          </wp:positionV>
          <wp:extent cx="1550822" cy="157624"/>
          <wp:effectExtent l="0" t="0" r="0" b="0"/>
          <wp:wrapNone/>
          <wp:docPr id="31" name="Obraz 3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50822" cy="15762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DB1216" w:rsidRPr="00DB1216">
      <w:rPr>
        <w:noProof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C94F2C1" wp14:editId="6931926E">
              <wp:simplePos x="0" y="0"/>
              <wp:positionH relativeFrom="column">
                <wp:posOffset>67945</wp:posOffset>
              </wp:positionH>
              <wp:positionV relativeFrom="paragraph">
                <wp:posOffset>9128760</wp:posOffset>
              </wp:positionV>
              <wp:extent cx="2479964" cy="1028700"/>
              <wp:effectExtent l="0" t="0" r="0" b="0"/>
              <wp:wrapNone/>
              <wp:docPr id="6" name="Pole tekstowe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79964" cy="10287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5C0DD07F" w14:textId="77777777" w:rsidR="00DB1216" w:rsidRPr="00DE4E54" w:rsidRDefault="005A3548" w:rsidP="00DB1216">
                          <w:pPr>
                            <w:pStyle w:val="Pa0"/>
                            <w:spacing w:line="276" w:lineRule="auto"/>
                            <w:rPr>
                              <w:rFonts w:ascii="Times New Roman" w:hAnsi="Times New Roman" w:cs="Times New Roman"/>
                              <w:color w:val="5C656B"/>
                              <w:sz w:val="16"/>
                              <w:szCs w:val="16"/>
                            </w:rPr>
                          </w:pPr>
                          <w:r w:rsidRPr="005A3548"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>ul. Krucza 50</w:t>
                          </w:r>
                          <w:r w:rsidR="00DB1216" w:rsidRPr="00DE4E54"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 xml:space="preserve">, </w:t>
                          </w:r>
                          <w:r w:rsidRPr="005A3548"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>00-025 Warszawa</w:t>
                          </w:r>
                        </w:p>
                        <w:p w14:paraId="19048E00" w14:textId="77777777" w:rsidR="00DB1216" w:rsidRPr="00DE4E54" w:rsidRDefault="00DB1216" w:rsidP="00DB1216">
                          <w:pPr>
                            <w:pStyle w:val="Pa0"/>
                            <w:spacing w:line="276" w:lineRule="auto"/>
                            <w:rPr>
                              <w:rFonts w:ascii="Times New Roman" w:hAnsi="Times New Roman" w:cs="Times New Roman"/>
                              <w:color w:val="5C656B"/>
                              <w:sz w:val="16"/>
                              <w:szCs w:val="16"/>
                            </w:rPr>
                          </w:pPr>
                          <w:r w:rsidRPr="00DE4E54"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 xml:space="preserve">t: +48 </w:t>
                          </w:r>
                          <w:r w:rsidR="005A3548" w:rsidRPr="005A3548"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>22 274 23 73</w:t>
                          </w:r>
                        </w:p>
                        <w:p w14:paraId="5EC8651F" w14:textId="77777777" w:rsidR="00DB1216" w:rsidRPr="00DE4E54" w:rsidRDefault="00DB1216" w:rsidP="00DB1216">
                          <w:pPr>
                            <w:pStyle w:val="Pa0"/>
                            <w:spacing w:line="276" w:lineRule="auto"/>
                            <w:rPr>
                              <w:rFonts w:ascii="Times New Roman" w:hAnsi="Times New Roman" w:cs="Times New Roman"/>
                              <w:color w:val="5C656B"/>
                              <w:sz w:val="16"/>
                              <w:szCs w:val="16"/>
                            </w:rPr>
                          </w:pPr>
                          <w:r w:rsidRPr="00DE4E54"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>e: kontakt@pfrventures.pl</w:t>
                          </w:r>
                        </w:p>
                        <w:p w14:paraId="48DC4F45" w14:textId="77777777" w:rsidR="00DB1216" w:rsidRPr="00DE4E54" w:rsidRDefault="00DB1216" w:rsidP="00DB1216">
                          <w:pPr>
                            <w:spacing w:line="276" w:lineRule="auto"/>
                            <w:rPr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</w:pPr>
                          <w:r w:rsidRPr="00DE4E54">
                            <w:rPr>
                              <w:rStyle w:val="A0"/>
                              <w:rFonts w:ascii="Times New Roman" w:hAnsi="Times New Roman" w:cs="Times New Roman"/>
                              <w:color w:val="B61F32"/>
                              <w:sz w:val="16"/>
                              <w:szCs w:val="16"/>
                            </w:rPr>
                            <w:t>www.pfrventures.pl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C94F2C1" id="Pole tekstowe 6" o:spid="_x0000_s1028" type="#_x0000_t202" style="position:absolute;margin-left:5.35pt;margin-top:718.8pt;width:195.25pt;height:81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" filled="f" stroked="f" strokeweight=".5pt">
              <v:textbox>
                <w:txbxContent>
                  <w:p w14:paraId="5C0DD07F" w14:textId="77777777" w:rsidR="00DB1216" w:rsidRPr="00DE4E54" w:rsidRDefault="005A3548" w:rsidP="00DB1216">
                    <w:pPr>
                      <w:pStyle w:val="Pa0"/>
                      <w:spacing w:line="276" w:lineRule="auto"/>
                      <w:rPr>
                        <w:rFonts w:ascii="Times New Roman" w:hAnsi="Times New Roman" w:cs="Times New Roman"/>
                        <w:color w:val="5C656B"/>
                        <w:sz w:val="16"/>
                        <w:szCs w:val="16"/>
                      </w:rPr>
                    </w:pPr>
                    <w:r w:rsidRPr="005A3548"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</w:rPr>
                      <w:t>ul. Krucza 50</w:t>
                    </w:r>
                    <w:r w:rsidR="00DB1216" w:rsidRPr="00DE4E54"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</w:rPr>
                      <w:t xml:space="preserve">, </w:t>
                    </w:r>
                    <w:r w:rsidRPr="005A3548"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</w:rPr>
                      <w:t>00-025 Warszawa</w:t>
                    </w:r>
                  </w:p>
                  <w:p w14:paraId="19048E00" w14:textId="77777777" w:rsidR="00DB1216" w:rsidRPr="00DE4E54" w:rsidRDefault="00DB1216" w:rsidP="00DB1216">
                    <w:pPr>
                      <w:pStyle w:val="Pa0"/>
                      <w:spacing w:line="276" w:lineRule="auto"/>
                      <w:rPr>
                        <w:rFonts w:ascii="Times New Roman" w:hAnsi="Times New Roman" w:cs="Times New Roman"/>
                        <w:color w:val="5C656B"/>
                        <w:sz w:val="16"/>
                        <w:szCs w:val="16"/>
                      </w:rPr>
                    </w:pPr>
                    <w:r w:rsidRPr="00DE4E54"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</w:rPr>
                      <w:t xml:space="preserve">t: +48 </w:t>
                    </w:r>
                    <w:r w:rsidR="005A3548" w:rsidRPr="005A3548"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</w:rPr>
                      <w:t>22 274 23 73</w:t>
                    </w:r>
                  </w:p>
                  <w:p w14:paraId="5EC8651F" w14:textId="77777777" w:rsidR="00DB1216" w:rsidRPr="00DE4E54" w:rsidRDefault="00DB1216" w:rsidP="00DB1216">
                    <w:pPr>
                      <w:pStyle w:val="Pa0"/>
                      <w:spacing w:line="276" w:lineRule="auto"/>
                      <w:rPr>
                        <w:rFonts w:ascii="Times New Roman" w:hAnsi="Times New Roman" w:cs="Times New Roman"/>
                        <w:color w:val="5C656B"/>
                        <w:sz w:val="16"/>
                        <w:szCs w:val="16"/>
                      </w:rPr>
                    </w:pPr>
                    <w:r w:rsidRPr="00DE4E54"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</w:rPr>
                      <w:t>e: kontakt@pfrventures.pl</w:t>
                    </w:r>
                  </w:p>
                  <w:p w14:paraId="48DC4F45" w14:textId="77777777" w:rsidR="00DB1216" w:rsidRPr="00DE4E54" w:rsidRDefault="00DB1216" w:rsidP="00DB1216">
                    <w:pPr>
                      <w:spacing w:line="276" w:lineRule="auto"/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</w:pPr>
                    <w:r w:rsidRPr="00DE4E54">
                      <w:rPr>
                        <w:rStyle w:val="A0"/>
                        <w:rFonts w:ascii="Times New Roman" w:hAnsi="Times New Roman" w:cs="Times New Roman"/>
                        <w:color w:val="B61F32"/>
                        <w:sz w:val="16"/>
                        <w:szCs w:val="16"/>
                      </w:rPr>
                      <w:t>www.pfrventures.pl</w:t>
                    </w:r>
                  </w:p>
                </w:txbxContent>
              </v:textbox>
            </v:shape>
          </w:pict>
        </mc:Fallback>
      </mc:AlternateContent>
    </w:r>
    <w:r w:rsidR="00DB1216" w:rsidRPr="00DB1216">
      <w:rPr>
        <w:noProof/>
      </w:rPr>
      <mc:AlternateContent>
        <mc:Choice Requires="wps">
          <w:drawing>
            <wp:anchor distT="0" distB="0" distL="114300" distR="114300" simplePos="0" relativeHeight="251658242" behindDoc="1" locked="0" layoutInCell="1" allowOverlap="1" wp14:anchorId="2DCB6845" wp14:editId="6F6BDE87">
              <wp:simplePos x="0" y="0"/>
              <wp:positionH relativeFrom="column">
                <wp:posOffset>2285365</wp:posOffset>
              </wp:positionH>
              <wp:positionV relativeFrom="paragraph">
                <wp:posOffset>9124950</wp:posOffset>
              </wp:positionV>
              <wp:extent cx="2479964" cy="1028700"/>
              <wp:effectExtent l="0" t="0" r="0" b="0"/>
              <wp:wrapNone/>
              <wp:docPr id="7" name="Pole tekstowe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79964" cy="10287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20B95CE" w14:textId="77777777" w:rsidR="00DB1216" w:rsidRPr="00F66E6A" w:rsidRDefault="00DB1216" w:rsidP="00DB1216">
                          <w:pPr>
                            <w:pStyle w:val="Pa0"/>
                            <w:spacing w:line="276" w:lineRule="auto"/>
                            <w:rPr>
                              <w:rFonts w:ascii="Times New Roman" w:hAnsi="Times New Roman" w:cs="Times New Roman"/>
                              <w:color w:val="5C656B"/>
                              <w:sz w:val="16"/>
                              <w:szCs w:val="16"/>
                              <w:lang w:val="en-US"/>
                            </w:rPr>
                          </w:pPr>
                          <w:r w:rsidRPr="00F66E6A"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  <w:lang w:val="en-US"/>
                            </w:rPr>
                            <w:t xml:space="preserve">PFR Ventures Sp. z </w:t>
                          </w:r>
                          <w:proofErr w:type="spellStart"/>
                          <w:r w:rsidRPr="00F66E6A"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  <w:lang w:val="en-US"/>
                            </w:rPr>
                            <w:t>o.o.</w:t>
                          </w:r>
                          <w:proofErr w:type="spellEnd"/>
                          <w:r w:rsidRPr="00F66E6A"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  <w:lang w:val="en-US"/>
                            </w:rPr>
                            <w:t xml:space="preserve"> </w:t>
                          </w:r>
                        </w:p>
                        <w:p w14:paraId="017ED077" w14:textId="77777777" w:rsidR="00DB1216" w:rsidRPr="00DE4E54" w:rsidRDefault="00DB1216" w:rsidP="00DB1216">
                          <w:pPr>
                            <w:pStyle w:val="Pa0"/>
                            <w:spacing w:line="276" w:lineRule="auto"/>
                            <w:rPr>
                              <w:rFonts w:ascii="Times New Roman" w:hAnsi="Times New Roman" w:cs="Times New Roman"/>
                              <w:color w:val="5C656B"/>
                              <w:sz w:val="16"/>
                              <w:szCs w:val="16"/>
                            </w:rPr>
                          </w:pPr>
                          <w:r w:rsidRPr="00DE4E54"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 xml:space="preserve">KRS: 0000533101 </w:t>
                          </w:r>
                        </w:p>
                        <w:p w14:paraId="7910036C" w14:textId="77777777" w:rsidR="00DB1216" w:rsidRPr="00DE4E54" w:rsidRDefault="00DB1216" w:rsidP="00DB1216">
                          <w:pPr>
                            <w:pStyle w:val="Pa0"/>
                            <w:spacing w:line="276" w:lineRule="auto"/>
                            <w:rPr>
                              <w:rFonts w:ascii="Times New Roman" w:hAnsi="Times New Roman" w:cs="Times New Roman"/>
                              <w:color w:val="5C656B"/>
                              <w:sz w:val="16"/>
                              <w:szCs w:val="16"/>
                            </w:rPr>
                          </w:pPr>
                          <w:r w:rsidRPr="00DE4E54"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>NIP: 7010451067</w:t>
                          </w:r>
                        </w:p>
                        <w:p w14:paraId="76604E27" w14:textId="4E8CDE51" w:rsidR="00DB1216" w:rsidRPr="00DE4E54" w:rsidRDefault="00DB1216" w:rsidP="00DB1216">
                          <w:pPr>
                            <w:spacing w:line="276" w:lineRule="auto"/>
                            <w:rPr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</w:pPr>
                          <w:r w:rsidRPr="00DE4E54"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 xml:space="preserve">Kapitał zakładowy </w:t>
                          </w:r>
                          <w:r w:rsidR="00D13CF3"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>123</w:t>
                          </w:r>
                          <w:r w:rsidRPr="00DE4E54"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 xml:space="preserve"> </w:t>
                          </w:r>
                          <w:r w:rsidR="00D13CF3"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>698</w:t>
                          </w:r>
                          <w:r w:rsidRPr="00DE4E54"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 xml:space="preserve"> </w:t>
                          </w:r>
                          <w:r w:rsidR="00D13CF3"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>8</w:t>
                          </w:r>
                          <w:r w:rsidRPr="00DE4E54"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>00 zł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DCB6845" id="Pole tekstowe 7" o:spid="_x0000_s1029" type="#_x0000_t202" style="position:absolute;margin-left:179.95pt;margin-top:718.5pt;width:195.25pt;height:81pt;z-index:-25165823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" filled="f" stroked="f" strokeweight=".5pt">
              <v:textbox>
                <w:txbxContent>
                  <w:p w14:paraId="320B95CE" w14:textId="77777777" w:rsidR="00DB1216" w:rsidRPr="00F66E6A" w:rsidRDefault="00DB1216" w:rsidP="00DB1216">
                    <w:pPr>
                      <w:pStyle w:val="Pa0"/>
                      <w:spacing w:line="276" w:lineRule="auto"/>
                      <w:rPr>
                        <w:rFonts w:ascii="Times New Roman" w:hAnsi="Times New Roman" w:cs="Times New Roman"/>
                        <w:color w:val="5C656B"/>
                        <w:sz w:val="16"/>
                        <w:szCs w:val="16"/>
                        <w:lang w:val="en-US"/>
                      </w:rPr>
                    </w:pPr>
                    <w:r w:rsidRPr="00F66E6A"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t xml:space="preserve">PFR Ventures Sp. z </w:t>
                    </w:r>
                    <w:proofErr w:type="spellStart"/>
                    <w:r w:rsidRPr="00F66E6A"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t>o.o.</w:t>
                    </w:r>
                    <w:proofErr w:type="spellEnd"/>
                    <w:r w:rsidRPr="00F66E6A"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t xml:space="preserve"> </w:t>
                    </w:r>
                  </w:p>
                  <w:p w14:paraId="017ED077" w14:textId="77777777" w:rsidR="00DB1216" w:rsidRPr="00DE4E54" w:rsidRDefault="00DB1216" w:rsidP="00DB1216">
                    <w:pPr>
                      <w:pStyle w:val="Pa0"/>
                      <w:spacing w:line="276" w:lineRule="auto"/>
                      <w:rPr>
                        <w:rFonts w:ascii="Times New Roman" w:hAnsi="Times New Roman" w:cs="Times New Roman"/>
                        <w:color w:val="5C656B"/>
                        <w:sz w:val="16"/>
                        <w:szCs w:val="16"/>
                      </w:rPr>
                    </w:pPr>
                    <w:r w:rsidRPr="00DE4E54"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</w:rPr>
                      <w:t xml:space="preserve">KRS: 0000533101 </w:t>
                    </w:r>
                  </w:p>
                  <w:p w14:paraId="7910036C" w14:textId="77777777" w:rsidR="00DB1216" w:rsidRPr="00DE4E54" w:rsidRDefault="00DB1216" w:rsidP="00DB1216">
                    <w:pPr>
                      <w:pStyle w:val="Pa0"/>
                      <w:spacing w:line="276" w:lineRule="auto"/>
                      <w:rPr>
                        <w:rFonts w:ascii="Times New Roman" w:hAnsi="Times New Roman" w:cs="Times New Roman"/>
                        <w:color w:val="5C656B"/>
                        <w:sz w:val="16"/>
                        <w:szCs w:val="16"/>
                      </w:rPr>
                    </w:pPr>
                    <w:r w:rsidRPr="00DE4E54"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</w:rPr>
                      <w:t>NIP: 7010451067</w:t>
                    </w:r>
                  </w:p>
                  <w:p w14:paraId="76604E27" w14:textId="4E8CDE51" w:rsidR="00DB1216" w:rsidRPr="00DE4E54" w:rsidRDefault="00DB1216" w:rsidP="00DB1216">
                    <w:pPr>
                      <w:spacing w:line="276" w:lineRule="auto"/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</w:pPr>
                    <w:r w:rsidRPr="00DE4E54"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</w:rPr>
                      <w:t xml:space="preserve">Kapitał zakładowy </w:t>
                    </w:r>
                    <w:r w:rsidR="00D13CF3"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</w:rPr>
                      <w:t>123</w:t>
                    </w:r>
                    <w:r w:rsidRPr="00DE4E54"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</w:rPr>
                      <w:t xml:space="preserve"> </w:t>
                    </w:r>
                    <w:r w:rsidR="00D13CF3"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</w:rPr>
                      <w:t>698</w:t>
                    </w:r>
                    <w:r w:rsidRPr="00DE4E54"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</w:rPr>
                      <w:t xml:space="preserve"> </w:t>
                    </w:r>
                    <w:r w:rsidR="00D13CF3"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</w:rPr>
                      <w:t>8</w:t>
                    </w:r>
                    <w:r w:rsidRPr="00DE4E54"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</w:rPr>
                      <w:t>00 zł</w:t>
                    </w:r>
                  </w:p>
                </w:txbxContent>
              </v:textbox>
            </v:shape>
          </w:pict>
        </mc:Fallback>
      </mc:AlternateContent>
    </w:r>
    <w:r w:rsidR="00DB1216" w:rsidRPr="00DB1216">
      <w:rPr>
        <w:noProof/>
      </w:rPr>
      <w:drawing>
        <wp:anchor distT="0" distB="0" distL="114300" distR="114300" simplePos="0" relativeHeight="251658243" behindDoc="1" locked="0" layoutInCell="1" allowOverlap="1" wp14:anchorId="1844DB7B" wp14:editId="24A4A9AB">
          <wp:simplePos x="0" y="0"/>
          <wp:positionH relativeFrom="column">
            <wp:posOffset>5858510</wp:posOffset>
          </wp:positionH>
          <wp:positionV relativeFrom="paragraph">
            <wp:posOffset>9157335</wp:posOffset>
          </wp:positionV>
          <wp:extent cx="609542" cy="497783"/>
          <wp:effectExtent l="0" t="0" r="635" b="0"/>
          <wp:wrapNone/>
          <wp:docPr id="32" name="Obraz 3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9542" cy="4977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C5D446C"/>
    <w:multiLevelType w:val="hybridMultilevel"/>
    <w:tmpl w:val="4E987A2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5883208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4E54"/>
    <w:rsid w:val="000056EC"/>
    <w:rsid w:val="00006ACA"/>
    <w:rsid w:val="0002147F"/>
    <w:rsid w:val="00026724"/>
    <w:rsid w:val="00026798"/>
    <w:rsid w:val="00030F72"/>
    <w:rsid w:val="00031309"/>
    <w:rsid w:val="00035B96"/>
    <w:rsid w:val="00040115"/>
    <w:rsid w:val="000450B2"/>
    <w:rsid w:val="00053730"/>
    <w:rsid w:val="00054290"/>
    <w:rsid w:val="00054A9A"/>
    <w:rsid w:val="000611DD"/>
    <w:rsid w:val="00064614"/>
    <w:rsid w:val="00064EA5"/>
    <w:rsid w:val="00071B2B"/>
    <w:rsid w:val="0007549C"/>
    <w:rsid w:val="00085A78"/>
    <w:rsid w:val="00086D48"/>
    <w:rsid w:val="00093F10"/>
    <w:rsid w:val="000948A4"/>
    <w:rsid w:val="000A39A7"/>
    <w:rsid w:val="000A7469"/>
    <w:rsid w:val="000B54DD"/>
    <w:rsid w:val="000D08B3"/>
    <w:rsid w:val="000D4B4F"/>
    <w:rsid w:val="000D5E1C"/>
    <w:rsid w:val="000E26F8"/>
    <w:rsid w:val="000E4BDD"/>
    <w:rsid w:val="000F1184"/>
    <w:rsid w:val="00115F1B"/>
    <w:rsid w:val="001173BB"/>
    <w:rsid w:val="00131F50"/>
    <w:rsid w:val="00143F28"/>
    <w:rsid w:val="0014704E"/>
    <w:rsid w:val="00174A8B"/>
    <w:rsid w:val="001A435D"/>
    <w:rsid w:val="001B0EAF"/>
    <w:rsid w:val="001B7211"/>
    <w:rsid w:val="001C086F"/>
    <w:rsid w:val="001F1DF6"/>
    <w:rsid w:val="001F3726"/>
    <w:rsid w:val="00203770"/>
    <w:rsid w:val="00203F63"/>
    <w:rsid w:val="0020695B"/>
    <w:rsid w:val="00214950"/>
    <w:rsid w:val="00216734"/>
    <w:rsid w:val="00223C1D"/>
    <w:rsid w:val="00232BF4"/>
    <w:rsid w:val="00233910"/>
    <w:rsid w:val="0023632E"/>
    <w:rsid w:val="00237F71"/>
    <w:rsid w:val="00272D0D"/>
    <w:rsid w:val="00274FD7"/>
    <w:rsid w:val="00276D28"/>
    <w:rsid w:val="0028325B"/>
    <w:rsid w:val="00283536"/>
    <w:rsid w:val="00294D65"/>
    <w:rsid w:val="002975DD"/>
    <w:rsid w:val="002A088C"/>
    <w:rsid w:val="002A3FDE"/>
    <w:rsid w:val="002B499E"/>
    <w:rsid w:val="002B797B"/>
    <w:rsid w:val="002B7A9D"/>
    <w:rsid w:val="002C2D8B"/>
    <w:rsid w:val="002D1824"/>
    <w:rsid w:val="002E6245"/>
    <w:rsid w:val="002F13AF"/>
    <w:rsid w:val="002F1BA2"/>
    <w:rsid w:val="002F6EC1"/>
    <w:rsid w:val="003050DC"/>
    <w:rsid w:val="00305527"/>
    <w:rsid w:val="00307977"/>
    <w:rsid w:val="00312860"/>
    <w:rsid w:val="00316D1D"/>
    <w:rsid w:val="00323B44"/>
    <w:rsid w:val="003303C9"/>
    <w:rsid w:val="00330FD3"/>
    <w:rsid w:val="00336A04"/>
    <w:rsid w:val="00344427"/>
    <w:rsid w:val="003506FA"/>
    <w:rsid w:val="00350ACD"/>
    <w:rsid w:val="00356A7E"/>
    <w:rsid w:val="00356E35"/>
    <w:rsid w:val="003774DF"/>
    <w:rsid w:val="00393CDF"/>
    <w:rsid w:val="003E11F8"/>
    <w:rsid w:val="003E7DBA"/>
    <w:rsid w:val="003F086F"/>
    <w:rsid w:val="003F23A3"/>
    <w:rsid w:val="003F2717"/>
    <w:rsid w:val="004124E6"/>
    <w:rsid w:val="004259AF"/>
    <w:rsid w:val="00425DE1"/>
    <w:rsid w:val="004515B8"/>
    <w:rsid w:val="00454033"/>
    <w:rsid w:val="00461195"/>
    <w:rsid w:val="00463971"/>
    <w:rsid w:val="00470C59"/>
    <w:rsid w:val="004751DF"/>
    <w:rsid w:val="004845DC"/>
    <w:rsid w:val="004B1228"/>
    <w:rsid w:val="004B45BC"/>
    <w:rsid w:val="004C4F62"/>
    <w:rsid w:val="004D2070"/>
    <w:rsid w:val="004F1CC4"/>
    <w:rsid w:val="005052A6"/>
    <w:rsid w:val="005119AC"/>
    <w:rsid w:val="005163BE"/>
    <w:rsid w:val="00517580"/>
    <w:rsid w:val="005371A2"/>
    <w:rsid w:val="00543F96"/>
    <w:rsid w:val="00546831"/>
    <w:rsid w:val="0055070B"/>
    <w:rsid w:val="005669CD"/>
    <w:rsid w:val="00567900"/>
    <w:rsid w:val="0057220E"/>
    <w:rsid w:val="00574FED"/>
    <w:rsid w:val="00581133"/>
    <w:rsid w:val="00586A9D"/>
    <w:rsid w:val="0058750A"/>
    <w:rsid w:val="005878F4"/>
    <w:rsid w:val="00590BBF"/>
    <w:rsid w:val="00596A65"/>
    <w:rsid w:val="005A3548"/>
    <w:rsid w:val="005A553E"/>
    <w:rsid w:val="005B27AC"/>
    <w:rsid w:val="005B7EE0"/>
    <w:rsid w:val="005C190E"/>
    <w:rsid w:val="005E0D3B"/>
    <w:rsid w:val="005E352F"/>
    <w:rsid w:val="005E3798"/>
    <w:rsid w:val="005E69B2"/>
    <w:rsid w:val="005F042E"/>
    <w:rsid w:val="005F5DC1"/>
    <w:rsid w:val="00610B87"/>
    <w:rsid w:val="00623382"/>
    <w:rsid w:val="006400B9"/>
    <w:rsid w:val="006461AD"/>
    <w:rsid w:val="00647727"/>
    <w:rsid w:val="0065326E"/>
    <w:rsid w:val="0065764D"/>
    <w:rsid w:val="006719BF"/>
    <w:rsid w:val="00675F81"/>
    <w:rsid w:val="0068100B"/>
    <w:rsid w:val="00684B77"/>
    <w:rsid w:val="00685E17"/>
    <w:rsid w:val="00686AD0"/>
    <w:rsid w:val="00694FE6"/>
    <w:rsid w:val="006A0153"/>
    <w:rsid w:val="006A38E5"/>
    <w:rsid w:val="006A5C6B"/>
    <w:rsid w:val="006B006A"/>
    <w:rsid w:val="006D14EB"/>
    <w:rsid w:val="006E19DB"/>
    <w:rsid w:val="006E6BC5"/>
    <w:rsid w:val="006F469E"/>
    <w:rsid w:val="00706C5E"/>
    <w:rsid w:val="00713B0A"/>
    <w:rsid w:val="00734024"/>
    <w:rsid w:val="00746B08"/>
    <w:rsid w:val="00753072"/>
    <w:rsid w:val="0075313F"/>
    <w:rsid w:val="007570AA"/>
    <w:rsid w:val="007711E1"/>
    <w:rsid w:val="00794136"/>
    <w:rsid w:val="007A0878"/>
    <w:rsid w:val="007B6270"/>
    <w:rsid w:val="007C14AD"/>
    <w:rsid w:val="007C45E4"/>
    <w:rsid w:val="007C61A0"/>
    <w:rsid w:val="007D1327"/>
    <w:rsid w:val="007D3003"/>
    <w:rsid w:val="007F54AD"/>
    <w:rsid w:val="00805007"/>
    <w:rsid w:val="00805084"/>
    <w:rsid w:val="00815694"/>
    <w:rsid w:val="00815F7D"/>
    <w:rsid w:val="0081651D"/>
    <w:rsid w:val="00825B54"/>
    <w:rsid w:val="00827C96"/>
    <w:rsid w:val="00831A58"/>
    <w:rsid w:val="00841691"/>
    <w:rsid w:val="00856CF5"/>
    <w:rsid w:val="00857DA4"/>
    <w:rsid w:val="00892C0F"/>
    <w:rsid w:val="008A1A6D"/>
    <w:rsid w:val="008B0FE7"/>
    <w:rsid w:val="008B35CE"/>
    <w:rsid w:val="008B4B86"/>
    <w:rsid w:val="008C16BD"/>
    <w:rsid w:val="008C6462"/>
    <w:rsid w:val="008C6D9C"/>
    <w:rsid w:val="008C7573"/>
    <w:rsid w:val="008C7EA0"/>
    <w:rsid w:val="008D4B9D"/>
    <w:rsid w:val="009029B8"/>
    <w:rsid w:val="0090306A"/>
    <w:rsid w:val="0090330A"/>
    <w:rsid w:val="00904C5B"/>
    <w:rsid w:val="00904C81"/>
    <w:rsid w:val="009104FE"/>
    <w:rsid w:val="00912C95"/>
    <w:rsid w:val="009223E7"/>
    <w:rsid w:val="00937AC0"/>
    <w:rsid w:val="00940240"/>
    <w:rsid w:val="009475F1"/>
    <w:rsid w:val="00952150"/>
    <w:rsid w:val="00957106"/>
    <w:rsid w:val="00963770"/>
    <w:rsid w:val="00964098"/>
    <w:rsid w:val="009706B3"/>
    <w:rsid w:val="00982241"/>
    <w:rsid w:val="0098670B"/>
    <w:rsid w:val="00993AA8"/>
    <w:rsid w:val="00997212"/>
    <w:rsid w:val="009A4432"/>
    <w:rsid w:val="009A6A61"/>
    <w:rsid w:val="009B5040"/>
    <w:rsid w:val="009B6E96"/>
    <w:rsid w:val="009C09A7"/>
    <w:rsid w:val="009E10DA"/>
    <w:rsid w:val="00A03C48"/>
    <w:rsid w:val="00A03E9D"/>
    <w:rsid w:val="00A22E64"/>
    <w:rsid w:val="00A23C23"/>
    <w:rsid w:val="00A26828"/>
    <w:rsid w:val="00A272A2"/>
    <w:rsid w:val="00A435B3"/>
    <w:rsid w:val="00A43F97"/>
    <w:rsid w:val="00A45845"/>
    <w:rsid w:val="00A52BE1"/>
    <w:rsid w:val="00A654F0"/>
    <w:rsid w:val="00A73965"/>
    <w:rsid w:val="00A90088"/>
    <w:rsid w:val="00A93D21"/>
    <w:rsid w:val="00A967CA"/>
    <w:rsid w:val="00AA3764"/>
    <w:rsid w:val="00AA5D83"/>
    <w:rsid w:val="00AA6C9A"/>
    <w:rsid w:val="00AB3C48"/>
    <w:rsid w:val="00AB7292"/>
    <w:rsid w:val="00AC32FA"/>
    <w:rsid w:val="00AD78B0"/>
    <w:rsid w:val="00AF1B86"/>
    <w:rsid w:val="00AF22B3"/>
    <w:rsid w:val="00B064F8"/>
    <w:rsid w:val="00B11C60"/>
    <w:rsid w:val="00B22FC2"/>
    <w:rsid w:val="00B23D90"/>
    <w:rsid w:val="00B26CDA"/>
    <w:rsid w:val="00B3108C"/>
    <w:rsid w:val="00B32DF7"/>
    <w:rsid w:val="00B40E51"/>
    <w:rsid w:val="00B5565F"/>
    <w:rsid w:val="00B60139"/>
    <w:rsid w:val="00B6734F"/>
    <w:rsid w:val="00B70BB5"/>
    <w:rsid w:val="00B72092"/>
    <w:rsid w:val="00B73A7F"/>
    <w:rsid w:val="00B758BB"/>
    <w:rsid w:val="00B83CA6"/>
    <w:rsid w:val="00B868B0"/>
    <w:rsid w:val="00B94E50"/>
    <w:rsid w:val="00BB1334"/>
    <w:rsid w:val="00BB2EC4"/>
    <w:rsid w:val="00BC1AB1"/>
    <w:rsid w:val="00BC7570"/>
    <w:rsid w:val="00BD52C5"/>
    <w:rsid w:val="00BE0B7B"/>
    <w:rsid w:val="00BF205E"/>
    <w:rsid w:val="00C00AB5"/>
    <w:rsid w:val="00C05843"/>
    <w:rsid w:val="00C103DD"/>
    <w:rsid w:val="00C2574B"/>
    <w:rsid w:val="00C4037E"/>
    <w:rsid w:val="00C43396"/>
    <w:rsid w:val="00C527F6"/>
    <w:rsid w:val="00C61A72"/>
    <w:rsid w:val="00C62B0F"/>
    <w:rsid w:val="00C71755"/>
    <w:rsid w:val="00C81C0E"/>
    <w:rsid w:val="00C83161"/>
    <w:rsid w:val="00C92ECD"/>
    <w:rsid w:val="00C93F0E"/>
    <w:rsid w:val="00CB05B1"/>
    <w:rsid w:val="00CB2B17"/>
    <w:rsid w:val="00CB4D67"/>
    <w:rsid w:val="00CC0447"/>
    <w:rsid w:val="00CE64EC"/>
    <w:rsid w:val="00CF2C14"/>
    <w:rsid w:val="00D03AC1"/>
    <w:rsid w:val="00D10BB8"/>
    <w:rsid w:val="00D13CF3"/>
    <w:rsid w:val="00D148B3"/>
    <w:rsid w:val="00D26200"/>
    <w:rsid w:val="00D3187F"/>
    <w:rsid w:val="00D37DAA"/>
    <w:rsid w:val="00D40079"/>
    <w:rsid w:val="00D43CA6"/>
    <w:rsid w:val="00D43D19"/>
    <w:rsid w:val="00D57B4F"/>
    <w:rsid w:val="00D64235"/>
    <w:rsid w:val="00D64E7F"/>
    <w:rsid w:val="00D73A5E"/>
    <w:rsid w:val="00D82F9F"/>
    <w:rsid w:val="00DB1216"/>
    <w:rsid w:val="00DB1EFF"/>
    <w:rsid w:val="00DB31EE"/>
    <w:rsid w:val="00DC576B"/>
    <w:rsid w:val="00DD1893"/>
    <w:rsid w:val="00DE4E54"/>
    <w:rsid w:val="00DE6C1E"/>
    <w:rsid w:val="00E00F73"/>
    <w:rsid w:val="00E0773E"/>
    <w:rsid w:val="00E11243"/>
    <w:rsid w:val="00E1554D"/>
    <w:rsid w:val="00E26088"/>
    <w:rsid w:val="00E57831"/>
    <w:rsid w:val="00E70A93"/>
    <w:rsid w:val="00E75AC9"/>
    <w:rsid w:val="00E801AA"/>
    <w:rsid w:val="00E80872"/>
    <w:rsid w:val="00E8095B"/>
    <w:rsid w:val="00E8519F"/>
    <w:rsid w:val="00EA5CF0"/>
    <w:rsid w:val="00EB0A5D"/>
    <w:rsid w:val="00EC2DFD"/>
    <w:rsid w:val="00ED2779"/>
    <w:rsid w:val="00EE5899"/>
    <w:rsid w:val="00EF5C7C"/>
    <w:rsid w:val="00F00DA0"/>
    <w:rsid w:val="00F106DF"/>
    <w:rsid w:val="00F1586B"/>
    <w:rsid w:val="00F16F99"/>
    <w:rsid w:val="00F4053F"/>
    <w:rsid w:val="00F50B7A"/>
    <w:rsid w:val="00F610DF"/>
    <w:rsid w:val="00F64FD4"/>
    <w:rsid w:val="00F66E6A"/>
    <w:rsid w:val="00F82C71"/>
    <w:rsid w:val="00F87168"/>
    <w:rsid w:val="00F9235B"/>
    <w:rsid w:val="00F94007"/>
    <w:rsid w:val="00F95D82"/>
    <w:rsid w:val="00FA77FE"/>
    <w:rsid w:val="00FC4F19"/>
    <w:rsid w:val="00FD45C2"/>
    <w:rsid w:val="00FE150E"/>
    <w:rsid w:val="00FE58F3"/>
    <w:rsid w:val="00FF5E02"/>
    <w:rsid w:val="03F0D007"/>
    <w:rsid w:val="0579CC9C"/>
    <w:rsid w:val="06F863CE"/>
    <w:rsid w:val="08CFA333"/>
    <w:rsid w:val="09C8A632"/>
    <w:rsid w:val="0A060B53"/>
    <w:rsid w:val="0A8A6336"/>
    <w:rsid w:val="0FA5443F"/>
    <w:rsid w:val="10F284A1"/>
    <w:rsid w:val="11554DB4"/>
    <w:rsid w:val="11985ACB"/>
    <w:rsid w:val="135C36DC"/>
    <w:rsid w:val="17CACCC0"/>
    <w:rsid w:val="18943F4D"/>
    <w:rsid w:val="19A97182"/>
    <w:rsid w:val="1AAD3A72"/>
    <w:rsid w:val="1B6AF880"/>
    <w:rsid w:val="1DAEAA7F"/>
    <w:rsid w:val="1E21D0EB"/>
    <w:rsid w:val="1FE44520"/>
    <w:rsid w:val="1FEF7E89"/>
    <w:rsid w:val="23E163A4"/>
    <w:rsid w:val="24B179F1"/>
    <w:rsid w:val="26F4F6B8"/>
    <w:rsid w:val="29628291"/>
    <w:rsid w:val="2DA99E29"/>
    <w:rsid w:val="2EC5F5E8"/>
    <w:rsid w:val="2F6E4436"/>
    <w:rsid w:val="31C8796E"/>
    <w:rsid w:val="32B88382"/>
    <w:rsid w:val="357B6161"/>
    <w:rsid w:val="37E0A3AB"/>
    <w:rsid w:val="3A328397"/>
    <w:rsid w:val="3B97DA2C"/>
    <w:rsid w:val="3FA1FE8C"/>
    <w:rsid w:val="432C9A9F"/>
    <w:rsid w:val="45968DE0"/>
    <w:rsid w:val="46057186"/>
    <w:rsid w:val="470CDC20"/>
    <w:rsid w:val="4A1AC402"/>
    <w:rsid w:val="5030A0AB"/>
    <w:rsid w:val="548BA159"/>
    <w:rsid w:val="55CB74AC"/>
    <w:rsid w:val="56DDB27B"/>
    <w:rsid w:val="57924039"/>
    <w:rsid w:val="58800178"/>
    <w:rsid w:val="58DA1447"/>
    <w:rsid w:val="5991716A"/>
    <w:rsid w:val="5A0660D2"/>
    <w:rsid w:val="5C483085"/>
    <w:rsid w:val="5EB95F64"/>
    <w:rsid w:val="6288BE43"/>
    <w:rsid w:val="62982827"/>
    <w:rsid w:val="642D1928"/>
    <w:rsid w:val="64BE5C05"/>
    <w:rsid w:val="6525CBE7"/>
    <w:rsid w:val="68C813D7"/>
    <w:rsid w:val="68CEFCEB"/>
    <w:rsid w:val="69018771"/>
    <w:rsid w:val="6A350009"/>
    <w:rsid w:val="6B4B5473"/>
    <w:rsid w:val="6DAE188C"/>
    <w:rsid w:val="6DD56E8D"/>
    <w:rsid w:val="6E831063"/>
    <w:rsid w:val="6FA23737"/>
    <w:rsid w:val="70790673"/>
    <w:rsid w:val="78BAEBB5"/>
    <w:rsid w:val="7A63E80E"/>
    <w:rsid w:val="7BE69EC8"/>
    <w:rsid w:val="7C6F9141"/>
    <w:rsid w:val="7DF9E50E"/>
    <w:rsid w:val="7F13CD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2A3069"/>
  <w15:chartTrackingRefBased/>
  <w15:docId w15:val="{7AEA1F98-1698-4B4F-A362-9F33E80917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E64EC"/>
    <w:pPr>
      <w:spacing w:after="0" w:line="240" w:lineRule="auto"/>
    </w:pPr>
    <w:rPr>
      <w:rFonts w:ascii="Calibri" w:hAnsi="Calibri" w:cs="Calibri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E4E54"/>
    <w:pPr>
      <w:tabs>
        <w:tab w:val="center" w:pos="4536"/>
        <w:tab w:val="right" w:pos="9072"/>
      </w:tabs>
    </w:pPr>
    <w:rPr>
      <w:rFonts w:asciiTheme="minorHAnsi" w:hAnsiTheme="minorHAnsi" w:cstheme="minorBidi"/>
      <w:lang w:eastAsia="en-US"/>
    </w:rPr>
  </w:style>
  <w:style w:type="character" w:customStyle="1" w:styleId="NagwekZnak">
    <w:name w:val="Nagłówek Znak"/>
    <w:basedOn w:val="Domylnaczcionkaakapitu"/>
    <w:link w:val="Nagwek"/>
    <w:uiPriority w:val="99"/>
    <w:rsid w:val="00DE4E54"/>
  </w:style>
  <w:style w:type="paragraph" w:styleId="Stopka">
    <w:name w:val="footer"/>
    <w:basedOn w:val="Normalny"/>
    <w:link w:val="StopkaZnak"/>
    <w:uiPriority w:val="99"/>
    <w:unhideWhenUsed/>
    <w:rsid w:val="00DE4E54"/>
    <w:pPr>
      <w:tabs>
        <w:tab w:val="center" w:pos="4536"/>
        <w:tab w:val="right" w:pos="9072"/>
      </w:tabs>
    </w:pPr>
    <w:rPr>
      <w:rFonts w:asciiTheme="minorHAnsi" w:hAnsiTheme="minorHAnsi" w:cstheme="minorBidi"/>
      <w:lang w:eastAsia="en-US"/>
    </w:rPr>
  </w:style>
  <w:style w:type="character" w:customStyle="1" w:styleId="StopkaZnak">
    <w:name w:val="Stopka Znak"/>
    <w:basedOn w:val="Domylnaczcionkaakapitu"/>
    <w:link w:val="Stopka"/>
    <w:uiPriority w:val="99"/>
    <w:rsid w:val="00DE4E54"/>
  </w:style>
  <w:style w:type="paragraph" w:customStyle="1" w:styleId="Default">
    <w:name w:val="Default"/>
    <w:rsid w:val="00DE4E54"/>
    <w:pPr>
      <w:autoSpaceDE w:val="0"/>
      <w:autoSpaceDN w:val="0"/>
      <w:adjustRightInd w:val="0"/>
      <w:spacing w:after="0" w:line="240" w:lineRule="auto"/>
    </w:pPr>
    <w:rPr>
      <w:rFonts w:ascii="Novel Pro" w:hAnsi="Novel Pro" w:cs="Novel Pro"/>
      <w:color w:val="000000"/>
      <w:sz w:val="24"/>
      <w:szCs w:val="24"/>
    </w:rPr>
  </w:style>
  <w:style w:type="paragraph" w:customStyle="1" w:styleId="Pa0">
    <w:name w:val="Pa0"/>
    <w:basedOn w:val="Default"/>
    <w:next w:val="Default"/>
    <w:uiPriority w:val="99"/>
    <w:rsid w:val="00DE4E54"/>
    <w:pPr>
      <w:spacing w:line="241" w:lineRule="atLeast"/>
    </w:pPr>
    <w:rPr>
      <w:rFonts w:cstheme="minorBidi"/>
      <w:color w:val="auto"/>
    </w:rPr>
  </w:style>
  <w:style w:type="character" w:customStyle="1" w:styleId="A0">
    <w:name w:val="A0"/>
    <w:uiPriority w:val="99"/>
    <w:rsid w:val="00DE4E54"/>
    <w:rPr>
      <w:rFonts w:cs="Novel Pro"/>
      <w:color w:val="5C656B"/>
      <w:sz w:val="14"/>
      <w:szCs w:val="14"/>
    </w:rPr>
  </w:style>
  <w:style w:type="paragraph" w:styleId="Akapitzlist">
    <w:name w:val="List Paragraph"/>
    <w:basedOn w:val="Normalny"/>
    <w:uiPriority w:val="34"/>
    <w:qFormat/>
    <w:rsid w:val="007D3003"/>
    <w:pPr>
      <w:spacing w:after="160" w:line="259" w:lineRule="auto"/>
      <w:ind w:left="720"/>
      <w:contextualSpacing/>
    </w:pPr>
    <w:rPr>
      <w:rFonts w:asciiTheme="minorHAnsi" w:hAnsiTheme="minorHAnsi" w:cstheme="minorBidi"/>
      <w:lang w:eastAsia="en-US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B4B86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B4B86"/>
    <w:rPr>
      <w:rFonts w:ascii="Segoe UI" w:hAnsi="Segoe UI" w:cs="Segoe UI"/>
      <w:sz w:val="18"/>
      <w:szCs w:val="18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734024"/>
    <w:rPr>
      <w:rFonts w:asciiTheme="minorHAnsi" w:hAnsiTheme="minorHAnsi" w:cstheme="minorBidi"/>
      <w:sz w:val="20"/>
      <w:szCs w:val="20"/>
      <w:lang w:eastAsia="en-US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734024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734024"/>
    <w:rPr>
      <w:vertAlign w:val="superscript"/>
    </w:rPr>
  </w:style>
  <w:style w:type="character" w:styleId="Hipercze">
    <w:name w:val="Hyperlink"/>
    <w:basedOn w:val="Domylnaczcionkaakapitu"/>
    <w:uiPriority w:val="99"/>
    <w:unhideWhenUsed/>
    <w:rsid w:val="00F66E6A"/>
    <w:rPr>
      <w:color w:val="0563C1" w:themeColor="hyperlink"/>
      <w:u w:val="single"/>
    </w:rPr>
  </w:style>
  <w:style w:type="table" w:styleId="Tabela-Siatka">
    <w:name w:val="Table Grid"/>
    <w:basedOn w:val="Standardowy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Nierozpoznanawzmianka">
    <w:name w:val="Unresolved Mention"/>
    <w:basedOn w:val="Domylnaczcionkaakapitu"/>
    <w:uiPriority w:val="99"/>
    <w:semiHidden/>
    <w:unhideWhenUsed/>
    <w:rsid w:val="004751DF"/>
    <w:rPr>
      <w:color w:val="605E5C"/>
      <w:shd w:val="clear" w:color="auto" w:fill="E1DFDD"/>
    </w:rPr>
  </w:style>
  <w:style w:type="paragraph" w:styleId="Tekstkomentarza">
    <w:name w:val="annotation text"/>
    <w:basedOn w:val="Normalny"/>
    <w:link w:val="TekstkomentarzaZnak"/>
    <w:uiPriority w:val="99"/>
    <w:unhideWhenUsed/>
    <w:rsid w:val="00F82C71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F82C71"/>
    <w:rPr>
      <w:rFonts w:ascii="Calibri" w:hAnsi="Calibri" w:cs="Calibri"/>
      <w:sz w:val="20"/>
      <w:szCs w:val="20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82C71"/>
    <w:rPr>
      <w:sz w:val="16"/>
      <w:szCs w:val="16"/>
    </w:rPr>
  </w:style>
  <w:style w:type="paragraph" w:styleId="Poprawka">
    <w:name w:val="Revision"/>
    <w:hidden/>
    <w:uiPriority w:val="99"/>
    <w:semiHidden/>
    <w:rsid w:val="00F82C71"/>
    <w:pPr>
      <w:spacing w:after="0" w:line="240" w:lineRule="auto"/>
    </w:pPr>
    <w:rPr>
      <w:rFonts w:ascii="Calibri" w:hAnsi="Calibri" w:cs="Calibri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10B87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10B87"/>
    <w:rPr>
      <w:rFonts w:ascii="Calibri" w:hAnsi="Calibri" w:cs="Calibri"/>
      <w:b/>
      <w:bCs/>
      <w:sz w:val="20"/>
      <w:szCs w:val="20"/>
      <w:lang w:eastAsia="pl-PL"/>
    </w:rPr>
  </w:style>
  <w:style w:type="character" w:styleId="Wzmianka">
    <w:name w:val="Mention"/>
    <w:basedOn w:val="Domylnaczcionkaakapitu"/>
    <w:uiPriority w:val="99"/>
    <w:unhideWhenUsed/>
    <w:rsid w:val="00F00DA0"/>
    <w:rPr>
      <w:color w:val="2B579A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3914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23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324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aciej.polak@pfrventures.pl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emf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CB87A59-59FB-4659-B8D8-711C0D32DCEA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8aa1b81f-739f-4c2f-8b4e-939f15219af5}" enabled="1" method="Standard" siteId="{0d2b6bbb-a69c-41e8-9ef1-c035572bd00e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359</TotalTime>
  <Pages>2</Pages>
  <Words>706</Words>
  <Characters>4236</Characters>
  <Application>Microsoft Office Word</Application>
  <DocSecurity>0</DocSecurity>
  <Lines>35</Lines>
  <Paragraphs>9</Paragraphs>
  <ScaleCrop>false</ScaleCrop>
  <Company/>
  <LinksUpToDate>false</LinksUpToDate>
  <CharactersWithSpaces>4933</CharactersWithSpaces>
  <SharedDoc>false</SharedDoc>
  <HLinks>
    <vt:vector size="12" baseType="variant">
      <vt:variant>
        <vt:i4>4522045</vt:i4>
      </vt:variant>
      <vt:variant>
        <vt:i4>0</vt:i4>
      </vt:variant>
      <vt:variant>
        <vt:i4>0</vt:i4>
      </vt:variant>
      <vt:variant>
        <vt:i4>5</vt:i4>
      </vt:variant>
      <vt:variant>
        <vt:lpwstr>mailto:maciej.polak@pfrventures.pl</vt:lpwstr>
      </vt:variant>
      <vt:variant>
        <vt:lpwstr/>
      </vt:variant>
      <vt:variant>
        <vt:i4>6422549</vt:i4>
      </vt:variant>
      <vt:variant>
        <vt:i4>0</vt:i4>
      </vt:variant>
      <vt:variant>
        <vt:i4>0</vt:i4>
      </vt:variant>
      <vt:variant>
        <vt:i4>5</vt:i4>
      </vt:variant>
      <vt:variant>
        <vt:lpwstr>mailto:mikolaj.raczynski@pfr.pl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Przemyslaw Bazanowski</dc:creator>
  <cp:keywords/>
  <dc:description/>
  <cp:lastModifiedBy>Maciej Polak</cp:lastModifiedBy>
  <cp:revision>216</cp:revision>
  <cp:lastPrinted>2017-11-16T18:45:00Z</cp:lastPrinted>
  <dcterms:created xsi:type="dcterms:W3CDTF">2018-07-27T18:38:00Z</dcterms:created>
  <dcterms:modified xsi:type="dcterms:W3CDTF">2025-09-26T12:51:00Z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HeaderShapeIds">
    <vt:lpwstr>1197631,1df46e8,130e2676</vt:lpwstr>
  </property>
  <property fmtid="{D5CDD505-2E9C-101B-9397-08002B2CF9AE}" pid="3" name="ClassificationContentMarkingHeaderFontProps">
    <vt:lpwstr>#0000ff,10,Aptos</vt:lpwstr>
  </property>
  <property fmtid="{D5CDD505-2E9C-101B-9397-08002B2CF9AE}" pid="4" name="ClassificationContentMarkingHeaderText">
    <vt:lpwstr>Informacja wewnętrzna</vt:lpwstr>
  </property>
</Properties>
</file>