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0D71C4" w14:textId="5BA13731" w:rsidR="0095785A" w:rsidRPr="000F1E7C" w:rsidRDefault="0095785A" w:rsidP="0095785A">
      <w:pPr>
        <w:rPr>
          <w:rFonts w:ascii="Aptos" w:eastAsiaTheme="minorHAnsi" w:hAnsi="Aptos"/>
          <w:b/>
          <w:bCs/>
        </w:rPr>
      </w:pPr>
      <w:r w:rsidRPr="000F1E7C">
        <w:rPr>
          <w:rFonts w:ascii="Aptos" w:hAnsi="Aptos"/>
          <w:b/>
          <w:bCs/>
        </w:rPr>
        <w:t xml:space="preserve">PFR Ventures </w:t>
      </w:r>
      <w:r w:rsidR="00E75CB7">
        <w:rPr>
          <w:rFonts w:ascii="Aptos" w:hAnsi="Aptos"/>
          <w:b/>
          <w:bCs/>
        </w:rPr>
        <w:t xml:space="preserve">inwestuje </w:t>
      </w:r>
      <w:r w:rsidR="00C50225">
        <w:rPr>
          <w:rFonts w:ascii="Aptos" w:hAnsi="Aptos"/>
          <w:b/>
        </w:rPr>
        <w:t>2</w:t>
      </w:r>
      <w:r w:rsidR="00D4134D">
        <w:rPr>
          <w:rFonts w:ascii="Aptos" w:hAnsi="Aptos"/>
          <w:b/>
        </w:rPr>
        <w:t>40</w:t>
      </w:r>
      <w:r w:rsidR="001F3392">
        <w:rPr>
          <w:rFonts w:ascii="Aptos" w:hAnsi="Aptos"/>
          <w:b/>
        </w:rPr>
        <w:t xml:space="preserve"> mln</w:t>
      </w:r>
      <w:r w:rsidR="00E75CB7" w:rsidRPr="00E045A5">
        <w:rPr>
          <w:rFonts w:ascii="Aptos" w:hAnsi="Aptos"/>
          <w:b/>
        </w:rPr>
        <w:t xml:space="preserve"> PLN</w:t>
      </w:r>
      <w:r w:rsidR="00E75CB7">
        <w:rPr>
          <w:rFonts w:ascii="Aptos" w:hAnsi="Aptos"/>
          <w:b/>
          <w:bCs/>
        </w:rPr>
        <w:t xml:space="preserve"> w </w:t>
      </w:r>
      <w:r w:rsidR="00804955">
        <w:rPr>
          <w:rFonts w:ascii="Aptos" w:hAnsi="Aptos"/>
          <w:b/>
          <w:bCs/>
        </w:rPr>
        <w:t>trzy</w:t>
      </w:r>
      <w:r w:rsidR="004E0D7C">
        <w:rPr>
          <w:rFonts w:ascii="Aptos" w:hAnsi="Aptos"/>
          <w:b/>
          <w:bCs/>
        </w:rPr>
        <w:t xml:space="preserve"> polskie</w:t>
      </w:r>
      <w:r w:rsidR="008368E6">
        <w:rPr>
          <w:rFonts w:ascii="Aptos" w:hAnsi="Aptos"/>
          <w:b/>
          <w:bCs/>
        </w:rPr>
        <w:t xml:space="preserve"> </w:t>
      </w:r>
      <w:r w:rsidR="00E75CB7">
        <w:rPr>
          <w:rFonts w:ascii="Aptos" w:hAnsi="Aptos"/>
          <w:b/>
          <w:bCs/>
        </w:rPr>
        <w:t>fundusz</w:t>
      </w:r>
      <w:r w:rsidR="008368E6">
        <w:rPr>
          <w:rFonts w:ascii="Aptos" w:hAnsi="Aptos"/>
          <w:b/>
          <w:bCs/>
        </w:rPr>
        <w:t>e</w:t>
      </w:r>
      <w:r w:rsidR="00E75CB7">
        <w:rPr>
          <w:rFonts w:ascii="Aptos" w:hAnsi="Aptos"/>
          <w:b/>
          <w:bCs/>
        </w:rPr>
        <w:t xml:space="preserve"> VC</w:t>
      </w:r>
    </w:p>
    <w:p w14:paraId="769BA3A4" w14:textId="19ABF3FF" w:rsidR="003005E0" w:rsidRPr="003005E0" w:rsidRDefault="0095785A" w:rsidP="00312393">
      <w:pPr>
        <w:jc w:val="both"/>
        <w:rPr>
          <w:rFonts w:ascii="Aptos" w:hAnsi="Aptos"/>
          <w:b/>
          <w:bCs/>
        </w:rPr>
      </w:pPr>
      <w:r w:rsidRPr="000F1E7C">
        <w:rPr>
          <w:rFonts w:ascii="Aptos" w:hAnsi="Aptos"/>
          <w:b/>
          <w:bCs/>
        </w:rPr>
        <w:t>PFR Ventures podpisał</w:t>
      </w:r>
      <w:r w:rsidR="00E00046" w:rsidRPr="000F1E7C">
        <w:rPr>
          <w:rFonts w:ascii="Aptos" w:hAnsi="Aptos"/>
          <w:b/>
          <w:bCs/>
        </w:rPr>
        <w:t>o</w:t>
      </w:r>
      <w:r w:rsidR="2F8070D8" w:rsidRPr="2D221EDD">
        <w:rPr>
          <w:rFonts w:ascii="Aptos" w:hAnsi="Aptos"/>
          <w:b/>
          <w:bCs/>
        </w:rPr>
        <w:t xml:space="preserve"> kolejne</w:t>
      </w:r>
      <w:r w:rsidRPr="000F1E7C">
        <w:rPr>
          <w:rFonts w:ascii="Aptos" w:hAnsi="Aptos"/>
          <w:b/>
          <w:bCs/>
        </w:rPr>
        <w:t xml:space="preserve"> </w:t>
      </w:r>
      <w:r w:rsidR="00044CE3">
        <w:rPr>
          <w:rFonts w:ascii="Aptos" w:hAnsi="Aptos"/>
          <w:b/>
          <w:bCs/>
        </w:rPr>
        <w:t>trzy</w:t>
      </w:r>
      <w:r w:rsidR="0077145B">
        <w:rPr>
          <w:rFonts w:ascii="Aptos" w:hAnsi="Aptos"/>
          <w:b/>
          <w:bCs/>
        </w:rPr>
        <w:t xml:space="preserve"> u</w:t>
      </w:r>
      <w:r w:rsidR="00DC0370">
        <w:rPr>
          <w:rFonts w:ascii="Aptos" w:hAnsi="Aptos"/>
          <w:b/>
          <w:bCs/>
        </w:rPr>
        <w:t>m</w:t>
      </w:r>
      <w:r w:rsidR="005B7FCA">
        <w:rPr>
          <w:rFonts w:ascii="Aptos" w:hAnsi="Aptos"/>
          <w:b/>
          <w:bCs/>
        </w:rPr>
        <w:t>owy</w:t>
      </w:r>
      <w:r w:rsidR="00A10CC7" w:rsidRPr="000F1E7C">
        <w:rPr>
          <w:rFonts w:ascii="Aptos" w:hAnsi="Aptos"/>
          <w:b/>
          <w:bCs/>
        </w:rPr>
        <w:t xml:space="preserve"> z zespołami zarządzającymi funduszami venture capital </w:t>
      </w:r>
      <w:r w:rsidR="00843508">
        <w:br/>
      </w:r>
      <w:r w:rsidR="00A10CC7" w:rsidRPr="000F1E7C">
        <w:rPr>
          <w:rFonts w:ascii="Aptos" w:hAnsi="Aptos"/>
          <w:b/>
          <w:bCs/>
        </w:rPr>
        <w:t>w ramach programu F</w:t>
      </w:r>
      <w:r w:rsidR="00943F04" w:rsidRPr="000F1E7C">
        <w:rPr>
          <w:rFonts w:ascii="Aptos" w:hAnsi="Aptos"/>
          <w:b/>
          <w:bCs/>
        </w:rPr>
        <w:t>undusze Europejskie dla Nowoczesnej Gospodarki (FENG)</w:t>
      </w:r>
      <w:r w:rsidR="00A10CC7" w:rsidRPr="000F1E7C">
        <w:rPr>
          <w:rFonts w:ascii="Aptos" w:hAnsi="Aptos"/>
          <w:b/>
          <w:bCs/>
        </w:rPr>
        <w:t>. Nowe fundusze będą dysponować kapitałem o łącznej wartości</w:t>
      </w:r>
      <w:r w:rsidR="00250E9F" w:rsidRPr="000F1E7C">
        <w:rPr>
          <w:rFonts w:ascii="Aptos" w:hAnsi="Aptos"/>
          <w:b/>
          <w:bCs/>
        </w:rPr>
        <w:t xml:space="preserve"> </w:t>
      </w:r>
      <w:r w:rsidR="00364327" w:rsidRPr="000F1E7C">
        <w:rPr>
          <w:rFonts w:ascii="Aptos" w:hAnsi="Aptos"/>
          <w:b/>
          <w:bCs/>
        </w:rPr>
        <w:t xml:space="preserve">ponad </w:t>
      </w:r>
      <w:r w:rsidR="00F16FC2">
        <w:rPr>
          <w:rFonts w:ascii="Aptos" w:hAnsi="Aptos"/>
          <w:b/>
        </w:rPr>
        <w:t>4</w:t>
      </w:r>
      <w:r w:rsidR="007E773D">
        <w:rPr>
          <w:rFonts w:ascii="Aptos" w:hAnsi="Aptos"/>
          <w:b/>
        </w:rPr>
        <w:t>1</w:t>
      </w:r>
      <w:r w:rsidR="00897FE8">
        <w:rPr>
          <w:rFonts w:ascii="Aptos" w:hAnsi="Aptos"/>
          <w:b/>
        </w:rPr>
        <w:t>0</w:t>
      </w:r>
      <w:r w:rsidR="00250E9F" w:rsidRPr="00E045A5">
        <w:rPr>
          <w:rFonts w:ascii="Aptos" w:hAnsi="Aptos"/>
          <w:b/>
        </w:rPr>
        <w:t xml:space="preserve"> mln PLN</w:t>
      </w:r>
      <w:r w:rsidR="00250E9F" w:rsidRPr="000F1E7C">
        <w:rPr>
          <w:rFonts w:ascii="Aptos" w:hAnsi="Aptos"/>
          <w:b/>
          <w:bCs/>
        </w:rPr>
        <w:t xml:space="preserve">, z czego wkład PFR Ventures wynosi </w:t>
      </w:r>
      <w:r w:rsidR="00D4134D">
        <w:rPr>
          <w:rFonts w:ascii="Aptos" w:hAnsi="Aptos"/>
          <w:b/>
          <w:bCs/>
        </w:rPr>
        <w:t xml:space="preserve">blisko </w:t>
      </w:r>
      <w:r w:rsidR="00C50225">
        <w:rPr>
          <w:rFonts w:ascii="Aptos" w:hAnsi="Aptos"/>
          <w:b/>
        </w:rPr>
        <w:t>2</w:t>
      </w:r>
      <w:r w:rsidR="00D4134D">
        <w:rPr>
          <w:rFonts w:ascii="Aptos" w:hAnsi="Aptos"/>
          <w:b/>
        </w:rPr>
        <w:t>40</w:t>
      </w:r>
      <w:r w:rsidR="00C50225">
        <w:rPr>
          <w:rFonts w:ascii="Aptos" w:hAnsi="Aptos"/>
          <w:b/>
        </w:rPr>
        <w:t xml:space="preserve"> </w:t>
      </w:r>
      <w:r w:rsidR="00250E9F" w:rsidRPr="000F1E7C">
        <w:rPr>
          <w:rFonts w:ascii="Aptos" w:hAnsi="Aptos"/>
          <w:b/>
          <w:bCs/>
        </w:rPr>
        <w:t>mln PLN</w:t>
      </w:r>
      <w:r w:rsidR="00A10CC7" w:rsidRPr="000F1E7C">
        <w:rPr>
          <w:rFonts w:ascii="Aptos" w:hAnsi="Aptos"/>
          <w:b/>
          <w:bCs/>
        </w:rPr>
        <w:t xml:space="preserve">. </w:t>
      </w:r>
      <w:r w:rsidR="00922E81">
        <w:rPr>
          <w:rFonts w:ascii="Aptos" w:hAnsi="Aptos"/>
          <w:b/>
          <w:bCs/>
        </w:rPr>
        <w:t>Ś</w:t>
      </w:r>
      <w:r w:rsidR="00A10CC7" w:rsidRPr="000F1E7C">
        <w:rPr>
          <w:rFonts w:ascii="Aptos" w:hAnsi="Aptos"/>
          <w:b/>
          <w:bCs/>
        </w:rPr>
        <w:t>rodki zostaną wykorzystane na inwestycje w innowacyjne polskie start-</w:t>
      </w:r>
      <w:proofErr w:type="spellStart"/>
      <w:r w:rsidR="00A10CC7" w:rsidRPr="000F1E7C">
        <w:rPr>
          <w:rFonts w:ascii="Aptos" w:hAnsi="Aptos"/>
          <w:b/>
          <w:bCs/>
        </w:rPr>
        <w:t>upy</w:t>
      </w:r>
      <w:proofErr w:type="spellEnd"/>
      <w:r w:rsidR="00A10CC7" w:rsidRPr="000F1E7C">
        <w:rPr>
          <w:rFonts w:ascii="Aptos" w:hAnsi="Aptos"/>
          <w:b/>
          <w:bCs/>
        </w:rPr>
        <w:t>.</w:t>
      </w:r>
    </w:p>
    <w:p w14:paraId="619AFBAE" w14:textId="5909074F" w:rsidR="003005E0" w:rsidRDefault="003005E0" w:rsidP="00312393">
      <w:pPr>
        <w:jc w:val="both"/>
        <w:rPr>
          <w:rFonts w:ascii="Aptos" w:hAnsi="Aptos"/>
        </w:rPr>
      </w:pPr>
      <w:r>
        <w:rPr>
          <w:rFonts w:ascii="Aptos" w:hAnsi="Aptos"/>
        </w:rPr>
        <w:t xml:space="preserve">Alokowane przez PFR Ventures środki </w:t>
      </w:r>
      <w:r w:rsidR="00D72D2C">
        <w:rPr>
          <w:rFonts w:ascii="Aptos" w:hAnsi="Aptos"/>
        </w:rPr>
        <w:t>trafią do</w:t>
      </w:r>
      <w:r w:rsidR="00A106A5">
        <w:rPr>
          <w:rFonts w:ascii="Aptos" w:hAnsi="Aptos"/>
        </w:rPr>
        <w:t xml:space="preserve"> </w:t>
      </w:r>
      <w:proofErr w:type="spellStart"/>
      <w:r w:rsidR="00D72D2C">
        <w:rPr>
          <w:rFonts w:ascii="Aptos" w:hAnsi="Aptos"/>
        </w:rPr>
        <w:t>Momentum</w:t>
      </w:r>
      <w:proofErr w:type="spellEnd"/>
      <w:r w:rsidR="00D72D2C">
        <w:rPr>
          <w:rFonts w:ascii="Aptos" w:hAnsi="Aptos"/>
        </w:rPr>
        <w:t xml:space="preserve"> Capital Partners, </w:t>
      </w:r>
      <w:proofErr w:type="spellStart"/>
      <w:r w:rsidR="00A106A5">
        <w:rPr>
          <w:rFonts w:ascii="Aptos" w:hAnsi="Aptos"/>
        </w:rPr>
        <w:t>Navivo</w:t>
      </w:r>
      <w:proofErr w:type="spellEnd"/>
      <w:r w:rsidR="00A106A5">
        <w:rPr>
          <w:rFonts w:ascii="Aptos" w:hAnsi="Aptos"/>
        </w:rPr>
        <w:t xml:space="preserve"> Capital</w:t>
      </w:r>
      <w:r w:rsidR="00D72D2C">
        <w:rPr>
          <w:rFonts w:ascii="Aptos" w:hAnsi="Aptos"/>
        </w:rPr>
        <w:t xml:space="preserve"> oraz </w:t>
      </w:r>
      <w:proofErr w:type="spellStart"/>
      <w:r w:rsidR="00301A72">
        <w:rPr>
          <w:rFonts w:ascii="Aptos" w:hAnsi="Aptos"/>
        </w:rPr>
        <w:t>v</w:t>
      </w:r>
      <w:r w:rsidR="00D72D2C">
        <w:rPr>
          <w:rFonts w:ascii="Aptos" w:hAnsi="Aptos"/>
        </w:rPr>
        <w:t>astpoint</w:t>
      </w:r>
      <w:proofErr w:type="spellEnd"/>
      <w:r w:rsidR="00D72D2C">
        <w:rPr>
          <w:rFonts w:ascii="Aptos" w:hAnsi="Aptos"/>
        </w:rPr>
        <w:t>. Pierw</w:t>
      </w:r>
      <w:r w:rsidR="0043305F">
        <w:rPr>
          <w:rFonts w:ascii="Aptos" w:hAnsi="Aptos"/>
        </w:rPr>
        <w:t>si</w:t>
      </w:r>
      <w:r w:rsidR="00D72D2C">
        <w:rPr>
          <w:rFonts w:ascii="Aptos" w:hAnsi="Aptos"/>
        </w:rPr>
        <w:t xml:space="preserve"> </w:t>
      </w:r>
      <w:r w:rsidR="00D4134D">
        <w:rPr>
          <w:rFonts w:ascii="Aptos" w:hAnsi="Aptos"/>
        </w:rPr>
        <w:t>dwa</w:t>
      </w:r>
      <w:r w:rsidR="00D72D2C">
        <w:rPr>
          <w:rFonts w:ascii="Aptos" w:hAnsi="Aptos"/>
        </w:rPr>
        <w:t xml:space="preserve"> zarządzający </w:t>
      </w:r>
      <w:r w:rsidR="0018140E">
        <w:rPr>
          <w:rFonts w:ascii="Aptos" w:hAnsi="Aptos"/>
        </w:rPr>
        <w:t xml:space="preserve">pozyskali je z programu PFR KOFFI, którego strategia zakłada inwestycje </w:t>
      </w:r>
      <w:r w:rsidR="00D4134D">
        <w:rPr>
          <w:rFonts w:ascii="Aptos" w:hAnsi="Aptos"/>
        </w:rPr>
        <w:br/>
      </w:r>
      <w:r w:rsidR="00CA75B6">
        <w:rPr>
          <w:rFonts w:ascii="Aptos" w:hAnsi="Aptos"/>
        </w:rPr>
        <w:t>w</w:t>
      </w:r>
      <w:r w:rsidR="00843508">
        <w:rPr>
          <w:rFonts w:ascii="Aptos" w:hAnsi="Aptos"/>
        </w:rPr>
        <w:t xml:space="preserve"> </w:t>
      </w:r>
      <w:r w:rsidR="3FFAE6B2" w:rsidRPr="2D221EDD">
        <w:rPr>
          <w:rFonts w:ascii="Aptos" w:hAnsi="Aptos"/>
        </w:rPr>
        <w:t>zaawansowane</w:t>
      </w:r>
      <w:r w:rsidR="00843508">
        <w:rPr>
          <w:rFonts w:ascii="Aptos" w:hAnsi="Aptos"/>
        </w:rPr>
        <w:t xml:space="preserve"> innowacyjne</w:t>
      </w:r>
      <w:r w:rsidR="00CA75B6">
        <w:rPr>
          <w:rFonts w:ascii="Aptos" w:hAnsi="Aptos"/>
        </w:rPr>
        <w:t xml:space="preserve"> projekty na etapie wzrostu. Z kolei </w:t>
      </w:r>
      <w:proofErr w:type="spellStart"/>
      <w:r w:rsidR="00301A72">
        <w:rPr>
          <w:rFonts w:ascii="Aptos" w:hAnsi="Aptos"/>
        </w:rPr>
        <w:t>v</w:t>
      </w:r>
      <w:r w:rsidR="00CA75B6">
        <w:rPr>
          <w:rFonts w:ascii="Aptos" w:hAnsi="Aptos"/>
        </w:rPr>
        <w:t>astpoint</w:t>
      </w:r>
      <w:proofErr w:type="spellEnd"/>
      <w:r w:rsidR="00CA75B6">
        <w:rPr>
          <w:rFonts w:ascii="Aptos" w:hAnsi="Aptos"/>
        </w:rPr>
        <w:t xml:space="preserve"> to fundusz</w:t>
      </w:r>
      <w:r w:rsidR="00701C48">
        <w:rPr>
          <w:rFonts w:ascii="Aptos" w:hAnsi="Aptos"/>
        </w:rPr>
        <w:t xml:space="preserve">, który </w:t>
      </w:r>
      <w:r w:rsidR="00CA75B6">
        <w:rPr>
          <w:rFonts w:ascii="Aptos" w:hAnsi="Aptos"/>
        </w:rPr>
        <w:t>wykorzystuje środki w ramach programu PFR Otwarte Innowacje</w:t>
      </w:r>
      <w:r w:rsidR="00701C48">
        <w:rPr>
          <w:rFonts w:ascii="Aptos" w:hAnsi="Aptos"/>
        </w:rPr>
        <w:t xml:space="preserve"> i będzie działał w modelu </w:t>
      </w:r>
      <w:proofErr w:type="spellStart"/>
      <w:r w:rsidR="00701C48">
        <w:rPr>
          <w:rFonts w:ascii="Aptos" w:hAnsi="Aptos"/>
        </w:rPr>
        <w:t>koinwestycyjnym</w:t>
      </w:r>
      <w:proofErr w:type="spellEnd"/>
      <w:r w:rsidR="00701C48">
        <w:rPr>
          <w:rFonts w:ascii="Aptos" w:hAnsi="Aptos"/>
        </w:rPr>
        <w:t xml:space="preserve"> zapewniając środki </w:t>
      </w:r>
      <w:r w:rsidR="008C17E5">
        <w:rPr>
          <w:rFonts w:ascii="Aptos" w:hAnsi="Aptos"/>
        </w:rPr>
        <w:t xml:space="preserve">także </w:t>
      </w:r>
      <w:r w:rsidR="00701C48">
        <w:rPr>
          <w:rFonts w:ascii="Aptos" w:hAnsi="Aptos"/>
        </w:rPr>
        <w:t xml:space="preserve">dla </w:t>
      </w:r>
      <w:r w:rsidR="00843508">
        <w:rPr>
          <w:rFonts w:ascii="Aptos" w:hAnsi="Aptos"/>
        </w:rPr>
        <w:t xml:space="preserve">nowoczesnych </w:t>
      </w:r>
      <w:r w:rsidR="00701C48">
        <w:rPr>
          <w:rFonts w:ascii="Aptos" w:hAnsi="Aptos"/>
        </w:rPr>
        <w:t>firm na etapie zalążkowym.</w:t>
      </w:r>
    </w:p>
    <w:p w14:paraId="35DAD079" w14:textId="269BD7A8" w:rsidR="001B0AB2" w:rsidRPr="001B0AB2" w:rsidRDefault="001B0AB2" w:rsidP="00312393">
      <w:pPr>
        <w:jc w:val="both"/>
        <w:rPr>
          <w:rFonts w:ascii="Aptos" w:hAnsi="Aptos"/>
          <w:b/>
          <w:bCs/>
        </w:rPr>
      </w:pPr>
      <w:r>
        <w:rPr>
          <w:rFonts w:ascii="Aptos" w:hAnsi="Aptos"/>
          <w:b/>
          <w:bCs/>
        </w:rPr>
        <w:t>Szczegóły alokacji:</w:t>
      </w:r>
    </w:p>
    <w:tbl>
      <w:tblPr>
        <w:tblW w:w="101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96"/>
        <w:gridCol w:w="2895"/>
        <w:gridCol w:w="4067"/>
      </w:tblGrid>
      <w:tr w:rsidR="00627C5F" w:rsidRPr="00044CE3" w14:paraId="4858AF87" w14:textId="77777777" w:rsidTr="79CF8EE3">
        <w:trPr>
          <w:trHeight w:val="256"/>
        </w:trPr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0000"/>
            <w:noWrap/>
            <w:vAlign w:val="center"/>
            <w:hideMark/>
          </w:tcPr>
          <w:p w14:paraId="246A9E15" w14:textId="20B63AE5" w:rsidR="00627C5F" w:rsidRPr="000F1E7C" w:rsidRDefault="00627C5F" w:rsidP="00083DDD">
            <w:pPr>
              <w:spacing w:after="0" w:line="240" w:lineRule="auto"/>
              <w:jc w:val="both"/>
              <w:rPr>
                <w:rFonts w:ascii="Aptos Narrow" w:eastAsia="Times New Roman" w:hAnsi="Aptos Narrow"/>
                <w:b/>
                <w:bCs/>
                <w:color w:val="FFFFFF"/>
                <w:sz w:val="20"/>
                <w:szCs w:val="20"/>
                <w:lang w:eastAsia="pl-PL"/>
              </w:rPr>
            </w:pPr>
            <w:r w:rsidRPr="000F1E7C">
              <w:rPr>
                <w:rFonts w:ascii="Aptos Narrow" w:eastAsia="Times New Roman" w:hAnsi="Aptos Narrow"/>
                <w:b/>
                <w:bCs/>
                <w:color w:val="FFFFFF"/>
                <w:sz w:val="20"/>
                <w:szCs w:val="20"/>
                <w:lang w:eastAsia="pl-PL"/>
              </w:rPr>
              <w:t>Nazwa funduszu</w:t>
            </w:r>
          </w:p>
        </w:tc>
        <w:tc>
          <w:tcPr>
            <w:tcW w:w="28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0000"/>
            <w:noWrap/>
            <w:vAlign w:val="center"/>
            <w:hideMark/>
          </w:tcPr>
          <w:p w14:paraId="293F6060" w14:textId="77777777" w:rsidR="00627C5F" w:rsidRPr="000F1E7C" w:rsidRDefault="00627C5F" w:rsidP="00E93A48">
            <w:pPr>
              <w:spacing w:after="0" w:line="240" w:lineRule="auto"/>
              <w:jc w:val="center"/>
              <w:rPr>
                <w:rFonts w:ascii="Aptos Narrow" w:eastAsia="Times New Roman" w:hAnsi="Aptos Narrow"/>
                <w:b/>
                <w:bCs/>
                <w:color w:val="FFFFFF"/>
                <w:sz w:val="20"/>
                <w:szCs w:val="20"/>
                <w:lang w:eastAsia="pl-PL"/>
              </w:rPr>
            </w:pPr>
            <w:r w:rsidRPr="000F1E7C">
              <w:rPr>
                <w:rFonts w:ascii="Aptos Narrow" w:eastAsia="Times New Roman" w:hAnsi="Aptos Narrow"/>
                <w:b/>
                <w:bCs/>
                <w:color w:val="FFFFFF"/>
                <w:sz w:val="20"/>
                <w:szCs w:val="20"/>
                <w:lang w:eastAsia="pl-PL"/>
              </w:rPr>
              <w:t>Kapitalizacja (mln PLN)</w:t>
            </w:r>
          </w:p>
        </w:tc>
        <w:tc>
          <w:tcPr>
            <w:tcW w:w="40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0000"/>
            <w:noWrap/>
            <w:vAlign w:val="center"/>
            <w:hideMark/>
          </w:tcPr>
          <w:p w14:paraId="7F61070E" w14:textId="73684B05" w:rsidR="00627C5F" w:rsidRPr="005B2CF1" w:rsidRDefault="00627C5F" w:rsidP="00E93A48">
            <w:pPr>
              <w:spacing w:after="0" w:line="240" w:lineRule="auto"/>
              <w:jc w:val="center"/>
              <w:rPr>
                <w:rFonts w:ascii="Aptos Narrow" w:eastAsia="Times New Roman" w:hAnsi="Aptos Narrow"/>
                <w:b/>
                <w:bCs/>
                <w:color w:val="FFFFFF"/>
                <w:sz w:val="20"/>
                <w:szCs w:val="20"/>
                <w:lang w:val="en-US" w:eastAsia="pl-PL"/>
              </w:rPr>
            </w:pPr>
            <w:proofErr w:type="spellStart"/>
            <w:r w:rsidRPr="005B2CF1">
              <w:rPr>
                <w:rFonts w:ascii="Aptos Narrow" w:eastAsia="Times New Roman" w:hAnsi="Aptos Narrow"/>
                <w:b/>
                <w:bCs/>
                <w:color w:val="FFFFFF"/>
                <w:sz w:val="20"/>
                <w:szCs w:val="20"/>
                <w:lang w:val="en-US" w:eastAsia="pl-PL"/>
              </w:rPr>
              <w:t>Wkład</w:t>
            </w:r>
            <w:proofErr w:type="spellEnd"/>
            <w:r w:rsidRPr="005B2CF1">
              <w:rPr>
                <w:rFonts w:ascii="Aptos Narrow" w:eastAsia="Times New Roman" w:hAnsi="Aptos Narrow"/>
                <w:b/>
                <w:bCs/>
                <w:color w:val="FFFFFF"/>
                <w:sz w:val="20"/>
                <w:szCs w:val="20"/>
                <w:lang w:val="en-US" w:eastAsia="pl-PL"/>
              </w:rPr>
              <w:t xml:space="preserve"> PFR Ventures</w:t>
            </w:r>
            <w:r w:rsidR="001B0AB2">
              <w:rPr>
                <w:rFonts w:ascii="Aptos Narrow" w:eastAsia="Times New Roman" w:hAnsi="Aptos Narrow"/>
                <w:b/>
                <w:bCs/>
                <w:color w:val="FFFFFF"/>
                <w:sz w:val="20"/>
                <w:szCs w:val="20"/>
                <w:lang w:val="en-US" w:eastAsia="pl-PL"/>
              </w:rPr>
              <w:t xml:space="preserve"> </w:t>
            </w:r>
            <w:r w:rsidRPr="005B2CF1">
              <w:rPr>
                <w:rFonts w:ascii="Aptos Narrow" w:eastAsia="Times New Roman" w:hAnsi="Aptos Narrow"/>
                <w:b/>
                <w:bCs/>
                <w:color w:val="FFFFFF"/>
                <w:sz w:val="20"/>
                <w:szCs w:val="20"/>
                <w:lang w:val="en-US" w:eastAsia="pl-PL"/>
              </w:rPr>
              <w:t>(</w:t>
            </w:r>
            <w:r w:rsidR="001B0AB2">
              <w:rPr>
                <w:rFonts w:ascii="Aptos Narrow" w:eastAsia="Times New Roman" w:hAnsi="Aptos Narrow"/>
                <w:b/>
                <w:bCs/>
                <w:color w:val="FFFFFF"/>
                <w:sz w:val="20"/>
                <w:szCs w:val="20"/>
                <w:lang w:val="en-US" w:eastAsia="pl-PL"/>
              </w:rPr>
              <w:t xml:space="preserve">FENG, </w:t>
            </w:r>
            <w:proofErr w:type="spellStart"/>
            <w:r w:rsidRPr="005B2CF1">
              <w:rPr>
                <w:rFonts w:ascii="Aptos Narrow" w:eastAsia="Times New Roman" w:hAnsi="Aptos Narrow"/>
                <w:b/>
                <w:bCs/>
                <w:color w:val="FFFFFF"/>
                <w:sz w:val="20"/>
                <w:szCs w:val="20"/>
                <w:lang w:val="en-US" w:eastAsia="pl-PL"/>
              </w:rPr>
              <w:t>mln</w:t>
            </w:r>
            <w:proofErr w:type="spellEnd"/>
            <w:r w:rsidRPr="005B2CF1">
              <w:rPr>
                <w:rFonts w:ascii="Aptos Narrow" w:eastAsia="Times New Roman" w:hAnsi="Aptos Narrow"/>
                <w:b/>
                <w:bCs/>
                <w:color w:val="FFFFFF"/>
                <w:sz w:val="20"/>
                <w:szCs w:val="20"/>
                <w:lang w:val="en-US" w:eastAsia="pl-PL"/>
              </w:rPr>
              <w:t xml:space="preserve"> PLN)</w:t>
            </w:r>
          </w:p>
        </w:tc>
      </w:tr>
      <w:tr w:rsidR="0030280A" w:rsidRPr="000F1E7C" w14:paraId="5E96B6AA" w14:textId="77777777">
        <w:trPr>
          <w:trHeight w:val="256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8E8E8"/>
            <w:noWrap/>
            <w:vAlign w:val="bottom"/>
            <w:hideMark/>
          </w:tcPr>
          <w:p w14:paraId="0D52A93C" w14:textId="09AFAE7B" w:rsidR="0030280A" w:rsidRPr="00B606DA" w:rsidRDefault="0030280A" w:rsidP="0030280A">
            <w:pPr>
              <w:spacing w:after="0" w:line="240" w:lineRule="auto"/>
              <w:jc w:val="both"/>
              <w:rPr>
                <w:rFonts w:ascii="Aptos Narrow" w:eastAsia="Times New Roman" w:hAnsi="Aptos Narrow"/>
                <w:color w:val="000000"/>
                <w:sz w:val="20"/>
                <w:szCs w:val="20"/>
                <w:lang w:eastAsia="pl-PL"/>
              </w:rPr>
            </w:pPr>
            <w:proofErr w:type="spellStart"/>
            <w:r w:rsidRPr="00B606DA">
              <w:rPr>
                <w:rFonts w:ascii="Aptos Narrow" w:hAnsi="Aptos Narrow"/>
                <w:color w:val="000000"/>
              </w:rPr>
              <w:t>Momentum</w:t>
            </w:r>
            <w:proofErr w:type="spellEnd"/>
            <w:r w:rsidRPr="00B606DA">
              <w:rPr>
                <w:rFonts w:ascii="Aptos Narrow" w:hAnsi="Aptos Narrow"/>
                <w:color w:val="000000"/>
              </w:rPr>
              <w:t xml:space="preserve"> Capital Partners</w:t>
            </w:r>
          </w:p>
        </w:tc>
        <w:tc>
          <w:tcPr>
            <w:tcW w:w="2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331872" w14:textId="70ABC67A" w:rsidR="0030280A" w:rsidRPr="00E045A5" w:rsidRDefault="0030280A" w:rsidP="00B57154">
            <w:pPr>
              <w:spacing w:after="0" w:line="240" w:lineRule="auto"/>
              <w:jc w:val="center"/>
              <w:rPr>
                <w:rFonts w:ascii="Aptos Narrow" w:eastAsia="Times New Roman" w:hAnsi="Aptos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ptos Narrow" w:hAnsi="Aptos Narrow"/>
                <w:color w:val="000000"/>
              </w:rPr>
              <w:t>14</w:t>
            </w:r>
            <w:r w:rsidR="00985858">
              <w:rPr>
                <w:rFonts w:ascii="Aptos Narrow" w:hAnsi="Aptos Narrow"/>
                <w:color w:val="000000"/>
              </w:rPr>
              <w:t>6</w:t>
            </w:r>
          </w:p>
        </w:tc>
        <w:tc>
          <w:tcPr>
            <w:tcW w:w="4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3DA95A" w14:textId="4A8EDB89" w:rsidR="0030280A" w:rsidRPr="00E045A5" w:rsidRDefault="0030280A" w:rsidP="00B57154">
            <w:pPr>
              <w:spacing w:after="0" w:line="240" w:lineRule="auto"/>
              <w:jc w:val="center"/>
              <w:rPr>
                <w:rFonts w:ascii="Aptos Narrow" w:eastAsia="Times New Roman" w:hAnsi="Aptos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ptos Narrow" w:hAnsi="Aptos Narrow"/>
                <w:color w:val="000000"/>
              </w:rPr>
              <w:t>80</w:t>
            </w:r>
          </w:p>
        </w:tc>
      </w:tr>
      <w:tr w:rsidR="0030280A" w:rsidRPr="000F1E7C" w14:paraId="4552CEB5" w14:textId="77777777">
        <w:trPr>
          <w:trHeight w:val="256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8E8E8"/>
            <w:noWrap/>
            <w:vAlign w:val="bottom"/>
          </w:tcPr>
          <w:p w14:paraId="4FDC6BA9" w14:textId="17060C28" w:rsidR="0030280A" w:rsidRPr="00B606DA" w:rsidRDefault="00A106A5" w:rsidP="0030280A">
            <w:pPr>
              <w:spacing w:after="0" w:line="240" w:lineRule="auto"/>
              <w:jc w:val="both"/>
              <w:rPr>
                <w:rFonts w:ascii="Aptos Narrow" w:eastAsia="Times New Roman" w:hAnsi="Aptos Narrow"/>
                <w:color w:val="000000"/>
                <w:sz w:val="20"/>
                <w:szCs w:val="20"/>
                <w:lang w:eastAsia="pl-PL"/>
              </w:rPr>
            </w:pPr>
            <w:proofErr w:type="spellStart"/>
            <w:r>
              <w:rPr>
                <w:rFonts w:ascii="Aptos Narrow" w:hAnsi="Aptos Narrow"/>
                <w:color w:val="000000"/>
              </w:rPr>
              <w:t>Navivo</w:t>
            </w:r>
            <w:proofErr w:type="spellEnd"/>
            <w:r>
              <w:rPr>
                <w:rFonts w:ascii="Aptos Narrow" w:hAnsi="Aptos Narrow"/>
                <w:color w:val="000000"/>
              </w:rPr>
              <w:t xml:space="preserve"> Capital</w:t>
            </w:r>
            <w:r w:rsidR="0018239A">
              <w:rPr>
                <w:rFonts w:ascii="Aptos Narrow" w:hAnsi="Aptos Narrow"/>
                <w:color w:val="000000"/>
              </w:rPr>
              <w:t xml:space="preserve"> Poland</w:t>
            </w:r>
          </w:p>
        </w:tc>
        <w:tc>
          <w:tcPr>
            <w:tcW w:w="2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1B1812" w14:textId="37553A57" w:rsidR="0030280A" w:rsidRPr="00E045A5" w:rsidRDefault="0030280A" w:rsidP="00B57154">
            <w:pPr>
              <w:spacing w:after="0" w:line="240" w:lineRule="auto"/>
              <w:jc w:val="center"/>
              <w:rPr>
                <w:rFonts w:ascii="Aptos Narrow" w:eastAsia="Times New Roman" w:hAnsi="Aptos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ptos Narrow" w:hAnsi="Aptos Narrow"/>
                <w:color w:val="000000"/>
              </w:rPr>
              <w:t>14</w:t>
            </w:r>
            <w:r w:rsidR="003352CF">
              <w:rPr>
                <w:rFonts w:ascii="Aptos Narrow" w:hAnsi="Aptos Narrow"/>
                <w:color w:val="000000"/>
              </w:rPr>
              <w:t>3</w:t>
            </w:r>
          </w:p>
        </w:tc>
        <w:tc>
          <w:tcPr>
            <w:tcW w:w="4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8775708" w14:textId="53C80838" w:rsidR="0030280A" w:rsidRPr="00E045A5" w:rsidRDefault="0030280A" w:rsidP="00B57154">
            <w:pPr>
              <w:spacing w:after="0" w:line="240" w:lineRule="auto"/>
              <w:jc w:val="center"/>
              <w:rPr>
                <w:rFonts w:ascii="Aptos Narrow" w:eastAsia="Times New Roman" w:hAnsi="Aptos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ptos Narrow" w:hAnsi="Aptos Narrow"/>
                <w:color w:val="000000"/>
              </w:rPr>
              <w:t>80</w:t>
            </w:r>
          </w:p>
        </w:tc>
      </w:tr>
      <w:tr w:rsidR="0030280A" w14:paraId="1FBAA713" w14:textId="77777777" w:rsidTr="0030280A">
        <w:trPr>
          <w:trHeight w:val="256"/>
        </w:trPr>
        <w:tc>
          <w:tcPr>
            <w:tcW w:w="31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8E8E8"/>
            <w:noWrap/>
            <w:vAlign w:val="bottom"/>
          </w:tcPr>
          <w:p w14:paraId="3ED5F32C" w14:textId="74B0BF18" w:rsidR="0030280A" w:rsidRDefault="00301A72">
            <w:pPr>
              <w:spacing w:after="0" w:line="240" w:lineRule="auto"/>
              <w:jc w:val="both"/>
              <w:rPr>
                <w:rFonts w:ascii="Aptos Narrow" w:hAnsi="Aptos Narrow"/>
                <w:color w:val="000000"/>
              </w:rPr>
            </w:pPr>
            <w:proofErr w:type="spellStart"/>
            <w:r>
              <w:rPr>
                <w:rFonts w:ascii="Aptos Narrow" w:hAnsi="Aptos Narrow"/>
                <w:color w:val="000000"/>
              </w:rPr>
              <w:t>v</w:t>
            </w:r>
            <w:r w:rsidR="0030280A">
              <w:rPr>
                <w:rFonts w:ascii="Aptos Narrow" w:hAnsi="Aptos Narrow"/>
                <w:color w:val="000000"/>
              </w:rPr>
              <w:t>astpoint</w:t>
            </w:r>
            <w:proofErr w:type="spellEnd"/>
          </w:p>
        </w:tc>
        <w:tc>
          <w:tcPr>
            <w:tcW w:w="28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0DEB7C7" w14:textId="5A2CB9FF" w:rsidR="0030280A" w:rsidRDefault="00B77AEF" w:rsidP="00B57154">
            <w:pPr>
              <w:spacing w:after="0" w:line="240" w:lineRule="auto"/>
              <w:jc w:val="center"/>
              <w:rPr>
                <w:rFonts w:ascii="Aptos Narrow" w:hAnsi="Aptos Narrow"/>
                <w:color w:val="000000"/>
              </w:rPr>
            </w:pPr>
            <w:r w:rsidRPr="00B77AEF">
              <w:rPr>
                <w:rFonts w:ascii="Aptos Narrow" w:hAnsi="Aptos Narrow"/>
                <w:color w:val="0D0D0D" w:themeColor="text1" w:themeTint="F2"/>
              </w:rPr>
              <w:t>80+44</w:t>
            </w:r>
            <w:r w:rsidR="0030280A" w:rsidRPr="0030280A">
              <w:rPr>
                <w:rFonts w:ascii="Aptos Narrow" w:hAnsi="Aptos Narrow"/>
                <w:color w:val="808080" w:themeColor="background1" w:themeShade="80"/>
              </w:rPr>
              <w:t>*</w:t>
            </w:r>
          </w:p>
        </w:tc>
        <w:tc>
          <w:tcPr>
            <w:tcW w:w="40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3D0A22" w14:textId="2218035E" w:rsidR="0030280A" w:rsidRDefault="0030280A" w:rsidP="00B57154">
            <w:pPr>
              <w:spacing w:after="0" w:line="240" w:lineRule="auto"/>
              <w:jc w:val="center"/>
              <w:rPr>
                <w:rFonts w:ascii="Aptos Narrow" w:hAnsi="Aptos Narrow"/>
                <w:color w:val="000000"/>
              </w:rPr>
            </w:pPr>
            <w:r>
              <w:rPr>
                <w:rFonts w:ascii="Aptos Narrow" w:hAnsi="Aptos Narrow"/>
                <w:color w:val="000000"/>
              </w:rPr>
              <w:t>77</w:t>
            </w:r>
          </w:p>
        </w:tc>
      </w:tr>
    </w:tbl>
    <w:p w14:paraId="6112BB25" w14:textId="35C37D22" w:rsidR="00602713" w:rsidRDefault="00602713" w:rsidP="00602713">
      <w:pPr>
        <w:rPr>
          <w:rFonts w:ascii="Aptos" w:hAnsi="Aptos"/>
          <w:i/>
          <w:iCs/>
          <w:color w:val="808080" w:themeColor="background1" w:themeShade="80"/>
          <w:sz w:val="16"/>
          <w:szCs w:val="16"/>
        </w:rPr>
      </w:pPr>
      <w:r w:rsidRPr="00B57154">
        <w:rPr>
          <w:rFonts w:ascii="Aptos" w:hAnsi="Aptos"/>
          <w:i/>
          <w:iCs/>
          <w:color w:val="808080" w:themeColor="background1" w:themeShade="80"/>
          <w:sz w:val="16"/>
          <w:szCs w:val="16"/>
        </w:rPr>
        <w:t>*</w:t>
      </w:r>
      <w:r w:rsidR="00D4134D">
        <w:rPr>
          <w:rFonts w:ascii="Aptos" w:hAnsi="Aptos"/>
          <w:i/>
          <w:iCs/>
          <w:color w:val="808080" w:themeColor="background1" w:themeShade="80"/>
          <w:sz w:val="16"/>
          <w:szCs w:val="16"/>
        </w:rPr>
        <w:t xml:space="preserve"> </w:t>
      </w:r>
      <w:r w:rsidR="00176C5B">
        <w:rPr>
          <w:rFonts w:ascii="Aptos" w:hAnsi="Aptos"/>
          <w:i/>
          <w:iCs/>
          <w:color w:val="808080" w:themeColor="background1" w:themeShade="80"/>
          <w:sz w:val="16"/>
          <w:szCs w:val="16"/>
        </w:rPr>
        <w:t>F</w:t>
      </w:r>
      <w:r w:rsidRPr="00B57154">
        <w:rPr>
          <w:rFonts w:ascii="Aptos" w:hAnsi="Aptos"/>
          <w:i/>
          <w:iCs/>
          <w:color w:val="808080" w:themeColor="background1" w:themeShade="80"/>
          <w:sz w:val="16"/>
          <w:szCs w:val="16"/>
        </w:rPr>
        <w:t xml:space="preserve">undusz </w:t>
      </w:r>
      <w:proofErr w:type="spellStart"/>
      <w:r w:rsidRPr="00B57154">
        <w:rPr>
          <w:rFonts w:ascii="Aptos" w:hAnsi="Aptos"/>
          <w:i/>
          <w:iCs/>
          <w:color w:val="808080" w:themeColor="background1" w:themeShade="80"/>
          <w:sz w:val="16"/>
          <w:szCs w:val="16"/>
        </w:rPr>
        <w:t>koinwestycyjn</w:t>
      </w:r>
      <w:r w:rsidR="00176C5B">
        <w:rPr>
          <w:rFonts w:ascii="Aptos" w:hAnsi="Aptos"/>
          <w:i/>
          <w:iCs/>
          <w:color w:val="808080" w:themeColor="background1" w:themeShade="80"/>
          <w:sz w:val="16"/>
          <w:szCs w:val="16"/>
        </w:rPr>
        <w:t>y</w:t>
      </w:r>
      <w:proofErr w:type="spellEnd"/>
      <w:r w:rsidR="00176C5B">
        <w:rPr>
          <w:rFonts w:ascii="Aptos" w:hAnsi="Aptos"/>
          <w:i/>
          <w:iCs/>
          <w:color w:val="808080" w:themeColor="background1" w:themeShade="80"/>
          <w:sz w:val="16"/>
          <w:szCs w:val="16"/>
        </w:rPr>
        <w:t xml:space="preserve">. </w:t>
      </w:r>
      <w:r w:rsidR="00B77AEF">
        <w:rPr>
          <w:rFonts w:ascii="Aptos" w:hAnsi="Aptos"/>
          <w:i/>
          <w:iCs/>
          <w:color w:val="808080" w:themeColor="background1" w:themeShade="80"/>
          <w:sz w:val="16"/>
          <w:szCs w:val="16"/>
        </w:rPr>
        <w:t>Pierwsza część równania to kapitalizacja funduszu, a druga to minimalna wartość kapitału prywatnego, jaką musi przyciągnąć zespół zarządzający w ramach dokonywanych inwestycji</w:t>
      </w:r>
    </w:p>
    <w:p w14:paraId="1E4CCB5A" w14:textId="27EB9D13" w:rsidR="00E639D4" w:rsidRPr="00E639D4" w:rsidRDefault="00E639D4" w:rsidP="00E639D4">
      <w:pPr>
        <w:jc w:val="both"/>
        <w:rPr>
          <w:rFonts w:ascii="Aptos" w:hAnsi="Aptos"/>
        </w:rPr>
      </w:pPr>
      <w:proofErr w:type="spellStart"/>
      <w:r w:rsidRPr="00E639D4">
        <w:rPr>
          <w:rFonts w:ascii="Aptos" w:hAnsi="Aptos"/>
        </w:rPr>
        <w:t>Momentum</w:t>
      </w:r>
      <w:proofErr w:type="spellEnd"/>
      <w:r w:rsidRPr="00E639D4">
        <w:rPr>
          <w:rFonts w:ascii="Aptos" w:hAnsi="Aptos"/>
        </w:rPr>
        <w:t xml:space="preserve"> Capital Partners to fundusz typu wzrostowego („</w:t>
      </w:r>
      <w:proofErr w:type="spellStart"/>
      <w:r w:rsidRPr="00E639D4">
        <w:rPr>
          <w:rFonts w:ascii="Aptos" w:hAnsi="Aptos"/>
        </w:rPr>
        <w:t>growth</w:t>
      </w:r>
      <w:proofErr w:type="spellEnd"/>
      <w:r w:rsidRPr="00E639D4">
        <w:rPr>
          <w:rFonts w:ascii="Aptos" w:hAnsi="Aptos"/>
        </w:rPr>
        <w:t xml:space="preserve"> equity”) o kapitalizacji 146 mln PLN, inwestujący w spółki na etapie dynamicznego wzrostu. Obejmuje on pakiety mniejszościowe, angażując </w:t>
      </w:r>
      <w:r w:rsidR="00034ABE">
        <w:rPr>
          <w:rFonts w:ascii="Aptos" w:hAnsi="Aptos"/>
        </w:rPr>
        <w:br/>
      </w:r>
      <w:r w:rsidRPr="00E639D4">
        <w:rPr>
          <w:rFonts w:ascii="Aptos" w:hAnsi="Aptos"/>
        </w:rPr>
        <w:t xml:space="preserve">od 5 do 20 mln PLN w projekt. Jego strategia zakłada inwestycje w spółki z </w:t>
      </w:r>
      <w:proofErr w:type="spellStart"/>
      <w:r w:rsidRPr="00E639D4">
        <w:rPr>
          <w:rFonts w:ascii="Aptos" w:hAnsi="Aptos"/>
        </w:rPr>
        <w:t>zwalidowanym</w:t>
      </w:r>
      <w:proofErr w:type="spellEnd"/>
      <w:r w:rsidRPr="00E639D4">
        <w:rPr>
          <w:rFonts w:ascii="Aptos" w:hAnsi="Aptos"/>
        </w:rPr>
        <w:t xml:space="preserve"> i skalowalnym modelem biznesowym, działające w segmentach rynku charakteryzujących się ponadprzeciętnym oczekiwanym tempem wzrostu. Poza kapitałem, zespół </w:t>
      </w:r>
      <w:proofErr w:type="spellStart"/>
      <w:r w:rsidRPr="00E639D4">
        <w:rPr>
          <w:rFonts w:ascii="Aptos" w:hAnsi="Aptos"/>
        </w:rPr>
        <w:t>Momentum</w:t>
      </w:r>
      <w:proofErr w:type="spellEnd"/>
      <w:r w:rsidRPr="00E639D4">
        <w:rPr>
          <w:rFonts w:ascii="Aptos" w:hAnsi="Aptos"/>
        </w:rPr>
        <w:t>, oferuje wsparcie strategiczne i wiedzę operacyjną, dostarczając unikalną propozycję wartości dla przedsiębiorców skalujących swoje biznesy.</w:t>
      </w:r>
    </w:p>
    <w:p w14:paraId="4C4809F6" w14:textId="255750E4" w:rsidR="00E639D4" w:rsidRPr="00E639D4" w:rsidRDefault="00E639D4" w:rsidP="00E639D4">
      <w:pPr>
        <w:jc w:val="both"/>
        <w:rPr>
          <w:rFonts w:ascii="Aptos" w:hAnsi="Aptos"/>
        </w:rPr>
      </w:pPr>
      <w:proofErr w:type="spellStart"/>
      <w:r w:rsidRPr="00E639D4">
        <w:rPr>
          <w:rFonts w:ascii="Aptos" w:hAnsi="Aptos"/>
        </w:rPr>
        <w:t>Navivo</w:t>
      </w:r>
      <w:proofErr w:type="spellEnd"/>
      <w:r w:rsidRPr="00E639D4">
        <w:rPr>
          <w:rFonts w:ascii="Aptos" w:hAnsi="Aptos"/>
        </w:rPr>
        <w:t xml:space="preserve"> Capital Poland powstało, aby wspierać polskie startupy w ekspansji nie tylko kapitałem, ale </w:t>
      </w:r>
      <w:r w:rsidR="00A734EF">
        <w:rPr>
          <w:rFonts w:ascii="Aptos" w:hAnsi="Aptos"/>
        </w:rPr>
        <w:br/>
      </w:r>
      <w:r w:rsidRPr="00E639D4">
        <w:rPr>
          <w:rFonts w:ascii="Aptos" w:hAnsi="Aptos"/>
        </w:rPr>
        <w:t>i praktycznym doświadczeniem. Zespół zarządzający ma doświadczenie w budowie globalnych firm, w które zainwestował łącznie setki milionów złotych, co przyczyniło się do uzyskania przez nie statusu regionalnych liderów. Aktywnie angażuje się w rozwój operacyjny spółek, pomagając im skalować biznes międzynarodowo. Dokonał też dwudziestu udanych wyjść z inwestycji.</w:t>
      </w:r>
    </w:p>
    <w:p w14:paraId="3A39DF9E" w14:textId="67822E5E" w:rsidR="000E0209" w:rsidRPr="001F3392" w:rsidRDefault="00E639D4" w:rsidP="00191C09">
      <w:pPr>
        <w:jc w:val="both"/>
        <w:rPr>
          <w:rFonts w:ascii="Aptos" w:hAnsi="Aptos"/>
          <w:highlight w:val="yellow"/>
        </w:rPr>
      </w:pPr>
      <w:proofErr w:type="spellStart"/>
      <w:r w:rsidRPr="00E639D4">
        <w:rPr>
          <w:rFonts w:ascii="Aptos" w:hAnsi="Aptos"/>
        </w:rPr>
        <w:t>Vastpoint</w:t>
      </w:r>
      <w:proofErr w:type="spellEnd"/>
      <w:r w:rsidRPr="00E639D4">
        <w:rPr>
          <w:rFonts w:ascii="Aptos" w:hAnsi="Aptos"/>
        </w:rPr>
        <w:t xml:space="preserve"> jest prowadzony przez trzy partnerki, z unikalnym, międzynarodowym doświadczeniem operacyjnym, inwestorskim i przedsiębiorczym. Fundusz będzie wspierał najbardziej ambitnych polskich </w:t>
      </w:r>
      <w:proofErr w:type="spellStart"/>
      <w:r w:rsidRPr="00E639D4">
        <w:rPr>
          <w:rFonts w:ascii="Aptos" w:hAnsi="Aptos"/>
        </w:rPr>
        <w:t>founderów</w:t>
      </w:r>
      <w:proofErr w:type="spellEnd"/>
      <w:r w:rsidRPr="00E639D4">
        <w:rPr>
          <w:rFonts w:ascii="Aptos" w:hAnsi="Aptos"/>
        </w:rPr>
        <w:t xml:space="preserve"> (głównie na etapie zalążkowym), koncentrując się na sektorach AI, HealthTech i SaaS. Dzięki wiedzy zdobytej w Y </w:t>
      </w:r>
      <w:proofErr w:type="spellStart"/>
      <w:r w:rsidRPr="00E639D4">
        <w:rPr>
          <w:rFonts w:ascii="Aptos" w:hAnsi="Aptos"/>
        </w:rPr>
        <w:t>Combinator</w:t>
      </w:r>
      <w:proofErr w:type="spellEnd"/>
      <w:r w:rsidRPr="00E639D4">
        <w:rPr>
          <w:rFonts w:ascii="Aptos" w:hAnsi="Aptos"/>
        </w:rPr>
        <w:t xml:space="preserve">, </w:t>
      </w:r>
      <w:proofErr w:type="spellStart"/>
      <w:r w:rsidRPr="00E639D4">
        <w:rPr>
          <w:rFonts w:ascii="Aptos" w:hAnsi="Aptos"/>
        </w:rPr>
        <w:t>ElevenLabs</w:t>
      </w:r>
      <w:proofErr w:type="spellEnd"/>
      <w:r w:rsidRPr="00E639D4">
        <w:rPr>
          <w:rFonts w:ascii="Aptos" w:hAnsi="Aptos"/>
        </w:rPr>
        <w:t>, własnych start-</w:t>
      </w:r>
      <w:proofErr w:type="spellStart"/>
      <w:r w:rsidRPr="00E639D4">
        <w:rPr>
          <w:rFonts w:ascii="Aptos" w:hAnsi="Aptos"/>
        </w:rPr>
        <w:t>upach</w:t>
      </w:r>
      <w:proofErr w:type="spellEnd"/>
      <w:r w:rsidRPr="00E639D4">
        <w:rPr>
          <w:rFonts w:ascii="Aptos" w:hAnsi="Aptos"/>
        </w:rPr>
        <w:t xml:space="preserve"> oraz wiodących europejskich funduszach VC, </w:t>
      </w:r>
      <w:proofErr w:type="spellStart"/>
      <w:r w:rsidRPr="00E639D4">
        <w:rPr>
          <w:rFonts w:ascii="Aptos" w:hAnsi="Aptos"/>
        </w:rPr>
        <w:t>vastpoint</w:t>
      </w:r>
      <w:proofErr w:type="spellEnd"/>
      <w:r w:rsidRPr="00E639D4">
        <w:rPr>
          <w:rFonts w:ascii="Aptos" w:hAnsi="Aptos"/>
        </w:rPr>
        <w:t xml:space="preserve"> oferuje nie tylko kapitał, ale także dostęp do sieci kontaktów i wiedzy o budowaniu globalnych firm.</w:t>
      </w:r>
    </w:p>
    <w:p w14:paraId="705442C0" w14:textId="48E18507" w:rsidR="004B4429" w:rsidRDefault="6C015907" w:rsidP="00083DDD">
      <w:pPr>
        <w:jc w:val="both"/>
        <w:rPr>
          <w:rFonts w:ascii="Aptos" w:hAnsi="Aptos"/>
        </w:rPr>
      </w:pPr>
      <w:r w:rsidRPr="54E086C3">
        <w:rPr>
          <w:rFonts w:ascii="Aptos" w:hAnsi="Aptos"/>
        </w:rPr>
        <w:t>–</w:t>
      </w:r>
      <w:r w:rsidR="09292648" w:rsidRPr="54E086C3">
        <w:rPr>
          <w:rFonts w:ascii="Aptos" w:hAnsi="Aptos"/>
          <w:i/>
          <w:iCs/>
        </w:rPr>
        <w:t xml:space="preserve"> </w:t>
      </w:r>
      <w:r w:rsidR="4D146176" w:rsidRPr="005E2C3C">
        <w:rPr>
          <w:rFonts w:ascii="Aptos" w:hAnsi="Aptos"/>
          <w:i/>
          <w:iCs/>
        </w:rPr>
        <w:t xml:space="preserve">Ponad </w:t>
      </w:r>
      <w:r w:rsidR="4D146176" w:rsidRPr="005E2C3C">
        <w:rPr>
          <w:rFonts w:ascii="Aptos" w:hAnsi="Aptos"/>
          <w:i/>
        </w:rPr>
        <w:t>4</w:t>
      </w:r>
      <w:r w:rsidR="007E773D">
        <w:rPr>
          <w:rFonts w:ascii="Aptos" w:hAnsi="Aptos"/>
          <w:i/>
        </w:rPr>
        <w:t>1</w:t>
      </w:r>
      <w:r w:rsidR="4D146176" w:rsidRPr="005E2C3C">
        <w:rPr>
          <w:rFonts w:ascii="Aptos" w:hAnsi="Aptos"/>
          <w:i/>
        </w:rPr>
        <w:t>0</w:t>
      </w:r>
      <w:r w:rsidR="005E2C3C">
        <w:rPr>
          <w:rFonts w:ascii="Aptos" w:hAnsi="Aptos"/>
          <w:i/>
        </w:rPr>
        <w:t xml:space="preserve"> </w:t>
      </w:r>
      <w:r w:rsidR="4D146176" w:rsidRPr="54E086C3">
        <w:rPr>
          <w:rFonts w:ascii="Aptos" w:hAnsi="Aptos"/>
          <w:i/>
          <w:iCs/>
        </w:rPr>
        <w:t xml:space="preserve">mln zł nowych środków to kolejny silny impuls dla rozwoju polskich innowacji. Dzięki funduszom unijnym z programu FENG udało się zmobilizować kapitał prywatny i </w:t>
      </w:r>
      <w:r w:rsidR="22CB8656" w:rsidRPr="5EF29B42">
        <w:rPr>
          <w:rFonts w:ascii="Aptos" w:hAnsi="Aptos"/>
          <w:i/>
          <w:iCs/>
        </w:rPr>
        <w:t>wesprzeć wejście na rynek nowych zespołów inwestycyjnych</w:t>
      </w:r>
      <w:r w:rsidR="4D146176" w:rsidRPr="54E086C3">
        <w:rPr>
          <w:rFonts w:ascii="Aptos" w:hAnsi="Aptos"/>
          <w:i/>
          <w:iCs/>
        </w:rPr>
        <w:t xml:space="preserve"> o zróżnicowanym doświadczeniu, kompetencjach i strategiach działania. To właśnie ta różnorodność tworzy szerokie możliwości wsparcia młodych, innowacyjnych firm. Inwestując </w:t>
      </w:r>
      <w:r w:rsidR="4D146176" w:rsidRPr="54E086C3">
        <w:rPr>
          <w:rFonts w:ascii="Aptos" w:hAnsi="Aptos"/>
          <w:i/>
          <w:iCs/>
        </w:rPr>
        <w:lastRenderedPageBreak/>
        <w:t xml:space="preserve">kapitał, inwestujemy także w zmianę, która napędza cały ekosystem venture capital </w:t>
      </w:r>
      <w:r w:rsidRPr="54E086C3">
        <w:rPr>
          <w:rFonts w:ascii="Aptos" w:hAnsi="Aptos"/>
          <w:i/>
          <w:iCs/>
        </w:rPr>
        <w:t>– </w:t>
      </w:r>
      <w:r w:rsidRPr="54E086C3">
        <w:rPr>
          <w:rFonts w:ascii="Aptos" w:hAnsi="Aptos"/>
        </w:rPr>
        <w:t>mówi Mikołaj Raczyński, wiceprezes w Polskim Funduszu Rozwoju.</w:t>
      </w:r>
    </w:p>
    <w:p w14:paraId="792B6CDC" w14:textId="5E89FD0E" w:rsidR="00C34FEA" w:rsidRDefault="007F09ED" w:rsidP="5F05AA57">
      <w:pPr>
        <w:jc w:val="both"/>
        <w:rPr>
          <w:rFonts w:ascii="Aptos" w:hAnsi="Aptos"/>
        </w:rPr>
      </w:pPr>
      <w:r w:rsidRPr="5F05AA57">
        <w:rPr>
          <w:rFonts w:ascii="Aptos" w:hAnsi="Aptos"/>
        </w:rPr>
        <w:t>–</w:t>
      </w:r>
      <w:r w:rsidRPr="5F05AA57">
        <w:rPr>
          <w:rFonts w:ascii="Aptos" w:hAnsi="Aptos"/>
          <w:i/>
          <w:iCs/>
        </w:rPr>
        <w:t xml:space="preserve"> </w:t>
      </w:r>
      <w:r w:rsidR="00775C72">
        <w:rPr>
          <w:rFonts w:ascii="Aptos" w:hAnsi="Aptos"/>
          <w:i/>
          <w:iCs/>
        </w:rPr>
        <w:t>P</w:t>
      </w:r>
      <w:r w:rsidR="001139E0">
        <w:rPr>
          <w:rFonts w:ascii="Aptos" w:hAnsi="Aptos"/>
          <w:i/>
          <w:iCs/>
        </w:rPr>
        <w:t xml:space="preserve">odpisane właśnie umowy zwiększyły dostępność kapitału dla innowacyjnych firm o </w:t>
      </w:r>
      <w:r w:rsidR="00191C09">
        <w:rPr>
          <w:rFonts w:ascii="Aptos" w:hAnsi="Aptos"/>
          <w:i/>
          <w:iCs/>
        </w:rPr>
        <w:t>60</w:t>
      </w:r>
      <w:r w:rsidR="00E808DA">
        <w:rPr>
          <w:rFonts w:ascii="Aptos" w:hAnsi="Aptos"/>
          <w:i/>
          <w:iCs/>
        </w:rPr>
        <w:t xml:space="preserve">%. </w:t>
      </w:r>
      <w:r w:rsidR="00D6500C">
        <w:rPr>
          <w:rFonts w:ascii="Aptos" w:hAnsi="Aptos"/>
          <w:i/>
          <w:iCs/>
        </w:rPr>
        <w:t xml:space="preserve">Środki UE inwestowane przez nasze fundusze trafiły już do 15 firm. Szacujemy, że </w:t>
      </w:r>
      <w:r w:rsidR="00133FFA">
        <w:rPr>
          <w:rFonts w:ascii="Aptos" w:hAnsi="Aptos"/>
          <w:i/>
          <w:iCs/>
        </w:rPr>
        <w:t>budżet dostępny we wszystkich aktywnych funduszach VC z naszego portfela to około 3 mld PLN</w:t>
      </w:r>
      <w:r w:rsidR="00133FFA" w:rsidRPr="00191C09">
        <w:rPr>
          <w:rFonts w:ascii="Aptos" w:hAnsi="Aptos"/>
          <w:b/>
          <w:bCs/>
          <w:i/>
          <w:iCs/>
        </w:rPr>
        <w:t>,</w:t>
      </w:r>
      <w:r w:rsidR="00133FFA">
        <w:rPr>
          <w:rFonts w:ascii="Aptos" w:hAnsi="Aptos"/>
          <w:i/>
          <w:iCs/>
        </w:rPr>
        <w:t xml:space="preserve"> z czego 1 mld PLN to kapitał aktywowany dzięki Funduszom Europejskim dla Nowoczesnej Gospodarki </w:t>
      </w:r>
      <w:r w:rsidR="00CD42DA" w:rsidRPr="5F05AA57">
        <w:rPr>
          <w:rFonts w:ascii="Aptos" w:hAnsi="Aptos"/>
          <w:i/>
          <w:iCs/>
        </w:rPr>
        <w:t xml:space="preserve">– </w:t>
      </w:r>
      <w:r w:rsidR="00CD42DA" w:rsidRPr="5F05AA57">
        <w:rPr>
          <w:rFonts w:ascii="Aptos" w:hAnsi="Aptos"/>
        </w:rPr>
        <w:t>powiedział</w:t>
      </w:r>
      <w:r w:rsidR="008743BB" w:rsidRPr="5F05AA57">
        <w:rPr>
          <w:rFonts w:ascii="Aptos" w:hAnsi="Aptos"/>
        </w:rPr>
        <w:t>a</w:t>
      </w:r>
      <w:r w:rsidR="00CD42DA" w:rsidRPr="5F05AA57">
        <w:rPr>
          <w:rFonts w:ascii="Aptos" w:hAnsi="Aptos"/>
        </w:rPr>
        <w:t xml:space="preserve">, </w:t>
      </w:r>
      <w:r w:rsidR="008743BB" w:rsidRPr="5F05AA57">
        <w:rPr>
          <w:rFonts w:ascii="Aptos" w:hAnsi="Aptos"/>
        </w:rPr>
        <w:t>Rozalia Urbanek</w:t>
      </w:r>
      <w:r w:rsidR="00DF405B">
        <w:rPr>
          <w:rFonts w:ascii="Aptos" w:hAnsi="Aptos"/>
        </w:rPr>
        <w:t>, członkini zarządu w</w:t>
      </w:r>
      <w:r w:rsidR="008743BB" w:rsidRPr="5F05AA57">
        <w:rPr>
          <w:rFonts w:ascii="Aptos" w:hAnsi="Aptos"/>
        </w:rPr>
        <w:t xml:space="preserve"> P</w:t>
      </w:r>
      <w:r w:rsidR="00CD42DA" w:rsidRPr="5F05AA57">
        <w:rPr>
          <w:rFonts w:ascii="Aptos" w:hAnsi="Aptos"/>
        </w:rPr>
        <w:t>FR Ventur</w:t>
      </w:r>
      <w:r w:rsidR="008743BB" w:rsidRPr="5F05AA57">
        <w:rPr>
          <w:rFonts w:ascii="Aptos" w:hAnsi="Aptos"/>
        </w:rPr>
        <w:t>es</w:t>
      </w:r>
      <w:r w:rsidR="00C34FEA" w:rsidRPr="5F05AA57">
        <w:rPr>
          <w:rFonts w:ascii="Aptos" w:hAnsi="Aptos"/>
        </w:rPr>
        <w:t>.</w:t>
      </w:r>
      <w:r w:rsidR="003C2C3B">
        <w:rPr>
          <w:rFonts w:ascii="Aptos" w:hAnsi="Aptos"/>
        </w:rPr>
        <w:t xml:space="preserve"> </w:t>
      </w:r>
    </w:p>
    <w:p w14:paraId="6737504C" w14:textId="54580CE0" w:rsidR="00012D3A" w:rsidRPr="00012D3A" w:rsidRDefault="00012D3A" w:rsidP="5F05AA57">
      <w:pPr>
        <w:jc w:val="both"/>
        <w:rPr>
          <w:rFonts w:ascii="Aptos" w:hAnsi="Aptos"/>
          <w:b/>
          <w:bCs/>
        </w:rPr>
      </w:pPr>
      <w:r w:rsidRPr="00012D3A">
        <w:rPr>
          <w:rFonts w:ascii="Aptos" w:hAnsi="Aptos"/>
          <w:b/>
          <w:bCs/>
        </w:rPr>
        <w:t>O programie FENG</w:t>
      </w:r>
    </w:p>
    <w:p w14:paraId="7A2560E1" w14:textId="6FF212BE" w:rsidR="001D64E6" w:rsidRPr="001D64E6" w:rsidRDefault="0478B74E" w:rsidP="00083DDD">
      <w:pPr>
        <w:jc w:val="both"/>
        <w:rPr>
          <w:rFonts w:ascii="Aptos" w:hAnsi="Aptos"/>
        </w:rPr>
      </w:pPr>
      <w:r w:rsidRPr="2D221EDD">
        <w:rPr>
          <w:rFonts w:ascii="Aptos" w:hAnsi="Aptos"/>
        </w:rPr>
        <w:t>Ś</w:t>
      </w:r>
      <w:r w:rsidR="001D64E6" w:rsidRPr="2D221EDD">
        <w:rPr>
          <w:rFonts w:ascii="Aptos" w:hAnsi="Aptos"/>
        </w:rPr>
        <w:t>rodki</w:t>
      </w:r>
      <w:r w:rsidR="001D64E6" w:rsidRPr="000F1E7C">
        <w:rPr>
          <w:rFonts w:ascii="Aptos" w:hAnsi="Aptos"/>
        </w:rPr>
        <w:t xml:space="preserve"> z programu Fundusze Europejskie dla Nowej Gospodarki (FENG) pozwolą na zasilenie łącznie około 40 funduszy venture capital, w których wkład publiczny wyniesie 2</w:t>
      </w:r>
      <w:r w:rsidR="001D64E6">
        <w:rPr>
          <w:rFonts w:ascii="Aptos" w:hAnsi="Aptos"/>
        </w:rPr>
        <w:t>,1</w:t>
      </w:r>
      <w:r w:rsidR="001D64E6" w:rsidRPr="000F1E7C">
        <w:rPr>
          <w:rFonts w:ascii="Aptos" w:hAnsi="Aptos"/>
        </w:rPr>
        <w:t xml:space="preserve"> mld zł, a dodatkowe 1,1 mld zł dołożą inwestorzy prywatni. </w:t>
      </w:r>
      <w:r w:rsidR="00902877">
        <w:rPr>
          <w:rFonts w:ascii="Aptos" w:hAnsi="Aptos"/>
        </w:rPr>
        <w:t xml:space="preserve">Do </w:t>
      </w:r>
      <w:r w:rsidR="00E53E07">
        <w:rPr>
          <w:rFonts w:ascii="Aptos" w:hAnsi="Aptos"/>
        </w:rPr>
        <w:t>12</w:t>
      </w:r>
      <w:r w:rsidR="00372105" w:rsidRPr="00327941">
        <w:rPr>
          <w:rFonts w:ascii="Aptos" w:hAnsi="Aptos"/>
        </w:rPr>
        <w:t xml:space="preserve"> zespołów zarządzających</w:t>
      </w:r>
      <w:r w:rsidR="00372105">
        <w:rPr>
          <w:rFonts w:ascii="Aptos" w:hAnsi="Aptos"/>
        </w:rPr>
        <w:t>,</w:t>
      </w:r>
      <w:r w:rsidR="00902877">
        <w:rPr>
          <w:rFonts w:ascii="Aptos" w:hAnsi="Aptos"/>
        </w:rPr>
        <w:t xml:space="preserve"> alokowanych zostało</w:t>
      </w:r>
      <w:r w:rsidR="00372105">
        <w:rPr>
          <w:rFonts w:ascii="Aptos" w:hAnsi="Aptos"/>
        </w:rPr>
        <w:t xml:space="preserve"> już</w:t>
      </w:r>
      <w:r w:rsidR="00902877">
        <w:rPr>
          <w:rFonts w:ascii="Aptos" w:hAnsi="Aptos"/>
        </w:rPr>
        <w:t xml:space="preserve"> </w:t>
      </w:r>
      <w:r w:rsidR="000C5E86">
        <w:rPr>
          <w:rFonts w:ascii="Aptos" w:hAnsi="Aptos"/>
        </w:rPr>
        <w:t>ponad</w:t>
      </w:r>
      <w:r w:rsidR="00372105">
        <w:rPr>
          <w:rFonts w:ascii="Aptos" w:hAnsi="Aptos"/>
        </w:rPr>
        <w:t xml:space="preserve"> </w:t>
      </w:r>
      <w:r w:rsidR="00E53E07">
        <w:rPr>
          <w:rFonts w:ascii="Aptos" w:hAnsi="Aptos"/>
        </w:rPr>
        <w:t>7</w:t>
      </w:r>
      <w:r w:rsidR="000C5E86">
        <w:rPr>
          <w:rFonts w:ascii="Aptos" w:hAnsi="Aptos"/>
        </w:rPr>
        <w:t>5</w:t>
      </w:r>
      <w:r w:rsidR="00372105" w:rsidRPr="00327941">
        <w:rPr>
          <w:rFonts w:ascii="Aptos" w:hAnsi="Aptos"/>
        </w:rPr>
        <w:t>0</w:t>
      </w:r>
      <w:r w:rsidR="00902877" w:rsidRPr="00327941">
        <w:rPr>
          <w:rFonts w:ascii="Aptos" w:hAnsi="Aptos"/>
        </w:rPr>
        <w:t xml:space="preserve"> mln PLN</w:t>
      </w:r>
      <w:r w:rsidR="00902877">
        <w:rPr>
          <w:rFonts w:ascii="Aptos" w:hAnsi="Aptos"/>
        </w:rPr>
        <w:t xml:space="preserve">. </w:t>
      </w:r>
      <w:r w:rsidR="00372105">
        <w:rPr>
          <w:rFonts w:ascii="Aptos" w:hAnsi="Aptos"/>
        </w:rPr>
        <w:t xml:space="preserve">Łącznie z wkładem inwestorów prywatnych, </w:t>
      </w:r>
      <w:r w:rsidR="00372105" w:rsidRPr="000C5E86">
        <w:rPr>
          <w:rFonts w:ascii="Aptos" w:hAnsi="Aptos"/>
        </w:rPr>
        <w:t>posiadają one</w:t>
      </w:r>
      <w:r w:rsidR="00902877" w:rsidRPr="000C5E86">
        <w:rPr>
          <w:rFonts w:ascii="Aptos" w:hAnsi="Aptos"/>
        </w:rPr>
        <w:t xml:space="preserve"> </w:t>
      </w:r>
      <w:r w:rsidR="00A3395C" w:rsidRPr="000C5E86">
        <w:rPr>
          <w:rFonts w:ascii="Aptos" w:hAnsi="Aptos"/>
        </w:rPr>
        <w:t>ponad</w:t>
      </w:r>
      <w:r w:rsidR="00E827F5" w:rsidRPr="000C5E86">
        <w:rPr>
          <w:rFonts w:ascii="Aptos" w:hAnsi="Aptos"/>
        </w:rPr>
        <w:t xml:space="preserve"> </w:t>
      </w:r>
      <w:r w:rsidR="000C5E86" w:rsidRPr="000C5E86">
        <w:rPr>
          <w:rFonts w:ascii="Aptos" w:hAnsi="Aptos"/>
        </w:rPr>
        <w:t>1,2</w:t>
      </w:r>
      <w:r w:rsidR="00902877" w:rsidRPr="000C5E86">
        <w:rPr>
          <w:rFonts w:ascii="Aptos" w:hAnsi="Aptos"/>
        </w:rPr>
        <w:t xml:space="preserve"> ml</w:t>
      </w:r>
      <w:r w:rsidR="000C5E86" w:rsidRPr="000C5E86">
        <w:rPr>
          <w:rFonts w:ascii="Aptos" w:hAnsi="Aptos"/>
        </w:rPr>
        <w:t>d</w:t>
      </w:r>
      <w:r w:rsidR="00902877" w:rsidRPr="000C5E86">
        <w:rPr>
          <w:rFonts w:ascii="Aptos" w:hAnsi="Aptos"/>
        </w:rPr>
        <w:t xml:space="preserve"> PLN na sfinansowanie </w:t>
      </w:r>
      <w:r w:rsidR="000C5E86" w:rsidRPr="000C5E86">
        <w:rPr>
          <w:rFonts w:ascii="Aptos" w:hAnsi="Aptos"/>
        </w:rPr>
        <w:t>około 20</w:t>
      </w:r>
      <w:r w:rsidR="002917BA" w:rsidRPr="000C5E86">
        <w:rPr>
          <w:rFonts w:ascii="Aptos" w:hAnsi="Aptos"/>
        </w:rPr>
        <w:t>0</w:t>
      </w:r>
      <w:r w:rsidR="00ED1D93" w:rsidRPr="000C5E86">
        <w:rPr>
          <w:rFonts w:ascii="Aptos" w:hAnsi="Aptos"/>
        </w:rPr>
        <w:t xml:space="preserve"> innowacyjny</w:t>
      </w:r>
      <w:r w:rsidR="36C1CACF" w:rsidRPr="000C5E86">
        <w:rPr>
          <w:rFonts w:ascii="Aptos" w:hAnsi="Aptos"/>
        </w:rPr>
        <w:t>c</w:t>
      </w:r>
      <w:r w:rsidR="00ED1D93" w:rsidRPr="000C5E86">
        <w:rPr>
          <w:rFonts w:ascii="Aptos" w:hAnsi="Aptos"/>
        </w:rPr>
        <w:t>h</w:t>
      </w:r>
      <w:r w:rsidR="00902877" w:rsidRPr="000C5E86">
        <w:rPr>
          <w:rFonts w:ascii="Aptos" w:hAnsi="Aptos"/>
        </w:rPr>
        <w:t xml:space="preserve"> projektów.</w:t>
      </w:r>
    </w:p>
    <w:p w14:paraId="07C56D1E" w14:textId="6D09FA4C" w:rsidR="00632080" w:rsidRDefault="00A10CC7" w:rsidP="000C3CEC">
      <w:pPr>
        <w:pBdr>
          <w:bottom w:val="single" w:sz="6" w:space="31" w:color="auto"/>
        </w:pBdr>
        <w:jc w:val="both"/>
        <w:rPr>
          <w:rFonts w:ascii="Aptos" w:hAnsi="Aptos"/>
        </w:rPr>
      </w:pPr>
      <w:r w:rsidRPr="000F1E7C">
        <w:rPr>
          <w:rFonts w:ascii="Aptos" w:hAnsi="Aptos"/>
        </w:rPr>
        <w:t>Programy zasilane środkami z FENG</w:t>
      </w:r>
      <w:r w:rsidR="000E53AD" w:rsidRPr="000F1E7C">
        <w:rPr>
          <w:rFonts w:ascii="Aptos" w:hAnsi="Aptos"/>
        </w:rPr>
        <w:t xml:space="preserve"> </w:t>
      </w:r>
      <w:r w:rsidRPr="000F1E7C">
        <w:rPr>
          <w:rFonts w:ascii="Aptos" w:hAnsi="Aptos"/>
        </w:rPr>
        <w:t>są zarządzane przez PFR Ventures</w:t>
      </w:r>
      <w:r w:rsidR="00384E34" w:rsidRPr="000F1E7C">
        <w:rPr>
          <w:rFonts w:ascii="Aptos" w:hAnsi="Aptos"/>
        </w:rPr>
        <w:t xml:space="preserve"> </w:t>
      </w:r>
      <w:r w:rsidR="1CC36F6C" w:rsidRPr="000F1E7C">
        <w:rPr>
          <w:rFonts w:ascii="Aptos" w:hAnsi="Aptos"/>
        </w:rPr>
        <w:t xml:space="preserve">w ramach partnerstwa z </w:t>
      </w:r>
      <w:r w:rsidR="003B5DF3" w:rsidRPr="000F1E7C">
        <w:rPr>
          <w:rFonts w:ascii="Aptos" w:hAnsi="Aptos"/>
        </w:rPr>
        <w:t>Bank</w:t>
      </w:r>
      <w:r w:rsidR="37886FB5" w:rsidRPr="000F1E7C">
        <w:rPr>
          <w:rFonts w:ascii="Aptos" w:hAnsi="Aptos"/>
        </w:rPr>
        <w:t>iem</w:t>
      </w:r>
      <w:r w:rsidR="003B5DF3" w:rsidRPr="000F1E7C">
        <w:rPr>
          <w:rFonts w:ascii="Aptos" w:hAnsi="Aptos"/>
        </w:rPr>
        <w:t xml:space="preserve"> Gospodarstwa Krajowego</w:t>
      </w:r>
      <w:r w:rsidR="00D63F0E">
        <w:rPr>
          <w:rFonts w:ascii="Aptos" w:hAnsi="Aptos"/>
        </w:rPr>
        <w:t xml:space="preserve"> na zlecenie Ministerstwa Funduszy i Polityki Regionalnej</w:t>
      </w:r>
      <w:r w:rsidRPr="000F1E7C">
        <w:rPr>
          <w:rFonts w:ascii="Aptos" w:hAnsi="Aptos"/>
        </w:rPr>
        <w:t>.</w:t>
      </w:r>
      <w:r w:rsidR="4C15644E" w:rsidRPr="2D221EDD">
        <w:rPr>
          <w:rFonts w:ascii="Aptos" w:hAnsi="Aptos"/>
        </w:rPr>
        <w:t xml:space="preserve"> </w:t>
      </w:r>
      <w:r w:rsidRPr="3D5CB1E1">
        <w:rPr>
          <w:rFonts w:ascii="Aptos" w:hAnsi="Aptos"/>
        </w:rPr>
        <w:t>Ich</w:t>
      </w:r>
      <w:r w:rsidR="498E81D5" w:rsidRPr="3D5CB1E1">
        <w:rPr>
          <w:rFonts w:ascii="Aptos" w:hAnsi="Aptos"/>
        </w:rPr>
        <w:t xml:space="preserve"> </w:t>
      </w:r>
      <w:r w:rsidRPr="3D5CB1E1">
        <w:rPr>
          <w:rFonts w:ascii="Aptos" w:hAnsi="Aptos"/>
        </w:rPr>
        <w:t>rolą</w:t>
      </w:r>
      <w:r w:rsidRPr="000F1E7C">
        <w:rPr>
          <w:rFonts w:ascii="Aptos" w:hAnsi="Aptos"/>
        </w:rPr>
        <w:t> jest stymulowanie różnego typu inwestycji w start-</w:t>
      </w:r>
      <w:proofErr w:type="spellStart"/>
      <w:r w:rsidRPr="000F1E7C">
        <w:rPr>
          <w:rFonts w:ascii="Aptos" w:hAnsi="Aptos"/>
        </w:rPr>
        <w:t>upy</w:t>
      </w:r>
      <w:proofErr w:type="spellEnd"/>
      <w:r w:rsidRPr="000F1E7C">
        <w:rPr>
          <w:rFonts w:ascii="Aptos" w:hAnsi="Aptos"/>
        </w:rPr>
        <w:t xml:space="preserve"> i spółki technologiczne. Część z nich skupia się na zapewnieniu finansowania dla najmłodszych projektów, inne umożliwiają rozwijanie projektów z partnerami w postaci korporacji lub aniołów biznesu. </w:t>
      </w:r>
    </w:p>
    <w:p w14:paraId="33807715" w14:textId="11734BC6" w:rsidR="007A37A2" w:rsidRDefault="0095785A" w:rsidP="000C3CEC">
      <w:pPr>
        <w:pBdr>
          <w:bottom w:val="single" w:sz="6" w:space="31" w:color="auto"/>
        </w:pBdr>
        <w:jc w:val="both"/>
        <w:rPr>
          <w:rFonts w:ascii="Aptos" w:eastAsia="Times New Roman" w:hAnsi="Aptos" w:cstheme="minorBidi"/>
          <w:color w:val="2C2C2D"/>
        </w:rPr>
      </w:pPr>
      <w:r w:rsidRPr="000F1E7C">
        <w:rPr>
          <w:rFonts w:ascii="Aptos" w:eastAsia="Times New Roman" w:hAnsi="Aptos" w:cstheme="minorBidi"/>
          <w:b/>
          <w:color w:val="2C2C2D"/>
        </w:rPr>
        <w:t>PFR Ventures</w:t>
      </w:r>
      <w:r w:rsidRPr="000F1E7C">
        <w:rPr>
          <w:rFonts w:ascii="Aptos" w:eastAsia="Times New Roman" w:hAnsi="Aptos" w:cstheme="minorBidi"/>
          <w:color w:val="2C2C2D"/>
        </w:rPr>
        <w:t xml:space="preserve"> to spółka zarządzająca funduszami funduszy, któr</w:t>
      </w:r>
      <w:r w:rsidR="02377FFF" w:rsidRPr="000F1E7C">
        <w:rPr>
          <w:rFonts w:ascii="Aptos" w:eastAsia="Times New Roman" w:hAnsi="Aptos" w:cstheme="minorBidi"/>
          <w:color w:val="2C2C2D"/>
        </w:rPr>
        <w:t>a</w:t>
      </w:r>
      <w:r w:rsidRPr="000F1E7C">
        <w:rPr>
          <w:rFonts w:ascii="Aptos" w:eastAsia="Times New Roman" w:hAnsi="Aptos" w:cstheme="minorBidi"/>
          <w:color w:val="2C2C2D"/>
        </w:rPr>
        <w:t xml:space="preserve"> wspólnie z inwestorami prywatnymi, aniołami biznesu i korporacjami inwestuje w fundusze Venture Capital oraz Private Equity. Celem PFR Ventures jest zasilenie tym kapitałem polskich, innowacyjnych przedsiębiorstw na różnych etapach rozwoju. PFR Ventures posiada obecnie w swoim portfelu </w:t>
      </w:r>
      <w:r w:rsidR="00E6244B" w:rsidRPr="000F1E7C">
        <w:rPr>
          <w:rFonts w:ascii="Aptos" w:eastAsia="Times New Roman" w:hAnsi="Aptos" w:cstheme="minorBidi"/>
          <w:color w:val="2C2C2D"/>
        </w:rPr>
        <w:t>ponad</w:t>
      </w:r>
      <w:r w:rsidRPr="000F1E7C">
        <w:rPr>
          <w:rFonts w:ascii="Aptos" w:eastAsia="Times New Roman" w:hAnsi="Aptos" w:cstheme="minorBidi"/>
          <w:color w:val="2C2C2D"/>
        </w:rPr>
        <w:t xml:space="preserve"> </w:t>
      </w:r>
      <w:r w:rsidR="00F7469C">
        <w:rPr>
          <w:rFonts w:ascii="Aptos" w:eastAsia="Times New Roman" w:hAnsi="Aptos" w:cstheme="minorBidi"/>
          <w:color w:val="2C2C2D"/>
        </w:rPr>
        <w:t>9</w:t>
      </w:r>
      <w:r w:rsidRPr="000F1E7C">
        <w:rPr>
          <w:rFonts w:ascii="Aptos" w:eastAsia="Times New Roman" w:hAnsi="Aptos" w:cstheme="minorBidi"/>
          <w:color w:val="2C2C2D"/>
        </w:rPr>
        <w:t>0</w:t>
      </w:r>
      <w:r w:rsidRPr="499C1902">
        <w:rPr>
          <w:rFonts w:ascii="Aptos" w:eastAsia="Times New Roman" w:hAnsi="Aptos" w:cstheme="minorBidi"/>
          <w:b/>
          <w:color w:val="2C2C2D"/>
        </w:rPr>
        <w:t xml:space="preserve"> </w:t>
      </w:r>
      <w:r w:rsidRPr="000F1E7C">
        <w:rPr>
          <w:rFonts w:ascii="Aptos" w:eastAsia="Times New Roman" w:hAnsi="Aptos" w:cstheme="minorBidi"/>
          <w:color w:val="2C2C2D"/>
        </w:rPr>
        <w:t>funduszy, które dokonały ponad 900 inwestycji.</w:t>
      </w:r>
    </w:p>
    <w:p w14:paraId="355D4648" w14:textId="7C3F4555" w:rsidR="000C3CEC" w:rsidRPr="00FD3545" w:rsidRDefault="0095785A" w:rsidP="000C3CEC">
      <w:pPr>
        <w:pBdr>
          <w:bottom w:val="single" w:sz="6" w:space="31" w:color="auto"/>
        </w:pBdr>
        <w:rPr>
          <w:rFonts w:ascii="Aptos" w:eastAsia="Times New Roman" w:hAnsi="Aptos" w:cstheme="minorHAnsi"/>
          <w:color w:val="212B35"/>
          <w:szCs w:val="24"/>
          <w:lang w:eastAsia="pl-PL"/>
        </w:rPr>
      </w:pPr>
      <w:r w:rsidRPr="000F1E7C">
        <w:rPr>
          <w:rFonts w:ascii="Aptos" w:eastAsia="Times New Roman" w:hAnsi="Aptos" w:cstheme="minorHAnsi"/>
          <w:b/>
          <w:bCs/>
          <w:color w:val="212B35"/>
          <w:szCs w:val="24"/>
          <w:lang w:eastAsia="pl-PL"/>
        </w:rPr>
        <w:t>Kontakt dla mediów:</w:t>
      </w:r>
      <w:r w:rsidR="007A37A2">
        <w:rPr>
          <w:rFonts w:ascii="Aptos" w:eastAsia="Times New Roman" w:hAnsi="Aptos" w:cstheme="minorHAnsi"/>
          <w:b/>
          <w:bCs/>
          <w:color w:val="212B35"/>
          <w:szCs w:val="24"/>
          <w:lang w:eastAsia="pl-PL"/>
        </w:rPr>
        <w:br/>
      </w:r>
      <w:r w:rsidRPr="000F1E7C">
        <w:rPr>
          <w:rFonts w:ascii="Aptos" w:eastAsia="Times New Roman" w:hAnsi="Aptos" w:cstheme="minorHAnsi"/>
          <w:color w:val="212B35"/>
          <w:szCs w:val="24"/>
          <w:lang w:eastAsia="pl-PL"/>
        </w:rPr>
        <w:t>Maciej Polak</w:t>
      </w:r>
      <w:r w:rsidR="00A661C9">
        <w:rPr>
          <w:rFonts w:ascii="Aptos" w:eastAsia="Times New Roman" w:hAnsi="Aptos" w:cstheme="minorHAnsi"/>
          <w:color w:val="212B35"/>
          <w:szCs w:val="24"/>
          <w:lang w:eastAsia="pl-PL"/>
        </w:rPr>
        <w:t xml:space="preserve">, </w:t>
      </w:r>
      <w:hyperlink r:id="rId8" w:history="1">
        <w:r w:rsidR="004C1680" w:rsidRPr="00C057E2">
          <w:rPr>
            <w:rStyle w:val="Hipercze"/>
            <w:rFonts w:ascii="Aptos" w:eastAsia="Times New Roman" w:hAnsi="Aptos" w:cstheme="minorHAnsi"/>
            <w:szCs w:val="24"/>
            <w:lang w:eastAsia="pl-PL"/>
          </w:rPr>
          <w:t>maciej.polak@pfrventures.pl</w:t>
        </w:r>
      </w:hyperlink>
      <w:r w:rsidR="00045871">
        <w:rPr>
          <w:rFonts w:ascii="Aptos" w:eastAsia="Times New Roman" w:hAnsi="Aptos" w:cstheme="minorHAnsi"/>
          <w:b/>
          <w:bCs/>
          <w:color w:val="212B35"/>
          <w:szCs w:val="24"/>
          <w:lang w:eastAsia="pl-PL"/>
        </w:rPr>
        <w:t>,</w:t>
      </w:r>
      <w:r>
        <w:rPr>
          <w:rFonts w:ascii="Aptos" w:eastAsia="Times New Roman" w:hAnsi="Aptos" w:cstheme="minorHAnsi"/>
          <w:b/>
          <w:color w:val="212B35"/>
          <w:szCs w:val="24"/>
          <w:lang w:eastAsia="pl-PL"/>
        </w:rPr>
        <w:t xml:space="preserve"> </w:t>
      </w:r>
      <w:r w:rsidRPr="000F1E7C">
        <w:rPr>
          <w:rFonts w:ascii="Aptos" w:eastAsia="Times New Roman" w:hAnsi="Aptos" w:cstheme="minorHAnsi"/>
          <w:color w:val="212B35"/>
          <w:szCs w:val="24"/>
          <w:lang w:eastAsia="pl-PL"/>
        </w:rPr>
        <w:t>+48 532 468</w:t>
      </w:r>
      <w:r w:rsidR="008E2A69">
        <w:rPr>
          <w:rFonts w:ascii="Aptos" w:eastAsia="Times New Roman" w:hAnsi="Aptos" w:cstheme="minorHAnsi"/>
          <w:color w:val="212B35"/>
          <w:szCs w:val="24"/>
          <w:lang w:eastAsia="pl-PL"/>
        </w:rPr>
        <w:t> </w:t>
      </w:r>
      <w:r w:rsidRPr="000F1E7C">
        <w:rPr>
          <w:rFonts w:ascii="Aptos" w:eastAsia="Times New Roman" w:hAnsi="Aptos" w:cstheme="minorHAnsi"/>
          <w:color w:val="212B35"/>
          <w:szCs w:val="24"/>
          <w:lang w:eastAsia="pl-PL"/>
        </w:rPr>
        <w:t>292</w:t>
      </w:r>
    </w:p>
    <w:sectPr w:rsidR="000C3CEC" w:rsidRPr="00FD3545" w:rsidSect="004E304C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709" w:right="851" w:bottom="567" w:left="851" w:header="884" w:footer="116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050980" w14:textId="77777777" w:rsidR="008A27F1" w:rsidRDefault="008A27F1" w:rsidP="00DE4E54">
      <w:pPr>
        <w:spacing w:after="0" w:line="240" w:lineRule="auto"/>
      </w:pPr>
      <w:r>
        <w:separator/>
      </w:r>
    </w:p>
  </w:endnote>
  <w:endnote w:type="continuationSeparator" w:id="0">
    <w:p w14:paraId="7D5A8AB4" w14:textId="77777777" w:rsidR="008A27F1" w:rsidRDefault="008A27F1" w:rsidP="00DE4E54">
      <w:pPr>
        <w:spacing w:after="0" w:line="240" w:lineRule="auto"/>
      </w:pPr>
      <w:r>
        <w:continuationSeparator/>
      </w:r>
    </w:p>
  </w:endnote>
  <w:endnote w:type="continuationNotice" w:id="1">
    <w:p w14:paraId="21D0E562" w14:textId="77777777" w:rsidR="008A27F1" w:rsidRDefault="008A27F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Novel Pro">
    <w:panose1 w:val="00000500000000000000"/>
    <w:charset w:val="00"/>
    <w:family w:val="modern"/>
    <w:notTrueType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Narrow">
    <w:altName w:val="Calibri"/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3883C" w14:textId="730697C8" w:rsidR="005805E1" w:rsidRDefault="005805E1">
    <w:pPr>
      <w:pStyle w:val="Stopka"/>
      <w:jc w:val="right"/>
    </w:pPr>
  </w:p>
  <w:p w14:paraId="3C3E1FA4" w14:textId="77777777" w:rsidR="00DE4E54" w:rsidRDefault="00DE4E5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AE2D36" w14:textId="77777777" w:rsidR="005805E1" w:rsidRDefault="005805E1">
    <w:pPr>
      <w:pStyle w:val="Stopka"/>
    </w:pPr>
  </w:p>
  <w:p w14:paraId="3A09449D" w14:textId="77777777" w:rsidR="005805E1" w:rsidRDefault="00F9531C" w:rsidP="00F9531C">
    <w:pPr>
      <w:pStyle w:val="Stopka"/>
      <w:tabs>
        <w:tab w:val="clear" w:pos="4536"/>
        <w:tab w:val="clear" w:pos="9072"/>
        <w:tab w:val="left" w:pos="6810"/>
      </w:tabs>
    </w:pPr>
    <w:r>
      <w:tab/>
    </w:r>
  </w:p>
  <w:p w14:paraId="109A0644" w14:textId="77777777" w:rsidR="005805E1" w:rsidRDefault="005805E1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D9B91B" w14:textId="77777777" w:rsidR="008A27F1" w:rsidRDefault="008A27F1" w:rsidP="00DE4E54">
      <w:pPr>
        <w:spacing w:after="0" w:line="240" w:lineRule="auto"/>
      </w:pPr>
      <w:r>
        <w:separator/>
      </w:r>
    </w:p>
  </w:footnote>
  <w:footnote w:type="continuationSeparator" w:id="0">
    <w:p w14:paraId="4A58CBCF" w14:textId="77777777" w:rsidR="008A27F1" w:rsidRDefault="008A27F1" w:rsidP="00DE4E54">
      <w:pPr>
        <w:spacing w:after="0" w:line="240" w:lineRule="auto"/>
      </w:pPr>
      <w:r>
        <w:continuationSeparator/>
      </w:r>
    </w:p>
  </w:footnote>
  <w:footnote w:type="continuationNotice" w:id="1">
    <w:p w14:paraId="601BF263" w14:textId="77777777" w:rsidR="008A27F1" w:rsidRDefault="008A27F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6F50DC" w14:textId="50BA45E5" w:rsidR="00DE4E54" w:rsidRDefault="00384E34" w:rsidP="004A391D">
    <w:pPr>
      <w:pStyle w:val="Nagwek"/>
      <w:tabs>
        <w:tab w:val="clear" w:pos="4536"/>
      </w:tabs>
    </w:pP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DA3B8A" w14:textId="5D7DA739" w:rsidR="005805E1" w:rsidRDefault="00F15F7E">
    <w:pPr>
      <w:pStyle w:val="Nagwek"/>
    </w:pPr>
    <w:r>
      <w:rPr>
        <w:noProof/>
      </w:rPr>
      <w:drawing>
        <wp:anchor distT="0" distB="0" distL="114300" distR="114300" simplePos="0" relativeHeight="251658240" behindDoc="1" locked="0" layoutInCell="1" allowOverlap="1" wp14:anchorId="416FCEB0" wp14:editId="0521195B">
          <wp:simplePos x="0" y="0"/>
          <wp:positionH relativeFrom="page">
            <wp:posOffset>451485</wp:posOffset>
          </wp:positionH>
          <wp:positionV relativeFrom="page">
            <wp:posOffset>222250</wp:posOffset>
          </wp:positionV>
          <wp:extent cx="6663600" cy="583200"/>
          <wp:effectExtent l="0" t="0" r="4445" b="7620"/>
          <wp:wrapNone/>
          <wp:docPr id="948406464" name="Grafika 94840646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92972127" name="Grafika 492972127"/>
                  <pic:cNvPicPr/>
                </pic:nvPicPr>
                <pic:blipFill>
                  <a:blip r:embed="rId1">
                    <a:alphaModFix/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63600" cy="583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8235C" w:rsidRPr="005805E1">
      <w:rPr>
        <w:noProof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483F663C" wp14:editId="02CDCC57">
              <wp:simplePos x="0" y="0"/>
              <wp:positionH relativeFrom="page">
                <wp:posOffset>579755</wp:posOffset>
              </wp:positionH>
              <wp:positionV relativeFrom="page">
                <wp:posOffset>9721215</wp:posOffset>
              </wp:positionV>
              <wp:extent cx="2480400" cy="1407600"/>
              <wp:effectExtent l="0" t="0" r="0" b="2540"/>
              <wp:wrapNone/>
              <wp:docPr id="6" name="Pole tekstowe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80400" cy="14076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7B9EC36" w14:textId="77777777" w:rsidR="0094661A" w:rsidRPr="00DE4E54" w:rsidRDefault="0094661A" w:rsidP="0094661A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5A3548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ul. Krucza 50</w:t>
                          </w: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, </w:t>
                          </w:r>
                          <w:r w:rsidRPr="005A3548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00-025 Warszawa</w:t>
                          </w:r>
                        </w:p>
                        <w:p w14:paraId="12A7B879" w14:textId="77777777" w:rsidR="0094661A" w:rsidRPr="00DE4E54" w:rsidRDefault="0094661A" w:rsidP="0094661A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t: +48 </w:t>
                          </w:r>
                          <w:r w:rsidRPr="005A3548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22 274 23 73</w:t>
                          </w:r>
                        </w:p>
                        <w:p w14:paraId="475CC02A" w14:textId="77777777" w:rsidR="0094661A" w:rsidRPr="00DE4E54" w:rsidRDefault="0094661A" w:rsidP="0094661A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e: kontakt@pfrventures.pl</w:t>
                          </w:r>
                        </w:p>
                        <w:p w14:paraId="4C44ECAA" w14:textId="77777777" w:rsidR="0094661A" w:rsidRPr="00DE4E54" w:rsidRDefault="0094661A" w:rsidP="0094661A">
                          <w:pPr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color w:val="B61F32"/>
                              <w:sz w:val="16"/>
                              <w:szCs w:val="16"/>
                            </w:rPr>
                            <w:t>www.pfrventures.pl</w:t>
                          </w:r>
                        </w:p>
                        <w:p w14:paraId="0B3814B2" w14:textId="77777777" w:rsidR="005805E1" w:rsidRPr="00DE4E54" w:rsidRDefault="005805E1" w:rsidP="005805E1">
                          <w:pPr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83F663C" id="_x0000_t202" coordsize="21600,21600" o:spt="202" path="m,l,21600r21600,l21600,xe">
              <v:stroke joinstyle="miter"/>
              <v:path gradientshapeok="t" o:connecttype="rect"/>
            </v:shapetype>
            <v:shape id="Pole tekstowe 6" o:spid="_x0000_s1026" type="#_x0000_t202" style="position:absolute;margin-left:45.65pt;margin-top:765.45pt;width:195.3pt;height:110.85pt;z-index:251658241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" filled="f" stroked="f" strokeweight=".5pt">
              <v:textbox>
                <w:txbxContent>
                  <w:p w14:paraId="57B9EC36" w14:textId="77777777" w:rsidR="0094661A" w:rsidRPr="00DE4E54" w:rsidRDefault="0094661A" w:rsidP="0094661A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5A3548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ul. Krucza 50</w:t>
                    </w: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, </w:t>
                    </w:r>
                    <w:r w:rsidRPr="005A3548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00-025 Warszawa</w:t>
                    </w:r>
                  </w:p>
                  <w:p w14:paraId="12A7B879" w14:textId="77777777" w:rsidR="0094661A" w:rsidRPr="00DE4E54" w:rsidRDefault="0094661A" w:rsidP="0094661A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t: +48 </w:t>
                    </w:r>
                    <w:r w:rsidRPr="005A3548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22 274 23 73</w:t>
                    </w:r>
                  </w:p>
                  <w:p w14:paraId="475CC02A" w14:textId="77777777" w:rsidR="0094661A" w:rsidRPr="00DE4E54" w:rsidRDefault="0094661A" w:rsidP="0094661A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e: kontakt@pfrventures.pl</w:t>
                    </w:r>
                  </w:p>
                  <w:p w14:paraId="4C44ECAA" w14:textId="77777777" w:rsidR="0094661A" w:rsidRPr="00DE4E54" w:rsidRDefault="0094661A" w:rsidP="0094661A">
                    <w:pPr>
                      <w:rPr>
                        <w:rFonts w:ascii="Times New Roman" w:hAnsi="Times New Roman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color w:val="B61F32"/>
                        <w:sz w:val="16"/>
                        <w:szCs w:val="16"/>
                      </w:rPr>
                      <w:t>www.pfrventures.pl</w:t>
                    </w:r>
                  </w:p>
                  <w:p w14:paraId="0B3814B2" w14:textId="77777777" w:rsidR="005805E1" w:rsidRPr="00DE4E54" w:rsidRDefault="005805E1" w:rsidP="005805E1">
                    <w:pPr>
                      <w:rPr>
                        <w:rFonts w:ascii="Times New Roman" w:hAnsi="Times New Roman"/>
                        <w:sz w:val="16"/>
                        <w:szCs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="0008235C" w:rsidRPr="005805E1">
      <w:rPr>
        <w:noProof/>
      </w:rPr>
      <mc:AlternateContent>
        <mc:Choice Requires="wps">
          <w:drawing>
            <wp:anchor distT="0" distB="0" distL="114300" distR="114300" simplePos="0" relativeHeight="251658242" behindDoc="1" locked="0" layoutInCell="1" allowOverlap="1" wp14:anchorId="537ABFB8" wp14:editId="2C24D363">
              <wp:simplePos x="0" y="0"/>
              <wp:positionH relativeFrom="column">
                <wp:posOffset>2253615</wp:posOffset>
              </wp:positionH>
              <wp:positionV relativeFrom="page">
                <wp:posOffset>9721215</wp:posOffset>
              </wp:positionV>
              <wp:extent cx="2480310" cy="1031240"/>
              <wp:effectExtent l="0" t="0" r="0" b="0"/>
              <wp:wrapNone/>
              <wp:docPr id="7" name="Pole tekstow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80310" cy="103124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6124F8A" w14:textId="77777777" w:rsidR="006E3B63" w:rsidRPr="005B2CF1" w:rsidRDefault="006E3B63" w:rsidP="006E3B63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  <w:lang w:val="en-US"/>
                            </w:rPr>
                          </w:pPr>
                          <w:r w:rsidRPr="005B2CF1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  <w:lang w:val="en-US"/>
                            </w:rPr>
                            <w:t xml:space="preserve">PFR Ventures Sp. z </w:t>
                          </w:r>
                          <w:proofErr w:type="spellStart"/>
                          <w:r w:rsidRPr="005B2CF1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  <w:lang w:val="en-US"/>
                            </w:rPr>
                            <w:t>o.o.</w:t>
                          </w:r>
                          <w:proofErr w:type="spellEnd"/>
                          <w:r w:rsidRPr="005B2CF1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  <w:lang w:val="en-US"/>
                            </w:rPr>
                            <w:t xml:space="preserve"> </w:t>
                          </w:r>
                        </w:p>
                        <w:p w14:paraId="77823B58" w14:textId="77777777" w:rsidR="006E3B63" w:rsidRPr="00DE4E54" w:rsidRDefault="006E3B63" w:rsidP="006E3B63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KRS: 0000533101 </w:t>
                          </w:r>
                        </w:p>
                        <w:p w14:paraId="5A2B937B" w14:textId="77777777" w:rsidR="006E3B63" w:rsidRPr="00DE4E54" w:rsidRDefault="006E3B63" w:rsidP="006E3B63">
                          <w:pPr>
                            <w:pStyle w:val="Pa0"/>
                            <w:spacing w:line="276" w:lineRule="auto"/>
                            <w:rPr>
                              <w:rFonts w:ascii="Times New Roman" w:hAnsi="Times New Roman" w:cs="Times New Roman"/>
                              <w:color w:val="5C656B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NIP: 7010451067</w:t>
                          </w:r>
                        </w:p>
                        <w:p w14:paraId="54C5C0E8" w14:textId="77777777" w:rsidR="006E3B63" w:rsidRPr="00DE4E54" w:rsidRDefault="006E3B63" w:rsidP="006E3B63">
                          <w:pPr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Kapitał zakładowy </w:t>
                          </w:r>
                          <w:r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123</w:t>
                          </w: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698</w:t>
                          </w: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8</w:t>
                          </w:r>
                          <w:r w:rsidRPr="00DE4E54">
                            <w:rPr>
                              <w:rStyle w:val="A0"/>
                              <w:rFonts w:ascii="Times New Roman" w:hAnsi="Times New Roman" w:cs="Times New Roman"/>
                              <w:sz w:val="16"/>
                              <w:szCs w:val="16"/>
                            </w:rPr>
                            <w:t>00 zł</w:t>
                          </w:r>
                        </w:p>
                        <w:p w14:paraId="1B993360" w14:textId="36D575BB" w:rsidR="005805E1" w:rsidRPr="00DE4E54" w:rsidRDefault="005805E1" w:rsidP="005805E1">
                          <w:pPr>
                            <w:rPr>
                              <w:rFonts w:ascii="Times New Roman" w:hAnsi="Times New Roman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7ABFB8" id="Pole tekstowe 7" o:spid="_x0000_s1027" type="#_x0000_t202" style="position:absolute;margin-left:177.45pt;margin-top:765.45pt;width:195.3pt;height:81.2pt;z-index:-25165823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" filled="f" stroked="f" strokeweight=".5pt">
              <v:textbox>
                <w:txbxContent>
                  <w:p w14:paraId="36124F8A" w14:textId="77777777" w:rsidR="006E3B63" w:rsidRPr="005B2CF1" w:rsidRDefault="006E3B63" w:rsidP="006E3B63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  <w:lang w:val="en-US"/>
                      </w:rPr>
                    </w:pPr>
                    <w:r w:rsidRPr="005B2CF1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 xml:space="preserve">PFR Ventures Sp. z </w:t>
                    </w:r>
                    <w:proofErr w:type="spellStart"/>
                    <w:r w:rsidRPr="005B2CF1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>o.o.</w:t>
                    </w:r>
                    <w:proofErr w:type="spellEnd"/>
                    <w:r w:rsidRPr="005B2CF1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  <w:lang w:val="en-US"/>
                      </w:rPr>
                      <w:t xml:space="preserve"> </w:t>
                    </w:r>
                  </w:p>
                  <w:p w14:paraId="77823B58" w14:textId="77777777" w:rsidR="006E3B63" w:rsidRPr="00DE4E54" w:rsidRDefault="006E3B63" w:rsidP="006E3B63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KRS: 0000533101 </w:t>
                    </w:r>
                  </w:p>
                  <w:p w14:paraId="5A2B937B" w14:textId="77777777" w:rsidR="006E3B63" w:rsidRPr="00DE4E54" w:rsidRDefault="006E3B63" w:rsidP="006E3B63">
                    <w:pPr>
                      <w:pStyle w:val="Pa0"/>
                      <w:spacing w:line="276" w:lineRule="auto"/>
                      <w:rPr>
                        <w:rFonts w:ascii="Times New Roman" w:hAnsi="Times New Roman" w:cs="Times New Roman"/>
                        <w:color w:val="5C656B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NIP: 7010451067</w:t>
                    </w:r>
                  </w:p>
                  <w:p w14:paraId="54C5C0E8" w14:textId="77777777" w:rsidR="006E3B63" w:rsidRPr="00DE4E54" w:rsidRDefault="006E3B63" w:rsidP="006E3B63">
                    <w:pPr>
                      <w:rPr>
                        <w:rFonts w:ascii="Times New Roman" w:hAnsi="Times New Roman"/>
                        <w:sz w:val="16"/>
                        <w:szCs w:val="16"/>
                      </w:rPr>
                    </w:pP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Kapitał zakładowy </w:t>
                    </w:r>
                    <w:r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123</w:t>
                    </w: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698</w:t>
                    </w: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8</w:t>
                    </w:r>
                    <w:r w:rsidRPr="00DE4E54">
                      <w:rPr>
                        <w:rStyle w:val="A0"/>
                        <w:rFonts w:ascii="Times New Roman" w:hAnsi="Times New Roman" w:cs="Times New Roman"/>
                        <w:sz w:val="16"/>
                        <w:szCs w:val="16"/>
                      </w:rPr>
                      <w:t>00 zł</w:t>
                    </w:r>
                  </w:p>
                  <w:p w14:paraId="1B993360" w14:textId="36D575BB" w:rsidR="005805E1" w:rsidRPr="00DE4E54" w:rsidRDefault="005805E1" w:rsidP="005805E1">
                    <w:pPr>
                      <w:rPr>
                        <w:rFonts w:ascii="Times New Roman" w:hAnsi="Times New Roman"/>
                        <w:sz w:val="16"/>
                        <w:szCs w:val="16"/>
                      </w:rPr>
                    </w:pPr>
                  </w:p>
                </w:txbxContent>
              </v:textbox>
              <w10:wrap anchory="page"/>
            </v:shape>
          </w:pict>
        </mc:Fallback>
      </mc:AlternateContent>
    </w:r>
    <w:r w:rsidR="0008235C" w:rsidRPr="005805E1">
      <w:rPr>
        <w:noProof/>
      </w:rPr>
      <w:drawing>
        <wp:anchor distT="0" distB="0" distL="114300" distR="114300" simplePos="0" relativeHeight="251658243" behindDoc="1" locked="0" layoutInCell="1" allowOverlap="1" wp14:anchorId="277A3922" wp14:editId="7326B27D">
          <wp:simplePos x="0" y="0"/>
          <wp:positionH relativeFrom="column">
            <wp:posOffset>5828665</wp:posOffset>
          </wp:positionH>
          <wp:positionV relativeFrom="page">
            <wp:posOffset>9721215</wp:posOffset>
          </wp:positionV>
          <wp:extent cx="608400" cy="496800"/>
          <wp:effectExtent l="0" t="0" r="1270" b="0"/>
          <wp:wrapNone/>
          <wp:docPr id="681759797" name="Obraz 68175979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400" cy="49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83DDD">
      <w:t>‘</w:t>
    </w:r>
  </w:p>
  <w:p w14:paraId="64841617" w14:textId="77777777" w:rsidR="00083DDD" w:rsidRDefault="00083DDD">
    <w:pPr>
      <w:pStyle w:val="Nagwek"/>
    </w:pPr>
  </w:p>
  <w:p w14:paraId="3C2B0B34" w14:textId="77777777" w:rsidR="0008235C" w:rsidRDefault="0008235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82C58"/>
    <w:multiLevelType w:val="multilevel"/>
    <w:tmpl w:val="C128C8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3AC70BF"/>
    <w:multiLevelType w:val="hybridMultilevel"/>
    <w:tmpl w:val="BA7E02E2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5EA7C92"/>
    <w:multiLevelType w:val="hybridMultilevel"/>
    <w:tmpl w:val="16A06C8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85A627A"/>
    <w:multiLevelType w:val="multilevel"/>
    <w:tmpl w:val="423C8E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7EEE39DB"/>
    <w:multiLevelType w:val="hybridMultilevel"/>
    <w:tmpl w:val="1A26778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46117496">
    <w:abstractNumId w:val="1"/>
  </w:num>
  <w:num w:numId="2" w16cid:durableId="1780642102">
    <w:abstractNumId w:val="3"/>
  </w:num>
  <w:num w:numId="3" w16cid:durableId="554396356">
    <w:abstractNumId w:val="0"/>
  </w:num>
  <w:num w:numId="4" w16cid:durableId="356078520">
    <w:abstractNumId w:val="2"/>
  </w:num>
  <w:num w:numId="5" w16cid:durableId="15233765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4E54"/>
    <w:rsid w:val="00000E34"/>
    <w:rsid w:val="00001E92"/>
    <w:rsid w:val="000046F0"/>
    <w:rsid w:val="0000583C"/>
    <w:rsid w:val="000067B3"/>
    <w:rsid w:val="0001037B"/>
    <w:rsid w:val="00012D3A"/>
    <w:rsid w:val="0001309A"/>
    <w:rsid w:val="00024AE8"/>
    <w:rsid w:val="00030E14"/>
    <w:rsid w:val="0003434E"/>
    <w:rsid w:val="00034ABE"/>
    <w:rsid w:val="00036E26"/>
    <w:rsid w:val="000370C7"/>
    <w:rsid w:val="0004195B"/>
    <w:rsid w:val="00044CE3"/>
    <w:rsid w:val="00045871"/>
    <w:rsid w:val="000516DF"/>
    <w:rsid w:val="000527B7"/>
    <w:rsid w:val="00053325"/>
    <w:rsid w:val="00054362"/>
    <w:rsid w:val="000544F3"/>
    <w:rsid w:val="00057544"/>
    <w:rsid w:val="0006504F"/>
    <w:rsid w:val="00067849"/>
    <w:rsid w:val="000713BA"/>
    <w:rsid w:val="00072C6E"/>
    <w:rsid w:val="0007357B"/>
    <w:rsid w:val="00074DCE"/>
    <w:rsid w:val="00076160"/>
    <w:rsid w:val="00080B3F"/>
    <w:rsid w:val="0008235C"/>
    <w:rsid w:val="00083DDD"/>
    <w:rsid w:val="000844CD"/>
    <w:rsid w:val="0008485F"/>
    <w:rsid w:val="000856E0"/>
    <w:rsid w:val="00086C98"/>
    <w:rsid w:val="000872EF"/>
    <w:rsid w:val="00090E1B"/>
    <w:rsid w:val="0009112E"/>
    <w:rsid w:val="00092DFF"/>
    <w:rsid w:val="000938A4"/>
    <w:rsid w:val="000A176E"/>
    <w:rsid w:val="000A1ADD"/>
    <w:rsid w:val="000A5643"/>
    <w:rsid w:val="000B3877"/>
    <w:rsid w:val="000B3D43"/>
    <w:rsid w:val="000B40B3"/>
    <w:rsid w:val="000B49E5"/>
    <w:rsid w:val="000B5425"/>
    <w:rsid w:val="000B66DE"/>
    <w:rsid w:val="000B6C57"/>
    <w:rsid w:val="000B6F0C"/>
    <w:rsid w:val="000C3CEC"/>
    <w:rsid w:val="000C5E86"/>
    <w:rsid w:val="000D0C28"/>
    <w:rsid w:val="000D1EC8"/>
    <w:rsid w:val="000E0209"/>
    <w:rsid w:val="000E19A2"/>
    <w:rsid w:val="000E53AD"/>
    <w:rsid w:val="000E7E71"/>
    <w:rsid w:val="000F1E7C"/>
    <w:rsid w:val="000F1F34"/>
    <w:rsid w:val="000F2145"/>
    <w:rsid w:val="000F3BDB"/>
    <w:rsid w:val="00103E28"/>
    <w:rsid w:val="0010693B"/>
    <w:rsid w:val="00106EEE"/>
    <w:rsid w:val="0010798D"/>
    <w:rsid w:val="00107BAC"/>
    <w:rsid w:val="001120E4"/>
    <w:rsid w:val="001139E0"/>
    <w:rsid w:val="00114580"/>
    <w:rsid w:val="00120B94"/>
    <w:rsid w:val="00131D98"/>
    <w:rsid w:val="001327DD"/>
    <w:rsid w:val="00132DFD"/>
    <w:rsid w:val="00133FFA"/>
    <w:rsid w:val="0013688A"/>
    <w:rsid w:val="00144347"/>
    <w:rsid w:val="001466BD"/>
    <w:rsid w:val="00152CEF"/>
    <w:rsid w:val="00156B3E"/>
    <w:rsid w:val="00156D01"/>
    <w:rsid w:val="001575C4"/>
    <w:rsid w:val="00161504"/>
    <w:rsid w:val="001627DE"/>
    <w:rsid w:val="00164545"/>
    <w:rsid w:val="00164C63"/>
    <w:rsid w:val="00173974"/>
    <w:rsid w:val="00175CF8"/>
    <w:rsid w:val="00175EF3"/>
    <w:rsid w:val="00176C5B"/>
    <w:rsid w:val="0017762E"/>
    <w:rsid w:val="0018019C"/>
    <w:rsid w:val="0018140E"/>
    <w:rsid w:val="00181E45"/>
    <w:rsid w:val="0018239A"/>
    <w:rsid w:val="001864A1"/>
    <w:rsid w:val="00186EDC"/>
    <w:rsid w:val="00187988"/>
    <w:rsid w:val="00187E90"/>
    <w:rsid w:val="00187FDD"/>
    <w:rsid w:val="00191C09"/>
    <w:rsid w:val="00193717"/>
    <w:rsid w:val="00195038"/>
    <w:rsid w:val="001A0405"/>
    <w:rsid w:val="001A5B06"/>
    <w:rsid w:val="001A779C"/>
    <w:rsid w:val="001B0AB2"/>
    <w:rsid w:val="001B30C5"/>
    <w:rsid w:val="001B4A39"/>
    <w:rsid w:val="001B4B1C"/>
    <w:rsid w:val="001B4C6E"/>
    <w:rsid w:val="001B7D37"/>
    <w:rsid w:val="001C510B"/>
    <w:rsid w:val="001C6807"/>
    <w:rsid w:val="001D0935"/>
    <w:rsid w:val="001D2BD5"/>
    <w:rsid w:val="001D388B"/>
    <w:rsid w:val="001D64E6"/>
    <w:rsid w:val="001D6ED2"/>
    <w:rsid w:val="001D74BA"/>
    <w:rsid w:val="001D7871"/>
    <w:rsid w:val="001E06A6"/>
    <w:rsid w:val="001E74BE"/>
    <w:rsid w:val="001F32F9"/>
    <w:rsid w:val="001F3392"/>
    <w:rsid w:val="001F646A"/>
    <w:rsid w:val="002020D7"/>
    <w:rsid w:val="00205E55"/>
    <w:rsid w:val="0023326B"/>
    <w:rsid w:val="002337D5"/>
    <w:rsid w:val="002352A9"/>
    <w:rsid w:val="00240816"/>
    <w:rsid w:val="00243BEB"/>
    <w:rsid w:val="0025035B"/>
    <w:rsid w:val="00250E9F"/>
    <w:rsid w:val="00251009"/>
    <w:rsid w:val="002606BF"/>
    <w:rsid w:val="00260D69"/>
    <w:rsid w:val="0026573D"/>
    <w:rsid w:val="00266088"/>
    <w:rsid w:val="00266DE6"/>
    <w:rsid w:val="00267C39"/>
    <w:rsid w:val="002703AF"/>
    <w:rsid w:val="00271352"/>
    <w:rsid w:val="00271E83"/>
    <w:rsid w:val="00272616"/>
    <w:rsid w:val="002726BC"/>
    <w:rsid w:val="00273480"/>
    <w:rsid w:val="002759EB"/>
    <w:rsid w:val="00277DD6"/>
    <w:rsid w:val="002813C0"/>
    <w:rsid w:val="00282289"/>
    <w:rsid w:val="0028271C"/>
    <w:rsid w:val="00284DBE"/>
    <w:rsid w:val="00286DA6"/>
    <w:rsid w:val="00287406"/>
    <w:rsid w:val="002917BA"/>
    <w:rsid w:val="00296104"/>
    <w:rsid w:val="00297862"/>
    <w:rsid w:val="002A13FC"/>
    <w:rsid w:val="002A1ECC"/>
    <w:rsid w:val="002A38FE"/>
    <w:rsid w:val="002B45D0"/>
    <w:rsid w:val="002B629C"/>
    <w:rsid w:val="002B6589"/>
    <w:rsid w:val="002B7BE5"/>
    <w:rsid w:val="002C0757"/>
    <w:rsid w:val="002C0E41"/>
    <w:rsid w:val="002C4661"/>
    <w:rsid w:val="002C69C8"/>
    <w:rsid w:val="002D2784"/>
    <w:rsid w:val="002D3678"/>
    <w:rsid w:val="002D3A9A"/>
    <w:rsid w:val="002E0ED4"/>
    <w:rsid w:val="002E21A1"/>
    <w:rsid w:val="002E22F8"/>
    <w:rsid w:val="002E473A"/>
    <w:rsid w:val="002F12C6"/>
    <w:rsid w:val="002F33E0"/>
    <w:rsid w:val="003005E0"/>
    <w:rsid w:val="00301A72"/>
    <w:rsid w:val="0030280A"/>
    <w:rsid w:val="00311358"/>
    <w:rsid w:val="00311462"/>
    <w:rsid w:val="0031194D"/>
    <w:rsid w:val="00312393"/>
    <w:rsid w:val="00324034"/>
    <w:rsid w:val="00327941"/>
    <w:rsid w:val="003352CF"/>
    <w:rsid w:val="00340FE6"/>
    <w:rsid w:val="00343574"/>
    <w:rsid w:val="003520BB"/>
    <w:rsid w:val="00352FDC"/>
    <w:rsid w:val="0035314E"/>
    <w:rsid w:val="0035338B"/>
    <w:rsid w:val="00356C37"/>
    <w:rsid w:val="00356F68"/>
    <w:rsid w:val="003630D3"/>
    <w:rsid w:val="00364327"/>
    <w:rsid w:val="0036568D"/>
    <w:rsid w:val="0036672F"/>
    <w:rsid w:val="00366A52"/>
    <w:rsid w:val="00372105"/>
    <w:rsid w:val="00372C06"/>
    <w:rsid w:val="00375F3B"/>
    <w:rsid w:val="00376373"/>
    <w:rsid w:val="003812B3"/>
    <w:rsid w:val="003814D8"/>
    <w:rsid w:val="00384E34"/>
    <w:rsid w:val="00386C1F"/>
    <w:rsid w:val="0039138E"/>
    <w:rsid w:val="00392140"/>
    <w:rsid w:val="00392B30"/>
    <w:rsid w:val="00393548"/>
    <w:rsid w:val="00393F3F"/>
    <w:rsid w:val="00395A7B"/>
    <w:rsid w:val="0039675C"/>
    <w:rsid w:val="00396C89"/>
    <w:rsid w:val="003A3645"/>
    <w:rsid w:val="003A3652"/>
    <w:rsid w:val="003B2742"/>
    <w:rsid w:val="003B3689"/>
    <w:rsid w:val="003B4B88"/>
    <w:rsid w:val="003B5DF3"/>
    <w:rsid w:val="003C0707"/>
    <w:rsid w:val="003C2C3B"/>
    <w:rsid w:val="003C42FD"/>
    <w:rsid w:val="003C4B54"/>
    <w:rsid w:val="003C5457"/>
    <w:rsid w:val="003C54C3"/>
    <w:rsid w:val="003E14C4"/>
    <w:rsid w:val="003E2971"/>
    <w:rsid w:val="003F6405"/>
    <w:rsid w:val="003F66A1"/>
    <w:rsid w:val="003F6912"/>
    <w:rsid w:val="0040706D"/>
    <w:rsid w:val="00414877"/>
    <w:rsid w:val="00426471"/>
    <w:rsid w:val="0042664E"/>
    <w:rsid w:val="00427490"/>
    <w:rsid w:val="0043062F"/>
    <w:rsid w:val="00430A56"/>
    <w:rsid w:val="0043305F"/>
    <w:rsid w:val="004330D2"/>
    <w:rsid w:val="00434810"/>
    <w:rsid w:val="004357A5"/>
    <w:rsid w:val="00441302"/>
    <w:rsid w:val="00442472"/>
    <w:rsid w:val="00442DCB"/>
    <w:rsid w:val="00444BDD"/>
    <w:rsid w:val="004457D5"/>
    <w:rsid w:val="004466E5"/>
    <w:rsid w:val="0045041C"/>
    <w:rsid w:val="00453A34"/>
    <w:rsid w:val="0045655E"/>
    <w:rsid w:val="00457870"/>
    <w:rsid w:val="0046357D"/>
    <w:rsid w:val="00463CA3"/>
    <w:rsid w:val="00463EC3"/>
    <w:rsid w:val="00465116"/>
    <w:rsid w:val="00466FBF"/>
    <w:rsid w:val="00470BDA"/>
    <w:rsid w:val="0047317A"/>
    <w:rsid w:val="00473D0B"/>
    <w:rsid w:val="0047594E"/>
    <w:rsid w:val="00476265"/>
    <w:rsid w:val="0048184B"/>
    <w:rsid w:val="00481B1F"/>
    <w:rsid w:val="00482506"/>
    <w:rsid w:val="0048520A"/>
    <w:rsid w:val="00487CB7"/>
    <w:rsid w:val="0049010C"/>
    <w:rsid w:val="00496214"/>
    <w:rsid w:val="004967E7"/>
    <w:rsid w:val="004968B3"/>
    <w:rsid w:val="004968E7"/>
    <w:rsid w:val="00496CF6"/>
    <w:rsid w:val="004A0316"/>
    <w:rsid w:val="004A1317"/>
    <w:rsid w:val="004A3090"/>
    <w:rsid w:val="004A391D"/>
    <w:rsid w:val="004B14CA"/>
    <w:rsid w:val="004B4429"/>
    <w:rsid w:val="004B7C2C"/>
    <w:rsid w:val="004C025C"/>
    <w:rsid w:val="004C1680"/>
    <w:rsid w:val="004C3369"/>
    <w:rsid w:val="004D0EA6"/>
    <w:rsid w:val="004D26E6"/>
    <w:rsid w:val="004D3059"/>
    <w:rsid w:val="004D5156"/>
    <w:rsid w:val="004D545F"/>
    <w:rsid w:val="004E0D7C"/>
    <w:rsid w:val="004E304C"/>
    <w:rsid w:val="004E561C"/>
    <w:rsid w:val="004F3825"/>
    <w:rsid w:val="004F3F46"/>
    <w:rsid w:val="004F65CD"/>
    <w:rsid w:val="004F6BAD"/>
    <w:rsid w:val="004F7AD9"/>
    <w:rsid w:val="00500211"/>
    <w:rsid w:val="005049B9"/>
    <w:rsid w:val="00523A35"/>
    <w:rsid w:val="0052515B"/>
    <w:rsid w:val="005277CE"/>
    <w:rsid w:val="00530559"/>
    <w:rsid w:val="00530E33"/>
    <w:rsid w:val="005311D3"/>
    <w:rsid w:val="00533917"/>
    <w:rsid w:val="005370ED"/>
    <w:rsid w:val="00537D36"/>
    <w:rsid w:val="0054022F"/>
    <w:rsid w:val="0054129A"/>
    <w:rsid w:val="00543356"/>
    <w:rsid w:val="0054698A"/>
    <w:rsid w:val="00551D6D"/>
    <w:rsid w:val="0055317F"/>
    <w:rsid w:val="0055385B"/>
    <w:rsid w:val="00556F70"/>
    <w:rsid w:val="00561550"/>
    <w:rsid w:val="005655BF"/>
    <w:rsid w:val="00566524"/>
    <w:rsid w:val="00570880"/>
    <w:rsid w:val="005805E1"/>
    <w:rsid w:val="00584053"/>
    <w:rsid w:val="00584297"/>
    <w:rsid w:val="00586D06"/>
    <w:rsid w:val="00590FCF"/>
    <w:rsid w:val="00593552"/>
    <w:rsid w:val="00595ABB"/>
    <w:rsid w:val="005961AA"/>
    <w:rsid w:val="005A302D"/>
    <w:rsid w:val="005A4C24"/>
    <w:rsid w:val="005B2CF1"/>
    <w:rsid w:val="005B43C3"/>
    <w:rsid w:val="005B48A3"/>
    <w:rsid w:val="005B5D96"/>
    <w:rsid w:val="005B7FCA"/>
    <w:rsid w:val="005C1AEC"/>
    <w:rsid w:val="005C6A69"/>
    <w:rsid w:val="005C7AFF"/>
    <w:rsid w:val="005D2FF3"/>
    <w:rsid w:val="005D5074"/>
    <w:rsid w:val="005E10E2"/>
    <w:rsid w:val="005E1801"/>
    <w:rsid w:val="005E2749"/>
    <w:rsid w:val="005E2C3C"/>
    <w:rsid w:val="005E3167"/>
    <w:rsid w:val="005F2223"/>
    <w:rsid w:val="005F52FA"/>
    <w:rsid w:val="00602713"/>
    <w:rsid w:val="00603AAA"/>
    <w:rsid w:val="00603FB9"/>
    <w:rsid w:val="006042CD"/>
    <w:rsid w:val="006066F3"/>
    <w:rsid w:val="00610E57"/>
    <w:rsid w:val="00611015"/>
    <w:rsid w:val="0061342B"/>
    <w:rsid w:val="00613AF6"/>
    <w:rsid w:val="00623382"/>
    <w:rsid w:val="006263AB"/>
    <w:rsid w:val="00626D02"/>
    <w:rsid w:val="00627C5F"/>
    <w:rsid w:val="00632080"/>
    <w:rsid w:val="00633EB8"/>
    <w:rsid w:val="00636189"/>
    <w:rsid w:val="00637E1A"/>
    <w:rsid w:val="00644929"/>
    <w:rsid w:val="00645EAE"/>
    <w:rsid w:val="006461D5"/>
    <w:rsid w:val="00652C2A"/>
    <w:rsid w:val="0065632C"/>
    <w:rsid w:val="00663A4C"/>
    <w:rsid w:val="00671A02"/>
    <w:rsid w:val="00681C01"/>
    <w:rsid w:val="006839A5"/>
    <w:rsid w:val="00697C12"/>
    <w:rsid w:val="006A3710"/>
    <w:rsid w:val="006A4506"/>
    <w:rsid w:val="006A45B9"/>
    <w:rsid w:val="006A69F6"/>
    <w:rsid w:val="006A7347"/>
    <w:rsid w:val="006A7A04"/>
    <w:rsid w:val="006B07CA"/>
    <w:rsid w:val="006B4C6A"/>
    <w:rsid w:val="006B5824"/>
    <w:rsid w:val="006B7604"/>
    <w:rsid w:val="006C24EE"/>
    <w:rsid w:val="006C2F3E"/>
    <w:rsid w:val="006C5289"/>
    <w:rsid w:val="006C5BF2"/>
    <w:rsid w:val="006C5FF9"/>
    <w:rsid w:val="006D4471"/>
    <w:rsid w:val="006D5AEB"/>
    <w:rsid w:val="006D7F20"/>
    <w:rsid w:val="006E3B63"/>
    <w:rsid w:val="006E4947"/>
    <w:rsid w:val="006F09B2"/>
    <w:rsid w:val="006F1B08"/>
    <w:rsid w:val="006F2BF6"/>
    <w:rsid w:val="006F2E8C"/>
    <w:rsid w:val="006F4D0A"/>
    <w:rsid w:val="007009AB"/>
    <w:rsid w:val="00701C48"/>
    <w:rsid w:val="00702FC2"/>
    <w:rsid w:val="007107E1"/>
    <w:rsid w:val="00711BA7"/>
    <w:rsid w:val="00712D48"/>
    <w:rsid w:val="00713220"/>
    <w:rsid w:val="00716C7F"/>
    <w:rsid w:val="00717B43"/>
    <w:rsid w:val="00722F36"/>
    <w:rsid w:val="0072352C"/>
    <w:rsid w:val="007242C3"/>
    <w:rsid w:val="007308B2"/>
    <w:rsid w:val="007310E8"/>
    <w:rsid w:val="00733044"/>
    <w:rsid w:val="00733D61"/>
    <w:rsid w:val="0073571C"/>
    <w:rsid w:val="00736178"/>
    <w:rsid w:val="00741C11"/>
    <w:rsid w:val="007422A7"/>
    <w:rsid w:val="007425E7"/>
    <w:rsid w:val="00742EFC"/>
    <w:rsid w:val="007454DF"/>
    <w:rsid w:val="00745B57"/>
    <w:rsid w:val="00745FD5"/>
    <w:rsid w:val="00747926"/>
    <w:rsid w:val="00752BA6"/>
    <w:rsid w:val="00754C69"/>
    <w:rsid w:val="0075792B"/>
    <w:rsid w:val="007622AD"/>
    <w:rsid w:val="00766E55"/>
    <w:rsid w:val="0077145B"/>
    <w:rsid w:val="00774223"/>
    <w:rsid w:val="00775C72"/>
    <w:rsid w:val="0077694F"/>
    <w:rsid w:val="007801A8"/>
    <w:rsid w:val="00780F44"/>
    <w:rsid w:val="0078497D"/>
    <w:rsid w:val="00786ABD"/>
    <w:rsid w:val="00786D84"/>
    <w:rsid w:val="00791A54"/>
    <w:rsid w:val="007927CF"/>
    <w:rsid w:val="00792A48"/>
    <w:rsid w:val="00794E74"/>
    <w:rsid w:val="007950F6"/>
    <w:rsid w:val="00797845"/>
    <w:rsid w:val="007A26FB"/>
    <w:rsid w:val="007A37A2"/>
    <w:rsid w:val="007A5DF9"/>
    <w:rsid w:val="007A5DFD"/>
    <w:rsid w:val="007B14BA"/>
    <w:rsid w:val="007B1AEE"/>
    <w:rsid w:val="007B5293"/>
    <w:rsid w:val="007B7D88"/>
    <w:rsid w:val="007C1323"/>
    <w:rsid w:val="007C3BF3"/>
    <w:rsid w:val="007C4891"/>
    <w:rsid w:val="007C6577"/>
    <w:rsid w:val="007C712F"/>
    <w:rsid w:val="007D1CC3"/>
    <w:rsid w:val="007D3003"/>
    <w:rsid w:val="007D6807"/>
    <w:rsid w:val="007E2990"/>
    <w:rsid w:val="007E3500"/>
    <w:rsid w:val="007E773D"/>
    <w:rsid w:val="007E7DEE"/>
    <w:rsid w:val="007F09ED"/>
    <w:rsid w:val="007F609A"/>
    <w:rsid w:val="008012FF"/>
    <w:rsid w:val="00803758"/>
    <w:rsid w:val="00804955"/>
    <w:rsid w:val="00816ED2"/>
    <w:rsid w:val="008173FD"/>
    <w:rsid w:val="00823169"/>
    <w:rsid w:val="0082455C"/>
    <w:rsid w:val="00827D5D"/>
    <w:rsid w:val="00831EF2"/>
    <w:rsid w:val="0083370A"/>
    <w:rsid w:val="00835401"/>
    <w:rsid w:val="008368E6"/>
    <w:rsid w:val="00840C9E"/>
    <w:rsid w:val="00840F13"/>
    <w:rsid w:val="00843508"/>
    <w:rsid w:val="0084637F"/>
    <w:rsid w:val="00847A0C"/>
    <w:rsid w:val="0085043B"/>
    <w:rsid w:val="00851CE2"/>
    <w:rsid w:val="008524C9"/>
    <w:rsid w:val="0085326A"/>
    <w:rsid w:val="008538A8"/>
    <w:rsid w:val="0086038A"/>
    <w:rsid w:val="008609EF"/>
    <w:rsid w:val="008612D3"/>
    <w:rsid w:val="008625FC"/>
    <w:rsid w:val="008706DA"/>
    <w:rsid w:val="008743BB"/>
    <w:rsid w:val="00877BBC"/>
    <w:rsid w:val="00883993"/>
    <w:rsid w:val="0088470C"/>
    <w:rsid w:val="00885069"/>
    <w:rsid w:val="00885DA4"/>
    <w:rsid w:val="00886FAD"/>
    <w:rsid w:val="00887EBC"/>
    <w:rsid w:val="00890554"/>
    <w:rsid w:val="0089198B"/>
    <w:rsid w:val="00893EF3"/>
    <w:rsid w:val="0089688F"/>
    <w:rsid w:val="00897638"/>
    <w:rsid w:val="00897FE8"/>
    <w:rsid w:val="008A27F1"/>
    <w:rsid w:val="008A4026"/>
    <w:rsid w:val="008A5509"/>
    <w:rsid w:val="008A5AB6"/>
    <w:rsid w:val="008A6A6F"/>
    <w:rsid w:val="008B0D1D"/>
    <w:rsid w:val="008B13F6"/>
    <w:rsid w:val="008B1507"/>
    <w:rsid w:val="008B19FA"/>
    <w:rsid w:val="008B4D64"/>
    <w:rsid w:val="008B6CBA"/>
    <w:rsid w:val="008C17E5"/>
    <w:rsid w:val="008C2811"/>
    <w:rsid w:val="008C7124"/>
    <w:rsid w:val="008D3017"/>
    <w:rsid w:val="008D551D"/>
    <w:rsid w:val="008D75FF"/>
    <w:rsid w:val="008E250E"/>
    <w:rsid w:val="008E2A69"/>
    <w:rsid w:val="008E3CE5"/>
    <w:rsid w:val="008F0228"/>
    <w:rsid w:val="008F2FE9"/>
    <w:rsid w:val="008F4EE0"/>
    <w:rsid w:val="00902877"/>
    <w:rsid w:val="00907A02"/>
    <w:rsid w:val="00913846"/>
    <w:rsid w:val="00915163"/>
    <w:rsid w:val="0091699A"/>
    <w:rsid w:val="00916AB8"/>
    <w:rsid w:val="009203B9"/>
    <w:rsid w:val="00922D75"/>
    <w:rsid w:val="00922E81"/>
    <w:rsid w:val="0092567E"/>
    <w:rsid w:val="00927DEC"/>
    <w:rsid w:val="009411D2"/>
    <w:rsid w:val="00943F04"/>
    <w:rsid w:val="0094661A"/>
    <w:rsid w:val="0094795E"/>
    <w:rsid w:val="00951300"/>
    <w:rsid w:val="00951C8F"/>
    <w:rsid w:val="0095514A"/>
    <w:rsid w:val="00955B29"/>
    <w:rsid w:val="0095721B"/>
    <w:rsid w:val="0095785A"/>
    <w:rsid w:val="00963B9C"/>
    <w:rsid w:val="00965CF6"/>
    <w:rsid w:val="009700FD"/>
    <w:rsid w:val="00975797"/>
    <w:rsid w:val="00977C98"/>
    <w:rsid w:val="00983775"/>
    <w:rsid w:val="00985858"/>
    <w:rsid w:val="00992ABC"/>
    <w:rsid w:val="00993D28"/>
    <w:rsid w:val="009940FA"/>
    <w:rsid w:val="009A16B0"/>
    <w:rsid w:val="009B1A92"/>
    <w:rsid w:val="009B1EDC"/>
    <w:rsid w:val="009B4C50"/>
    <w:rsid w:val="009B5069"/>
    <w:rsid w:val="009B52A6"/>
    <w:rsid w:val="009B58B9"/>
    <w:rsid w:val="009B7C93"/>
    <w:rsid w:val="009C2670"/>
    <w:rsid w:val="009C3EC7"/>
    <w:rsid w:val="009C5977"/>
    <w:rsid w:val="009C6F17"/>
    <w:rsid w:val="009D07FB"/>
    <w:rsid w:val="009D1C8B"/>
    <w:rsid w:val="009D3FAC"/>
    <w:rsid w:val="009D62BA"/>
    <w:rsid w:val="009E0C0D"/>
    <w:rsid w:val="009F0B5C"/>
    <w:rsid w:val="009F28A7"/>
    <w:rsid w:val="009F35C6"/>
    <w:rsid w:val="009F5312"/>
    <w:rsid w:val="009F5D3E"/>
    <w:rsid w:val="009F5F8C"/>
    <w:rsid w:val="00A106A5"/>
    <w:rsid w:val="00A10CC7"/>
    <w:rsid w:val="00A11B86"/>
    <w:rsid w:val="00A20687"/>
    <w:rsid w:val="00A26D49"/>
    <w:rsid w:val="00A30428"/>
    <w:rsid w:val="00A31CD0"/>
    <w:rsid w:val="00A3395C"/>
    <w:rsid w:val="00A4175A"/>
    <w:rsid w:val="00A439CD"/>
    <w:rsid w:val="00A43AEC"/>
    <w:rsid w:val="00A45913"/>
    <w:rsid w:val="00A50943"/>
    <w:rsid w:val="00A52D8A"/>
    <w:rsid w:val="00A54F97"/>
    <w:rsid w:val="00A62E40"/>
    <w:rsid w:val="00A6364E"/>
    <w:rsid w:val="00A63C85"/>
    <w:rsid w:val="00A63D51"/>
    <w:rsid w:val="00A661C9"/>
    <w:rsid w:val="00A66876"/>
    <w:rsid w:val="00A73213"/>
    <w:rsid w:val="00A73403"/>
    <w:rsid w:val="00A734EF"/>
    <w:rsid w:val="00A81E65"/>
    <w:rsid w:val="00A84099"/>
    <w:rsid w:val="00A84BA1"/>
    <w:rsid w:val="00A86CB1"/>
    <w:rsid w:val="00A90A5E"/>
    <w:rsid w:val="00A91283"/>
    <w:rsid w:val="00A926E7"/>
    <w:rsid w:val="00A96381"/>
    <w:rsid w:val="00AA0F62"/>
    <w:rsid w:val="00AA0FBA"/>
    <w:rsid w:val="00AA2F08"/>
    <w:rsid w:val="00AA348B"/>
    <w:rsid w:val="00AA7877"/>
    <w:rsid w:val="00AB20A7"/>
    <w:rsid w:val="00AB2786"/>
    <w:rsid w:val="00AB5C7E"/>
    <w:rsid w:val="00AB5D1F"/>
    <w:rsid w:val="00AB639D"/>
    <w:rsid w:val="00AC66C7"/>
    <w:rsid w:val="00AC6C28"/>
    <w:rsid w:val="00AE3BE5"/>
    <w:rsid w:val="00AE5C75"/>
    <w:rsid w:val="00AE7728"/>
    <w:rsid w:val="00AF2387"/>
    <w:rsid w:val="00AF3433"/>
    <w:rsid w:val="00AF34A1"/>
    <w:rsid w:val="00AF4350"/>
    <w:rsid w:val="00AF45B0"/>
    <w:rsid w:val="00AF5F58"/>
    <w:rsid w:val="00AF6344"/>
    <w:rsid w:val="00B121D2"/>
    <w:rsid w:val="00B20171"/>
    <w:rsid w:val="00B21EDB"/>
    <w:rsid w:val="00B241D7"/>
    <w:rsid w:val="00B24B3D"/>
    <w:rsid w:val="00B25A40"/>
    <w:rsid w:val="00B37B2E"/>
    <w:rsid w:val="00B40A8D"/>
    <w:rsid w:val="00B43CB6"/>
    <w:rsid w:val="00B45366"/>
    <w:rsid w:val="00B460CB"/>
    <w:rsid w:val="00B474F0"/>
    <w:rsid w:val="00B507BE"/>
    <w:rsid w:val="00B51603"/>
    <w:rsid w:val="00B530A0"/>
    <w:rsid w:val="00B54840"/>
    <w:rsid w:val="00B552E1"/>
    <w:rsid w:val="00B57154"/>
    <w:rsid w:val="00B606DA"/>
    <w:rsid w:val="00B615D4"/>
    <w:rsid w:val="00B6362D"/>
    <w:rsid w:val="00B6553A"/>
    <w:rsid w:val="00B662CC"/>
    <w:rsid w:val="00B74CE0"/>
    <w:rsid w:val="00B77AEF"/>
    <w:rsid w:val="00B855E7"/>
    <w:rsid w:val="00B90963"/>
    <w:rsid w:val="00B92F10"/>
    <w:rsid w:val="00B94BAC"/>
    <w:rsid w:val="00BA165F"/>
    <w:rsid w:val="00BA28B8"/>
    <w:rsid w:val="00BA5ADC"/>
    <w:rsid w:val="00BA5F88"/>
    <w:rsid w:val="00BA60BA"/>
    <w:rsid w:val="00BA6E6A"/>
    <w:rsid w:val="00BB6D2C"/>
    <w:rsid w:val="00BB77B3"/>
    <w:rsid w:val="00BC1089"/>
    <w:rsid w:val="00BD0B09"/>
    <w:rsid w:val="00BD1796"/>
    <w:rsid w:val="00BD2329"/>
    <w:rsid w:val="00BE1A72"/>
    <w:rsid w:val="00BE2AC6"/>
    <w:rsid w:val="00BE3159"/>
    <w:rsid w:val="00BE48DC"/>
    <w:rsid w:val="00BF081E"/>
    <w:rsid w:val="00BF38D5"/>
    <w:rsid w:val="00BF5CF5"/>
    <w:rsid w:val="00C001C6"/>
    <w:rsid w:val="00C04D4E"/>
    <w:rsid w:val="00C06E7D"/>
    <w:rsid w:val="00C10812"/>
    <w:rsid w:val="00C10F26"/>
    <w:rsid w:val="00C117CE"/>
    <w:rsid w:val="00C1307E"/>
    <w:rsid w:val="00C15F38"/>
    <w:rsid w:val="00C16C31"/>
    <w:rsid w:val="00C21B4B"/>
    <w:rsid w:val="00C21DF9"/>
    <w:rsid w:val="00C26EA9"/>
    <w:rsid w:val="00C34FEA"/>
    <w:rsid w:val="00C47010"/>
    <w:rsid w:val="00C47B62"/>
    <w:rsid w:val="00C50225"/>
    <w:rsid w:val="00C52D4E"/>
    <w:rsid w:val="00C54394"/>
    <w:rsid w:val="00C5545D"/>
    <w:rsid w:val="00C56819"/>
    <w:rsid w:val="00C5686C"/>
    <w:rsid w:val="00C621D1"/>
    <w:rsid w:val="00C663A2"/>
    <w:rsid w:val="00C70E9D"/>
    <w:rsid w:val="00C73721"/>
    <w:rsid w:val="00C74DB5"/>
    <w:rsid w:val="00C7762C"/>
    <w:rsid w:val="00C82A65"/>
    <w:rsid w:val="00C833A6"/>
    <w:rsid w:val="00C84D6C"/>
    <w:rsid w:val="00C909E7"/>
    <w:rsid w:val="00C93D16"/>
    <w:rsid w:val="00C978F6"/>
    <w:rsid w:val="00CA1E73"/>
    <w:rsid w:val="00CA2627"/>
    <w:rsid w:val="00CA3778"/>
    <w:rsid w:val="00CA48F5"/>
    <w:rsid w:val="00CA4CFE"/>
    <w:rsid w:val="00CA75B6"/>
    <w:rsid w:val="00CA77AE"/>
    <w:rsid w:val="00CA7975"/>
    <w:rsid w:val="00CB0109"/>
    <w:rsid w:val="00CB02B4"/>
    <w:rsid w:val="00CB04B9"/>
    <w:rsid w:val="00CB09B0"/>
    <w:rsid w:val="00CB110E"/>
    <w:rsid w:val="00CB2B47"/>
    <w:rsid w:val="00CB4482"/>
    <w:rsid w:val="00CB7505"/>
    <w:rsid w:val="00CC49F9"/>
    <w:rsid w:val="00CC602E"/>
    <w:rsid w:val="00CC69DC"/>
    <w:rsid w:val="00CD0B55"/>
    <w:rsid w:val="00CD1198"/>
    <w:rsid w:val="00CD142F"/>
    <w:rsid w:val="00CD3C0D"/>
    <w:rsid w:val="00CD42DA"/>
    <w:rsid w:val="00CE11A2"/>
    <w:rsid w:val="00CE2B77"/>
    <w:rsid w:val="00CE33D2"/>
    <w:rsid w:val="00CE36D4"/>
    <w:rsid w:val="00CE3B30"/>
    <w:rsid w:val="00CE4215"/>
    <w:rsid w:val="00CF4BE7"/>
    <w:rsid w:val="00D02C26"/>
    <w:rsid w:val="00D03EEA"/>
    <w:rsid w:val="00D07902"/>
    <w:rsid w:val="00D07A88"/>
    <w:rsid w:val="00D11323"/>
    <w:rsid w:val="00D134EB"/>
    <w:rsid w:val="00D13BFA"/>
    <w:rsid w:val="00D167DB"/>
    <w:rsid w:val="00D17EF4"/>
    <w:rsid w:val="00D2074D"/>
    <w:rsid w:val="00D21A9C"/>
    <w:rsid w:val="00D21D97"/>
    <w:rsid w:val="00D23432"/>
    <w:rsid w:val="00D24D36"/>
    <w:rsid w:val="00D253A5"/>
    <w:rsid w:val="00D40582"/>
    <w:rsid w:val="00D4134D"/>
    <w:rsid w:val="00D41841"/>
    <w:rsid w:val="00D42759"/>
    <w:rsid w:val="00D42EEA"/>
    <w:rsid w:val="00D43A38"/>
    <w:rsid w:val="00D43FF8"/>
    <w:rsid w:val="00D44D38"/>
    <w:rsid w:val="00D4567B"/>
    <w:rsid w:val="00D50AC4"/>
    <w:rsid w:val="00D51816"/>
    <w:rsid w:val="00D519C5"/>
    <w:rsid w:val="00D54705"/>
    <w:rsid w:val="00D56D90"/>
    <w:rsid w:val="00D61CAC"/>
    <w:rsid w:val="00D625C9"/>
    <w:rsid w:val="00D62ACA"/>
    <w:rsid w:val="00D62D1F"/>
    <w:rsid w:val="00D63263"/>
    <w:rsid w:val="00D63453"/>
    <w:rsid w:val="00D63F0E"/>
    <w:rsid w:val="00D647F6"/>
    <w:rsid w:val="00D6500C"/>
    <w:rsid w:val="00D65F42"/>
    <w:rsid w:val="00D66B69"/>
    <w:rsid w:val="00D67B79"/>
    <w:rsid w:val="00D702F3"/>
    <w:rsid w:val="00D712DA"/>
    <w:rsid w:val="00D72D2C"/>
    <w:rsid w:val="00D92AA2"/>
    <w:rsid w:val="00DA07AA"/>
    <w:rsid w:val="00DA0A64"/>
    <w:rsid w:val="00DA7BE7"/>
    <w:rsid w:val="00DC0370"/>
    <w:rsid w:val="00DC5CAE"/>
    <w:rsid w:val="00DC713E"/>
    <w:rsid w:val="00DD0AD7"/>
    <w:rsid w:val="00DD12C4"/>
    <w:rsid w:val="00DD4305"/>
    <w:rsid w:val="00DD660F"/>
    <w:rsid w:val="00DE07C1"/>
    <w:rsid w:val="00DE14C1"/>
    <w:rsid w:val="00DE1896"/>
    <w:rsid w:val="00DE2966"/>
    <w:rsid w:val="00DE4E54"/>
    <w:rsid w:val="00DE56F1"/>
    <w:rsid w:val="00DE77B6"/>
    <w:rsid w:val="00DF0A2E"/>
    <w:rsid w:val="00DF0CCF"/>
    <w:rsid w:val="00DF2A7A"/>
    <w:rsid w:val="00DF2BD4"/>
    <w:rsid w:val="00DF33E7"/>
    <w:rsid w:val="00DF405B"/>
    <w:rsid w:val="00DF45A6"/>
    <w:rsid w:val="00E00046"/>
    <w:rsid w:val="00E045A5"/>
    <w:rsid w:val="00E04B77"/>
    <w:rsid w:val="00E04DF3"/>
    <w:rsid w:val="00E05284"/>
    <w:rsid w:val="00E056BE"/>
    <w:rsid w:val="00E063B7"/>
    <w:rsid w:val="00E13848"/>
    <w:rsid w:val="00E22199"/>
    <w:rsid w:val="00E224CE"/>
    <w:rsid w:val="00E23CB7"/>
    <w:rsid w:val="00E24CCC"/>
    <w:rsid w:val="00E340B5"/>
    <w:rsid w:val="00E40F8E"/>
    <w:rsid w:val="00E43CF3"/>
    <w:rsid w:val="00E43D75"/>
    <w:rsid w:val="00E45A01"/>
    <w:rsid w:val="00E51825"/>
    <w:rsid w:val="00E51F2D"/>
    <w:rsid w:val="00E52AD7"/>
    <w:rsid w:val="00E53BA5"/>
    <w:rsid w:val="00E53E07"/>
    <w:rsid w:val="00E54207"/>
    <w:rsid w:val="00E54687"/>
    <w:rsid w:val="00E568A2"/>
    <w:rsid w:val="00E5783F"/>
    <w:rsid w:val="00E57F9A"/>
    <w:rsid w:val="00E60048"/>
    <w:rsid w:val="00E60E4D"/>
    <w:rsid w:val="00E6244B"/>
    <w:rsid w:val="00E634DE"/>
    <w:rsid w:val="00E639D4"/>
    <w:rsid w:val="00E6490C"/>
    <w:rsid w:val="00E64B7D"/>
    <w:rsid w:val="00E64D4F"/>
    <w:rsid w:val="00E64DBF"/>
    <w:rsid w:val="00E65C55"/>
    <w:rsid w:val="00E66B2C"/>
    <w:rsid w:val="00E74082"/>
    <w:rsid w:val="00E74D0E"/>
    <w:rsid w:val="00E75CB7"/>
    <w:rsid w:val="00E808DA"/>
    <w:rsid w:val="00E81A7C"/>
    <w:rsid w:val="00E81D71"/>
    <w:rsid w:val="00E81F36"/>
    <w:rsid w:val="00E827F5"/>
    <w:rsid w:val="00E85204"/>
    <w:rsid w:val="00E86D80"/>
    <w:rsid w:val="00E91730"/>
    <w:rsid w:val="00E93230"/>
    <w:rsid w:val="00E93A48"/>
    <w:rsid w:val="00E94369"/>
    <w:rsid w:val="00E96C0C"/>
    <w:rsid w:val="00E96E56"/>
    <w:rsid w:val="00EA0CF3"/>
    <w:rsid w:val="00EA1581"/>
    <w:rsid w:val="00EA1F6D"/>
    <w:rsid w:val="00EA33F5"/>
    <w:rsid w:val="00EB0921"/>
    <w:rsid w:val="00EB2274"/>
    <w:rsid w:val="00EB55CF"/>
    <w:rsid w:val="00EB6349"/>
    <w:rsid w:val="00EB6656"/>
    <w:rsid w:val="00EB67AC"/>
    <w:rsid w:val="00EC4E25"/>
    <w:rsid w:val="00EC5794"/>
    <w:rsid w:val="00ED022D"/>
    <w:rsid w:val="00ED1D93"/>
    <w:rsid w:val="00ED5C64"/>
    <w:rsid w:val="00ED6789"/>
    <w:rsid w:val="00ED7A0D"/>
    <w:rsid w:val="00EE0474"/>
    <w:rsid w:val="00EE0EF5"/>
    <w:rsid w:val="00EE3B49"/>
    <w:rsid w:val="00EE3C7D"/>
    <w:rsid w:val="00EE442E"/>
    <w:rsid w:val="00EE70A4"/>
    <w:rsid w:val="00EF0C97"/>
    <w:rsid w:val="00EF713C"/>
    <w:rsid w:val="00F0454C"/>
    <w:rsid w:val="00F04A58"/>
    <w:rsid w:val="00F07493"/>
    <w:rsid w:val="00F1212D"/>
    <w:rsid w:val="00F12D86"/>
    <w:rsid w:val="00F1344D"/>
    <w:rsid w:val="00F15F5B"/>
    <w:rsid w:val="00F15F7E"/>
    <w:rsid w:val="00F166F4"/>
    <w:rsid w:val="00F16FC2"/>
    <w:rsid w:val="00F20E02"/>
    <w:rsid w:val="00F2501F"/>
    <w:rsid w:val="00F25645"/>
    <w:rsid w:val="00F26A4B"/>
    <w:rsid w:val="00F30272"/>
    <w:rsid w:val="00F30D13"/>
    <w:rsid w:val="00F34CE1"/>
    <w:rsid w:val="00F431BF"/>
    <w:rsid w:val="00F45CDE"/>
    <w:rsid w:val="00F468E4"/>
    <w:rsid w:val="00F51F1F"/>
    <w:rsid w:val="00F529F1"/>
    <w:rsid w:val="00F52FB4"/>
    <w:rsid w:val="00F551F6"/>
    <w:rsid w:val="00F562D7"/>
    <w:rsid w:val="00F56840"/>
    <w:rsid w:val="00F634E2"/>
    <w:rsid w:val="00F64EA9"/>
    <w:rsid w:val="00F6694C"/>
    <w:rsid w:val="00F67438"/>
    <w:rsid w:val="00F737D8"/>
    <w:rsid w:val="00F73E6D"/>
    <w:rsid w:val="00F7469C"/>
    <w:rsid w:val="00F831C3"/>
    <w:rsid w:val="00F8330A"/>
    <w:rsid w:val="00F9039A"/>
    <w:rsid w:val="00F927B5"/>
    <w:rsid w:val="00F93B2A"/>
    <w:rsid w:val="00F9531C"/>
    <w:rsid w:val="00F96C33"/>
    <w:rsid w:val="00FA1403"/>
    <w:rsid w:val="00FA1746"/>
    <w:rsid w:val="00FA2965"/>
    <w:rsid w:val="00FA31F3"/>
    <w:rsid w:val="00FA7D07"/>
    <w:rsid w:val="00FB42AB"/>
    <w:rsid w:val="00FB7E2D"/>
    <w:rsid w:val="00FC364B"/>
    <w:rsid w:val="00FD0197"/>
    <w:rsid w:val="00FD3545"/>
    <w:rsid w:val="00FD3CAF"/>
    <w:rsid w:val="00FE51E3"/>
    <w:rsid w:val="00FE64E6"/>
    <w:rsid w:val="00FE7A73"/>
    <w:rsid w:val="00FF678C"/>
    <w:rsid w:val="00FF787B"/>
    <w:rsid w:val="02221706"/>
    <w:rsid w:val="02377FFF"/>
    <w:rsid w:val="041196ED"/>
    <w:rsid w:val="0478B74E"/>
    <w:rsid w:val="06F6BC6B"/>
    <w:rsid w:val="08FAF10F"/>
    <w:rsid w:val="09292648"/>
    <w:rsid w:val="0AC0AB65"/>
    <w:rsid w:val="0BB6CB9F"/>
    <w:rsid w:val="0C30A607"/>
    <w:rsid w:val="0C8DCD00"/>
    <w:rsid w:val="0E347FAF"/>
    <w:rsid w:val="13B0AAD8"/>
    <w:rsid w:val="179393D0"/>
    <w:rsid w:val="1B80DC76"/>
    <w:rsid w:val="1CC36F6C"/>
    <w:rsid w:val="1D58FDAA"/>
    <w:rsid w:val="1D951515"/>
    <w:rsid w:val="206CCE19"/>
    <w:rsid w:val="22CB8656"/>
    <w:rsid w:val="22D6B864"/>
    <w:rsid w:val="234FE746"/>
    <w:rsid w:val="254375E3"/>
    <w:rsid w:val="27B9FB9C"/>
    <w:rsid w:val="27D580CE"/>
    <w:rsid w:val="2A14EDCF"/>
    <w:rsid w:val="2A2C1355"/>
    <w:rsid w:val="2D221EDD"/>
    <w:rsid w:val="2EAF92DE"/>
    <w:rsid w:val="2EF018C1"/>
    <w:rsid w:val="2F8070D8"/>
    <w:rsid w:val="335FD504"/>
    <w:rsid w:val="36C1CACF"/>
    <w:rsid w:val="37886FB5"/>
    <w:rsid w:val="383A399A"/>
    <w:rsid w:val="3D5CB1E1"/>
    <w:rsid w:val="3FFAE6B2"/>
    <w:rsid w:val="41DCC1E4"/>
    <w:rsid w:val="4285B59F"/>
    <w:rsid w:val="44E6A790"/>
    <w:rsid w:val="47821D18"/>
    <w:rsid w:val="49190F43"/>
    <w:rsid w:val="498E81D5"/>
    <w:rsid w:val="499C1902"/>
    <w:rsid w:val="4C15644E"/>
    <w:rsid w:val="4D146176"/>
    <w:rsid w:val="4D7B75FD"/>
    <w:rsid w:val="4D8BE869"/>
    <w:rsid w:val="4EA9E69E"/>
    <w:rsid w:val="50F75CFD"/>
    <w:rsid w:val="517892BB"/>
    <w:rsid w:val="5193C71E"/>
    <w:rsid w:val="53151899"/>
    <w:rsid w:val="53939913"/>
    <w:rsid w:val="54E086C3"/>
    <w:rsid w:val="5A6E703F"/>
    <w:rsid w:val="5AC302FF"/>
    <w:rsid w:val="5CE8B33E"/>
    <w:rsid w:val="5D9EF099"/>
    <w:rsid w:val="5E67A8C3"/>
    <w:rsid w:val="5EF29B42"/>
    <w:rsid w:val="5F05AA57"/>
    <w:rsid w:val="5F77BEA5"/>
    <w:rsid w:val="6041FA34"/>
    <w:rsid w:val="61A37D21"/>
    <w:rsid w:val="63BA04E3"/>
    <w:rsid w:val="6AB3F69D"/>
    <w:rsid w:val="6C015907"/>
    <w:rsid w:val="6D416D6B"/>
    <w:rsid w:val="705AB515"/>
    <w:rsid w:val="7065A440"/>
    <w:rsid w:val="709FB272"/>
    <w:rsid w:val="73C78568"/>
    <w:rsid w:val="7635B472"/>
    <w:rsid w:val="78CB3232"/>
    <w:rsid w:val="79CF8EE3"/>
    <w:rsid w:val="7FC6E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FA5A4D"/>
  <w15:chartTrackingRefBased/>
  <w15:docId w15:val="{F3DF69BA-250B-4F40-9913-047AC3D21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3392"/>
    <w:pPr>
      <w:spacing w:after="200" w:line="276" w:lineRule="auto"/>
    </w:pPr>
    <w:rPr>
      <w:rFonts w:ascii="Calibri" w:eastAsia="Calibri" w:hAnsi="Calibri" w:cs="Times New Roman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E14C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E4E54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NagwekZnak">
    <w:name w:val="Nagłówek Znak"/>
    <w:basedOn w:val="Domylnaczcionkaakapitu"/>
    <w:link w:val="Nagwek"/>
    <w:uiPriority w:val="99"/>
    <w:rsid w:val="00DE4E54"/>
  </w:style>
  <w:style w:type="paragraph" w:styleId="Stopka">
    <w:name w:val="footer"/>
    <w:basedOn w:val="Normalny"/>
    <w:link w:val="StopkaZnak"/>
    <w:uiPriority w:val="99"/>
    <w:unhideWhenUsed/>
    <w:rsid w:val="00DE4E54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StopkaZnak">
    <w:name w:val="Stopka Znak"/>
    <w:basedOn w:val="Domylnaczcionkaakapitu"/>
    <w:link w:val="Stopka"/>
    <w:uiPriority w:val="99"/>
    <w:rsid w:val="00DE4E54"/>
  </w:style>
  <w:style w:type="paragraph" w:customStyle="1" w:styleId="Default">
    <w:name w:val="Default"/>
    <w:rsid w:val="00DE4E54"/>
    <w:pPr>
      <w:autoSpaceDE w:val="0"/>
      <w:autoSpaceDN w:val="0"/>
      <w:adjustRightInd w:val="0"/>
      <w:spacing w:after="0" w:line="240" w:lineRule="auto"/>
    </w:pPr>
    <w:rPr>
      <w:rFonts w:ascii="Novel Pro" w:hAnsi="Novel Pro" w:cs="Novel Pro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DE4E54"/>
    <w:pPr>
      <w:spacing w:line="241" w:lineRule="atLeast"/>
    </w:pPr>
    <w:rPr>
      <w:rFonts w:cstheme="minorBidi"/>
      <w:color w:val="auto"/>
    </w:rPr>
  </w:style>
  <w:style w:type="character" w:customStyle="1" w:styleId="A0">
    <w:name w:val="A0"/>
    <w:uiPriority w:val="99"/>
    <w:rsid w:val="00DE4E54"/>
    <w:rPr>
      <w:rFonts w:cs="Novel Pro"/>
      <w:color w:val="5C656B"/>
      <w:sz w:val="14"/>
      <w:szCs w:val="14"/>
    </w:rPr>
  </w:style>
  <w:style w:type="paragraph" w:styleId="Akapitzlist">
    <w:name w:val="List Paragraph"/>
    <w:basedOn w:val="Normalny"/>
    <w:uiPriority w:val="34"/>
    <w:qFormat/>
    <w:rsid w:val="007D3003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84D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84DBE"/>
    <w:rPr>
      <w:rFonts w:ascii="Segoe UI" w:hAnsi="Segoe UI" w:cs="Segoe UI"/>
      <w:sz w:val="18"/>
      <w:szCs w:val="18"/>
    </w:rPr>
  </w:style>
  <w:style w:type="table" w:styleId="Tabela-Siatka">
    <w:name w:val="Table Grid"/>
    <w:basedOn w:val="Standardowy"/>
    <w:uiPriority w:val="39"/>
    <w:rsid w:val="00D712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D712DA"/>
    <w:rPr>
      <w:color w:val="0000FF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712DA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001C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001C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C001C6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001C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001C6"/>
    <w:rPr>
      <w:rFonts w:ascii="Calibri" w:eastAsia="Calibri" w:hAnsi="Calibri" w:cs="Times New Roman"/>
      <w:b/>
      <w:bCs/>
      <w:sz w:val="20"/>
      <w:szCs w:val="20"/>
    </w:rPr>
  </w:style>
  <w:style w:type="character" w:styleId="Wzmianka">
    <w:name w:val="Mention"/>
    <w:basedOn w:val="Domylnaczcionkaakapitu"/>
    <w:uiPriority w:val="99"/>
    <w:unhideWhenUsed/>
    <w:rsid w:val="003B5DF3"/>
    <w:rPr>
      <w:color w:val="2B579A"/>
      <w:shd w:val="clear" w:color="auto" w:fill="E1DFDD"/>
    </w:rPr>
  </w:style>
  <w:style w:type="paragraph" w:styleId="Poprawka">
    <w:name w:val="Revision"/>
    <w:hidden/>
    <w:uiPriority w:val="99"/>
    <w:semiHidden/>
    <w:rsid w:val="00BE48DC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E14C4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02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9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1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8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72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8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6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03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21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4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8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0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9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38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03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8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28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7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9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8911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327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9546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1191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2366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6548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982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014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7466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72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86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20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4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77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5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9525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5280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04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492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47931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1975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5839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8631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899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67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45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0885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7127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0868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5578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383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0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78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6828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5009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1352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6636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307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03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ciej.polak@pfrventures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emf"/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6A7203-7249-4930-9FC3-3E889D3C02FD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7e4972-a3b7-4d51-a933-10309688c2b7}" enabled="1" method="Privileged" siteId="{0d2b6bbb-a69c-41e8-9ef1-c035572bd00e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1293</TotalTime>
  <Pages>2</Pages>
  <Words>750</Words>
  <Characters>4504</Characters>
  <Application>Microsoft Office Word</Application>
  <DocSecurity>0</DocSecurity>
  <Lines>37</Lines>
  <Paragraphs>10</Paragraphs>
  <ScaleCrop>false</ScaleCrop>
  <Company/>
  <LinksUpToDate>false</LinksUpToDate>
  <CharactersWithSpaces>5244</CharactersWithSpaces>
  <SharedDoc>false</SharedDoc>
  <HLinks>
    <vt:vector size="6" baseType="variant">
      <vt:variant>
        <vt:i4>4522045</vt:i4>
      </vt:variant>
      <vt:variant>
        <vt:i4>0</vt:i4>
      </vt:variant>
      <vt:variant>
        <vt:i4>0</vt:i4>
      </vt:variant>
      <vt:variant>
        <vt:i4>5</vt:i4>
      </vt:variant>
      <vt:variant>
        <vt:lpwstr>mailto:maciej.polak@pfrventures.pl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Przemyslaw Bazanowski</dc:creator>
  <cp:keywords/>
  <dc:description/>
  <cp:lastModifiedBy>Maciej Polak</cp:lastModifiedBy>
  <cp:revision>359</cp:revision>
  <cp:lastPrinted>2018-06-10T21:57:00Z</cp:lastPrinted>
  <dcterms:created xsi:type="dcterms:W3CDTF">2024-09-15T09:56:00Z</dcterms:created>
  <dcterms:modified xsi:type="dcterms:W3CDTF">2025-09-18T11:36:00Z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7e4972-a3b7-4d51-a933-10309688c2b7_Enabled">
    <vt:lpwstr>True</vt:lpwstr>
  </property>
  <property fmtid="{D5CDD505-2E9C-101B-9397-08002B2CF9AE}" pid="3" name="MSIP_Label_6a7e4972-a3b7-4d51-a933-10309688c2b7_SiteId">
    <vt:lpwstr>0d2b6bbb-a69c-41e8-9ef1-c035572bd00e</vt:lpwstr>
  </property>
  <property fmtid="{D5CDD505-2E9C-101B-9397-08002B2CF9AE}" pid="4" name="MSIP_Label_6a7e4972-a3b7-4d51-a933-10309688c2b7_Ref">
    <vt:lpwstr>https://api.informationprotection.azure.com/api/0d2b6bbb-a69c-41e8-9ef1-c035572bd00e</vt:lpwstr>
  </property>
  <property fmtid="{D5CDD505-2E9C-101B-9397-08002B2CF9AE}" pid="5" name="MSIP_Label_6a7e4972-a3b7-4d51-a933-10309688c2b7_Owner">
    <vt:lpwstr>katarzyna.bereza@pfrventures.pl</vt:lpwstr>
  </property>
  <property fmtid="{D5CDD505-2E9C-101B-9397-08002B2CF9AE}" pid="6" name="MSIP_Label_6a7e4972-a3b7-4d51-a933-10309688c2b7_SetDate">
    <vt:lpwstr>2018-03-13T14:08:39.2555940+01:00</vt:lpwstr>
  </property>
  <property fmtid="{D5CDD505-2E9C-101B-9397-08002B2CF9AE}" pid="7" name="MSIP_Label_6a7e4972-a3b7-4d51-a933-10309688c2b7_Name">
    <vt:lpwstr>Publiczne</vt:lpwstr>
  </property>
  <property fmtid="{D5CDD505-2E9C-101B-9397-08002B2CF9AE}" pid="8" name="MSIP_Label_6a7e4972-a3b7-4d51-a933-10309688c2b7_Application">
    <vt:lpwstr>Microsoft Azure Information Protection</vt:lpwstr>
  </property>
  <property fmtid="{D5CDD505-2E9C-101B-9397-08002B2CF9AE}" pid="9" name="MSIP_Label_6a7e4972-a3b7-4d51-a933-10309688c2b7_Extended_MSFT_Method">
    <vt:lpwstr>Automatic</vt:lpwstr>
  </property>
  <property fmtid="{D5CDD505-2E9C-101B-9397-08002B2CF9AE}" pid="10" name="Sensitivity">
    <vt:lpwstr>Publiczne</vt:lpwstr>
  </property>
</Properties>
</file>