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4083B" w14:textId="76314375" w:rsidR="00E76208" w:rsidRPr="008E02A0" w:rsidRDefault="002C08B0" w:rsidP="00D46D36">
      <w:pPr>
        <w:jc w:val="both"/>
        <w:rPr>
          <w:rFonts w:asciiTheme="minorHAnsi" w:eastAsiaTheme="minorHAnsi" w:hAnsiTheme="minorHAnsi"/>
          <w:b/>
          <w:bCs/>
        </w:rPr>
      </w:pPr>
      <w:r>
        <w:br/>
      </w:r>
      <w:r w:rsidR="00E76208" w:rsidRPr="008E02A0">
        <w:rPr>
          <w:b/>
          <w:bCs/>
        </w:rPr>
        <w:t>Wartość inwestycji venture capital w Polsce w</w:t>
      </w:r>
      <w:r w:rsidR="00BB759D" w:rsidRPr="008E02A0">
        <w:rPr>
          <w:b/>
          <w:bCs/>
        </w:rPr>
        <w:t xml:space="preserve"> </w:t>
      </w:r>
      <w:r w:rsidR="00CA1554">
        <w:rPr>
          <w:b/>
          <w:bCs/>
        </w:rPr>
        <w:t>drugim</w:t>
      </w:r>
      <w:r w:rsidR="00D16C63">
        <w:rPr>
          <w:b/>
          <w:bCs/>
        </w:rPr>
        <w:t xml:space="preserve"> kwartale </w:t>
      </w:r>
      <w:r w:rsidR="00E76208" w:rsidRPr="008E02A0">
        <w:rPr>
          <w:b/>
          <w:bCs/>
        </w:rPr>
        <w:t>20</w:t>
      </w:r>
      <w:r w:rsidR="00BB759D" w:rsidRPr="008E02A0">
        <w:rPr>
          <w:b/>
          <w:bCs/>
        </w:rPr>
        <w:t>2</w:t>
      </w:r>
      <w:r w:rsidR="001C1D3D">
        <w:rPr>
          <w:b/>
          <w:bCs/>
        </w:rPr>
        <w:t>5</w:t>
      </w:r>
      <w:r w:rsidR="00E76208" w:rsidRPr="008E02A0">
        <w:rPr>
          <w:b/>
          <w:bCs/>
        </w:rPr>
        <w:t xml:space="preserve"> roku </w:t>
      </w:r>
      <w:r w:rsidR="00D16C63">
        <w:rPr>
          <w:b/>
          <w:bCs/>
        </w:rPr>
        <w:t xml:space="preserve">wyniosła </w:t>
      </w:r>
      <w:r w:rsidR="00543778">
        <w:rPr>
          <w:b/>
          <w:bCs/>
        </w:rPr>
        <w:t>549</w:t>
      </w:r>
      <w:r w:rsidR="00D16C63">
        <w:rPr>
          <w:b/>
          <w:bCs/>
        </w:rPr>
        <w:t xml:space="preserve"> mln PLN</w:t>
      </w:r>
    </w:p>
    <w:p w14:paraId="242CADE1" w14:textId="19710BC3" w:rsidR="00E76208" w:rsidRPr="008E02A0" w:rsidRDefault="00E76208" w:rsidP="00D46D36">
      <w:pPr>
        <w:jc w:val="both"/>
        <w:rPr>
          <w:b/>
          <w:bCs/>
        </w:rPr>
      </w:pPr>
      <w:r w:rsidRPr="008E02A0">
        <w:rPr>
          <w:b/>
          <w:bCs/>
        </w:rPr>
        <w:t>PFR Ventures</w:t>
      </w:r>
      <w:r w:rsidR="008F4136">
        <w:rPr>
          <w:b/>
          <w:bCs/>
        </w:rPr>
        <w:t xml:space="preserve"> i Inovo</w:t>
      </w:r>
      <w:r w:rsidR="001938DF">
        <w:rPr>
          <w:b/>
          <w:bCs/>
        </w:rPr>
        <w:t>.vc</w:t>
      </w:r>
      <w:r w:rsidR="00064D49">
        <w:rPr>
          <w:b/>
          <w:bCs/>
        </w:rPr>
        <w:t xml:space="preserve"> </w:t>
      </w:r>
      <w:r w:rsidRPr="008E02A0">
        <w:rPr>
          <w:b/>
          <w:bCs/>
        </w:rPr>
        <w:t>przygotował</w:t>
      </w:r>
      <w:r w:rsidR="008F4136">
        <w:rPr>
          <w:b/>
          <w:bCs/>
        </w:rPr>
        <w:t>y</w:t>
      </w:r>
      <w:r w:rsidRPr="008E02A0">
        <w:rPr>
          <w:b/>
          <w:bCs/>
        </w:rPr>
        <w:t xml:space="preserve"> raport podsumowujący </w:t>
      </w:r>
      <w:r w:rsidR="00BB759D" w:rsidRPr="008E02A0">
        <w:rPr>
          <w:b/>
          <w:bCs/>
        </w:rPr>
        <w:t xml:space="preserve">transakcje na </w:t>
      </w:r>
      <w:r w:rsidRPr="008E02A0">
        <w:rPr>
          <w:b/>
          <w:bCs/>
        </w:rPr>
        <w:t>polski</w:t>
      </w:r>
      <w:r w:rsidR="00BB759D" w:rsidRPr="008E02A0">
        <w:rPr>
          <w:b/>
          <w:bCs/>
        </w:rPr>
        <w:t>m</w:t>
      </w:r>
      <w:r w:rsidRPr="008E02A0">
        <w:rPr>
          <w:b/>
          <w:bCs/>
        </w:rPr>
        <w:t xml:space="preserve"> rynku venture capital (VC)</w:t>
      </w:r>
      <w:r w:rsidR="001F6D89">
        <w:rPr>
          <w:b/>
          <w:bCs/>
        </w:rPr>
        <w:t xml:space="preserve"> w </w:t>
      </w:r>
      <w:r w:rsidR="00FA6383">
        <w:rPr>
          <w:b/>
          <w:bCs/>
        </w:rPr>
        <w:t>drugim</w:t>
      </w:r>
      <w:r w:rsidR="00A95CEC">
        <w:rPr>
          <w:b/>
          <w:bCs/>
        </w:rPr>
        <w:t xml:space="preserve"> kwartale 202</w:t>
      </w:r>
      <w:r w:rsidR="000F11E0">
        <w:rPr>
          <w:b/>
          <w:bCs/>
        </w:rPr>
        <w:t>5</w:t>
      </w:r>
      <w:r w:rsidR="001F6D89">
        <w:rPr>
          <w:b/>
          <w:bCs/>
        </w:rPr>
        <w:t xml:space="preserve"> roku</w:t>
      </w:r>
      <w:r w:rsidRPr="008E02A0">
        <w:rPr>
          <w:b/>
          <w:bCs/>
        </w:rPr>
        <w:t xml:space="preserve">. Z danych wynika, że </w:t>
      </w:r>
      <w:r w:rsidR="00374921">
        <w:rPr>
          <w:b/>
          <w:bCs/>
        </w:rPr>
        <w:t>w tym okresie</w:t>
      </w:r>
      <w:r w:rsidRPr="008E02A0">
        <w:rPr>
          <w:b/>
          <w:bCs/>
        </w:rPr>
        <w:t xml:space="preserve"> </w:t>
      </w:r>
      <w:r w:rsidR="00FA6383">
        <w:rPr>
          <w:b/>
          <w:bCs/>
        </w:rPr>
        <w:t>48</w:t>
      </w:r>
      <w:r w:rsidR="00374921" w:rsidRPr="00374921">
        <w:rPr>
          <w:b/>
          <w:bCs/>
        </w:rPr>
        <w:t xml:space="preserve"> spółek pozyskało </w:t>
      </w:r>
      <w:r w:rsidR="000A732C">
        <w:rPr>
          <w:b/>
          <w:bCs/>
        </w:rPr>
        <w:t>549</w:t>
      </w:r>
      <w:r w:rsidR="00374921" w:rsidRPr="00374921">
        <w:rPr>
          <w:b/>
          <w:bCs/>
        </w:rPr>
        <w:t xml:space="preserve"> ml</w:t>
      </w:r>
      <w:r w:rsidR="00ED2199">
        <w:rPr>
          <w:b/>
          <w:bCs/>
        </w:rPr>
        <w:t>n</w:t>
      </w:r>
      <w:r w:rsidR="00374921" w:rsidRPr="00374921">
        <w:rPr>
          <w:b/>
          <w:bCs/>
        </w:rPr>
        <w:t xml:space="preserve"> PLN od </w:t>
      </w:r>
      <w:r w:rsidR="001435DD">
        <w:rPr>
          <w:b/>
          <w:bCs/>
        </w:rPr>
        <w:t>3</w:t>
      </w:r>
      <w:r w:rsidR="001331AE">
        <w:rPr>
          <w:b/>
          <w:bCs/>
        </w:rPr>
        <w:t>7</w:t>
      </w:r>
      <w:r w:rsidR="00374921" w:rsidRPr="00374921">
        <w:rPr>
          <w:b/>
          <w:bCs/>
        </w:rPr>
        <w:t xml:space="preserve"> funduszy</w:t>
      </w:r>
      <w:r w:rsidR="00FE2426">
        <w:rPr>
          <w:b/>
          <w:bCs/>
        </w:rPr>
        <w:t>.</w:t>
      </w:r>
      <w:r w:rsidR="00374921">
        <w:rPr>
          <w:b/>
          <w:bCs/>
        </w:rPr>
        <w:t xml:space="preserve"> </w:t>
      </w:r>
    </w:p>
    <w:p w14:paraId="12B98D46" w14:textId="5F9E194F" w:rsidR="001D3C31" w:rsidRDefault="00DC6F83" w:rsidP="00D46D36">
      <w:pPr>
        <w:jc w:val="both"/>
        <w:rPr>
          <w:noProof/>
        </w:rPr>
      </w:pPr>
      <w:r w:rsidRPr="008E02A0">
        <w:t xml:space="preserve">W </w:t>
      </w:r>
      <w:r w:rsidR="00FA6383">
        <w:t>drugim</w:t>
      </w:r>
      <w:r w:rsidR="00ED2199">
        <w:t xml:space="preserve"> kwartale 202</w:t>
      </w:r>
      <w:r w:rsidR="00D57D9E">
        <w:t>5</w:t>
      </w:r>
      <w:r w:rsidR="00ED2199">
        <w:t xml:space="preserve"> roku</w:t>
      </w:r>
      <w:r w:rsidRPr="008E02A0">
        <w:t xml:space="preserve"> przez polski rynek VC przepłynęło </w:t>
      </w:r>
      <w:r w:rsidR="00FA6383">
        <w:t>549</w:t>
      </w:r>
      <w:r w:rsidR="00890D68">
        <w:t xml:space="preserve"> mln PLN</w:t>
      </w:r>
      <w:r w:rsidRPr="008E02A0">
        <w:t>.</w:t>
      </w:r>
      <w:r w:rsidR="00DD0D91">
        <w:t xml:space="preserve"> </w:t>
      </w:r>
      <w:r w:rsidR="00DD0D91" w:rsidRPr="008E02A0">
        <w:t xml:space="preserve">To łączna </w:t>
      </w:r>
      <w:r w:rsidR="008B47C0">
        <w:t>wartość</w:t>
      </w:r>
      <w:r w:rsidR="008B47C0" w:rsidRPr="008E02A0">
        <w:t xml:space="preserve"> </w:t>
      </w:r>
      <w:r w:rsidR="00DD0D91" w:rsidRPr="008E02A0">
        <w:t>kapitału</w:t>
      </w:r>
      <w:r w:rsidR="00397E31">
        <w:t>,</w:t>
      </w:r>
      <w:r w:rsidR="00DD0D91" w:rsidRPr="008E02A0">
        <w:t xml:space="preserve"> </w:t>
      </w:r>
      <w:r w:rsidR="00397E31">
        <w:t>który</w:t>
      </w:r>
      <w:r w:rsidR="00397E31" w:rsidRPr="008E02A0">
        <w:t xml:space="preserve"> </w:t>
      </w:r>
      <w:r w:rsidR="00DD0D91" w:rsidRPr="008E02A0">
        <w:t>polskie i zagraniczne fundusze zainwestowały</w:t>
      </w:r>
      <w:r w:rsidR="00367238" w:rsidRPr="00367238">
        <w:t xml:space="preserve"> </w:t>
      </w:r>
      <w:r w:rsidR="00367238">
        <w:t xml:space="preserve">w </w:t>
      </w:r>
      <w:r w:rsidR="00C82F91">
        <w:t>48</w:t>
      </w:r>
      <w:r w:rsidR="00367238">
        <w:t xml:space="preserve"> transakcjach</w:t>
      </w:r>
      <w:r w:rsidR="00DD0D91" w:rsidRPr="008E02A0">
        <w:t xml:space="preserve"> </w:t>
      </w:r>
      <w:r w:rsidR="004B1949">
        <w:t>w rodzime i</w:t>
      </w:r>
      <w:r w:rsidR="00DD0D91" w:rsidRPr="008E02A0">
        <w:t>nnowacyjn</w:t>
      </w:r>
      <w:r w:rsidR="004B1949">
        <w:t>e</w:t>
      </w:r>
      <w:r w:rsidR="00DD0D91" w:rsidRPr="008E02A0">
        <w:t xml:space="preserve"> przedsiębiorstw</w:t>
      </w:r>
      <w:r w:rsidR="008D11FB">
        <w:t>a</w:t>
      </w:r>
      <w:r w:rsidR="00DD0D91" w:rsidRPr="008E02A0">
        <w:t>.</w:t>
      </w:r>
      <w:r w:rsidR="001155C4">
        <w:t xml:space="preserve"> </w:t>
      </w:r>
      <w:r w:rsidR="00BC05CB">
        <w:t xml:space="preserve">Zaobserwowaliśmy przyrost o </w:t>
      </w:r>
      <w:r w:rsidR="00016B6A">
        <w:t>30</w:t>
      </w:r>
      <w:r w:rsidR="00BC05CB">
        <w:t>% w</w:t>
      </w:r>
      <w:r w:rsidR="001155C4">
        <w:t xml:space="preserve">zględem </w:t>
      </w:r>
      <w:r w:rsidR="00BC05CB">
        <w:t xml:space="preserve">kwartalnej średniej </w:t>
      </w:r>
      <w:r w:rsidR="001D2CFE">
        <w:t>liczby</w:t>
      </w:r>
      <w:r w:rsidR="00BC05CB">
        <w:t xml:space="preserve"> inwestycji</w:t>
      </w:r>
      <w:r w:rsidR="00137C7A" w:rsidRPr="00137C7A">
        <w:t xml:space="preserve"> z poprzednich </w:t>
      </w:r>
      <w:r w:rsidR="00137C7A" w:rsidRPr="00137C7A">
        <w:br/>
        <w:t>5 kwartałów</w:t>
      </w:r>
      <w:r w:rsidR="00137C7A">
        <w:t>.</w:t>
      </w:r>
    </w:p>
    <w:p w14:paraId="12DA0313" w14:textId="448CBC2D" w:rsidR="00C07CB7" w:rsidRDefault="005D0399" w:rsidP="00D46D36">
      <w:pPr>
        <w:jc w:val="both"/>
      </w:pPr>
      <w:r>
        <w:rPr>
          <w:noProof/>
        </w:rPr>
        <w:drawing>
          <wp:inline distT="0" distB="0" distL="0" distR="0" wp14:anchorId="661BF040" wp14:editId="4CBF01B5">
            <wp:extent cx="6479540" cy="2584450"/>
            <wp:effectExtent l="0" t="0" r="0" b="6350"/>
            <wp:docPr id="777341288" name="Obraz 3" descr="Obraz zawierający zrzut ekranu, tekst, Oprogramowanie graficzne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341288" name="Obraz 3" descr="Obraz zawierający zrzut ekranu, tekst, Oprogramowanie graficzne&#10;&#10;Zawartość wygenerowana przez AI może być niepoprawna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58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3191D" w14:textId="2DD575E0" w:rsidR="00E2656C" w:rsidRPr="00F32A9F" w:rsidRDefault="00E76208" w:rsidP="00D46D36">
      <w:pPr>
        <w:jc w:val="both"/>
        <w:rPr>
          <w:color w:val="808080" w:themeColor="background1" w:themeShade="80"/>
          <w:sz w:val="14"/>
          <w:szCs w:val="14"/>
        </w:rPr>
      </w:pPr>
      <w:r w:rsidRPr="00F32A9F">
        <w:rPr>
          <w:color w:val="808080" w:themeColor="background1" w:themeShade="80"/>
          <w:sz w:val="14"/>
          <w:szCs w:val="14"/>
        </w:rPr>
        <w:t xml:space="preserve">Rysunek </w:t>
      </w:r>
      <w:r w:rsidRPr="00F32A9F">
        <w:rPr>
          <w:color w:val="808080" w:themeColor="background1" w:themeShade="80"/>
          <w:sz w:val="14"/>
          <w:szCs w:val="14"/>
        </w:rPr>
        <w:fldChar w:fldCharType="begin"/>
      </w:r>
      <w:r w:rsidRPr="00F32A9F">
        <w:rPr>
          <w:color w:val="808080" w:themeColor="background1" w:themeShade="80"/>
          <w:sz w:val="14"/>
          <w:szCs w:val="14"/>
        </w:rPr>
        <w:instrText xml:space="preserve"> SEQ Rysunek \* ARABIC </w:instrText>
      </w:r>
      <w:r w:rsidRPr="00F32A9F">
        <w:rPr>
          <w:color w:val="808080" w:themeColor="background1" w:themeShade="80"/>
          <w:sz w:val="14"/>
          <w:szCs w:val="14"/>
        </w:rPr>
        <w:fldChar w:fldCharType="separate"/>
      </w:r>
      <w:r w:rsidRPr="00F32A9F">
        <w:rPr>
          <w:noProof/>
          <w:color w:val="808080" w:themeColor="background1" w:themeShade="80"/>
          <w:sz w:val="14"/>
          <w:szCs w:val="14"/>
        </w:rPr>
        <w:t>1</w:t>
      </w:r>
      <w:r w:rsidRPr="00F32A9F">
        <w:rPr>
          <w:color w:val="808080" w:themeColor="background1" w:themeShade="80"/>
          <w:sz w:val="14"/>
          <w:szCs w:val="14"/>
        </w:rPr>
        <w:fldChar w:fldCharType="end"/>
      </w:r>
      <w:r w:rsidRPr="00F32A9F">
        <w:rPr>
          <w:color w:val="808080" w:themeColor="background1" w:themeShade="80"/>
          <w:sz w:val="14"/>
          <w:szCs w:val="14"/>
        </w:rPr>
        <w:t xml:space="preserve"> </w:t>
      </w:r>
      <w:r w:rsidR="007A53C1" w:rsidRPr="00F32A9F">
        <w:rPr>
          <w:color w:val="808080" w:themeColor="background1" w:themeShade="80"/>
          <w:sz w:val="14"/>
          <w:szCs w:val="14"/>
        </w:rPr>
        <w:t>W</w:t>
      </w:r>
      <w:r w:rsidR="00C35064" w:rsidRPr="00F32A9F">
        <w:rPr>
          <w:color w:val="808080" w:themeColor="background1" w:themeShade="80"/>
          <w:sz w:val="14"/>
          <w:szCs w:val="14"/>
        </w:rPr>
        <w:t>artość transakcji</w:t>
      </w:r>
      <w:r w:rsidR="0083748B" w:rsidRPr="00F32A9F">
        <w:rPr>
          <w:color w:val="808080" w:themeColor="background1" w:themeShade="80"/>
          <w:sz w:val="14"/>
          <w:szCs w:val="14"/>
        </w:rPr>
        <w:t xml:space="preserve">. </w:t>
      </w:r>
      <w:r w:rsidR="00EA6397" w:rsidRPr="00F32A9F">
        <w:rPr>
          <w:color w:val="808080" w:themeColor="background1" w:themeShade="80"/>
          <w:sz w:val="14"/>
          <w:szCs w:val="14"/>
        </w:rPr>
        <w:t>Celow</w:t>
      </w:r>
      <w:r w:rsidR="00C21005" w:rsidRPr="00F32A9F">
        <w:rPr>
          <w:color w:val="808080" w:themeColor="background1" w:themeShade="80"/>
          <w:sz w:val="14"/>
          <w:szCs w:val="14"/>
        </w:rPr>
        <w:t>o</w:t>
      </w:r>
      <w:r w:rsidR="00EA6397" w:rsidRPr="00F32A9F">
        <w:rPr>
          <w:color w:val="808080" w:themeColor="background1" w:themeShade="80"/>
          <w:sz w:val="14"/>
          <w:szCs w:val="14"/>
        </w:rPr>
        <w:t xml:space="preserve"> w zestawieniu osobno prezentujemy megarundy (outliers), które zaburzają statystyczny obraz</w:t>
      </w:r>
    </w:p>
    <w:p w14:paraId="1DF9CB76" w14:textId="535A43E9" w:rsidR="00F661DE" w:rsidRDefault="004D4593" w:rsidP="00D46D36">
      <w:pPr>
        <w:jc w:val="both"/>
      </w:pPr>
      <w:r w:rsidRPr="0081047F">
        <w:t>W porównaniu do pierwszego kwartału 202</w:t>
      </w:r>
      <w:r w:rsidR="00966697" w:rsidRPr="0081047F">
        <w:t>5</w:t>
      </w:r>
      <w:r w:rsidRPr="0081047F">
        <w:t xml:space="preserve"> roku, wartość zainwestowanych środków </w:t>
      </w:r>
      <w:r w:rsidR="004350D6" w:rsidRPr="0081047F">
        <w:t>z</w:t>
      </w:r>
      <w:r w:rsidR="00C46821" w:rsidRPr="0081047F">
        <w:t>większyła</w:t>
      </w:r>
      <w:r w:rsidR="00966697" w:rsidRPr="0081047F">
        <w:t xml:space="preserve"> się</w:t>
      </w:r>
      <w:r w:rsidR="00276243">
        <w:t xml:space="preserve"> o</w:t>
      </w:r>
      <w:r w:rsidR="00966697" w:rsidRPr="0081047F">
        <w:t xml:space="preserve"> </w:t>
      </w:r>
      <w:r w:rsidR="00F32A9F" w:rsidRPr="0081047F">
        <w:t>ponad 22</w:t>
      </w:r>
      <w:r w:rsidR="007F13A8" w:rsidRPr="0081047F">
        <w:t>%</w:t>
      </w:r>
      <w:r w:rsidR="001331AE">
        <w:t xml:space="preserve"> przy zbliżonej liczbie zaangażowanych funduszy</w:t>
      </w:r>
      <w:r w:rsidR="00276243">
        <w:t>.</w:t>
      </w:r>
      <w:r w:rsidR="001331AE">
        <w:t xml:space="preserve"> Zmianie uległa liczba transakcji, która wzrosła szczególnie </w:t>
      </w:r>
      <w:r w:rsidR="00D46D36">
        <w:br/>
      </w:r>
      <w:r w:rsidR="001331AE">
        <w:t>w segmencie rund zalążkowych.</w:t>
      </w:r>
      <w:r w:rsidR="00276243">
        <w:t xml:space="preserve"> </w:t>
      </w:r>
    </w:p>
    <w:p w14:paraId="3C8D47E0" w14:textId="77355D30" w:rsidR="00DB0DEA" w:rsidRDefault="003866CF" w:rsidP="00D46D36">
      <w:pPr>
        <w:jc w:val="both"/>
      </w:pPr>
      <w:r w:rsidRPr="005505E8">
        <w:rPr>
          <w:i/>
          <w:iCs/>
        </w:rPr>
        <w:t>–</w:t>
      </w:r>
      <w:r w:rsidR="006B4243">
        <w:rPr>
          <w:i/>
          <w:iCs/>
        </w:rPr>
        <w:t xml:space="preserve"> </w:t>
      </w:r>
      <w:r w:rsidR="00D52DB7" w:rsidRPr="00D52DB7">
        <w:rPr>
          <w:i/>
          <w:iCs/>
        </w:rPr>
        <w:t xml:space="preserve">Pierwszy raz od końca 2023 roku przebiliśmy pułap 30 rund zalążkowych – w </w:t>
      </w:r>
      <w:r w:rsidR="00E547A4">
        <w:rPr>
          <w:i/>
          <w:iCs/>
        </w:rPr>
        <w:t>drugim</w:t>
      </w:r>
      <w:r w:rsidR="00D52DB7" w:rsidRPr="00D52DB7">
        <w:rPr>
          <w:i/>
          <w:iCs/>
        </w:rPr>
        <w:t xml:space="preserve"> kwartale mamy ich aż 40. Jednocześnie w </w:t>
      </w:r>
      <w:r w:rsidR="00993519">
        <w:rPr>
          <w:i/>
          <w:iCs/>
        </w:rPr>
        <w:t>trzech</w:t>
      </w:r>
      <w:r w:rsidR="00D52DB7" w:rsidRPr="00D52DB7">
        <w:rPr>
          <w:i/>
          <w:iCs/>
        </w:rPr>
        <w:t xml:space="preserve"> z nich znalazł się kapitał unijny (FENG). Biorąc pod uwagę, że w najbliższych miesiącach </w:t>
      </w:r>
      <w:r w:rsidR="00E547A4">
        <w:rPr>
          <w:i/>
          <w:iCs/>
        </w:rPr>
        <w:t>liczba transakcji</w:t>
      </w:r>
      <w:r w:rsidR="00D52DB7" w:rsidRPr="00D52DB7">
        <w:rPr>
          <w:i/>
          <w:iCs/>
        </w:rPr>
        <w:t>, w których obecne będą środki unijne istotnie się zwiększy, ożywienie tego rynku jest dopiero przed nami</w:t>
      </w:r>
      <w:r w:rsidR="005505E8">
        <w:rPr>
          <w:i/>
          <w:iCs/>
        </w:rPr>
        <w:t xml:space="preserve"> </w:t>
      </w:r>
      <w:r w:rsidR="00DB0DEA" w:rsidRPr="005505E8">
        <w:t xml:space="preserve">– </w:t>
      </w:r>
      <w:r w:rsidR="00DB0DEA" w:rsidRPr="0081047F">
        <w:t>komentuje Aleksander Mokrzycki, wiceprezes PFR Ventures.</w:t>
      </w:r>
      <w:r w:rsidR="00DB0DEA">
        <w:t xml:space="preserve"> </w:t>
      </w:r>
    </w:p>
    <w:p w14:paraId="1B5A7A54" w14:textId="288EE582" w:rsidR="00A9266D" w:rsidRPr="0081047F" w:rsidRDefault="007E5B92" w:rsidP="00D46D36">
      <w:pPr>
        <w:jc w:val="both"/>
      </w:pPr>
      <w:r>
        <w:t>Odnotowaliśmy</w:t>
      </w:r>
      <w:r w:rsidR="00C844CC">
        <w:t xml:space="preserve"> także</w:t>
      </w:r>
      <w:r>
        <w:t xml:space="preserve"> </w:t>
      </w:r>
      <w:r w:rsidR="00CB710A">
        <w:t>8</w:t>
      </w:r>
      <w:r w:rsidR="00771EDA" w:rsidRPr="00CC491A">
        <w:t xml:space="preserve"> </w:t>
      </w:r>
      <w:r w:rsidR="0001577F">
        <w:t xml:space="preserve">inwestycji </w:t>
      </w:r>
      <w:r w:rsidR="00843ADC">
        <w:t>na późniejsz</w:t>
      </w:r>
      <w:r w:rsidR="00CB710A">
        <w:t xml:space="preserve">ych </w:t>
      </w:r>
      <w:r w:rsidR="00843ADC">
        <w:t>etap</w:t>
      </w:r>
      <w:r w:rsidR="00CB710A">
        <w:t>ach</w:t>
      </w:r>
      <w:r w:rsidR="00843ADC">
        <w:t xml:space="preserve"> rozwoju spół</w:t>
      </w:r>
      <w:r w:rsidR="00CB710A">
        <w:t>ek</w:t>
      </w:r>
      <w:r w:rsidR="00843ADC">
        <w:t xml:space="preserve">. </w:t>
      </w:r>
      <w:r w:rsidR="00CB710A">
        <w:t xml:space="preserve">Największą z nich była runda C firmy </w:t>
      </w:r>
      <w:proofErr w:type="spellStart"/>
      <w:r w:rsidR="00CB710A">
        <w:t>Spacelift</w:t>
      </w:r>
      <w:proofErr w:type="spellEnd"/>
      <w:r w:rsidR="00CB710A">
        <w:t xml:space="preserve">, która pozyskała </w:t>
      </w:r>
      <w:r w:rsidR="00BD4C65" w:rsidRPr="00BD4C65">
        <w:t xml:space="preserve">ponad 191 mln PLN </w:t>
      </w:r>
      <w:r w:rsidR="00BD4C65">
        <w:t>od</w:t>
      </w:r>
      <w:r w:rsidR="00BD4C65" w:rsidRPr="00BD4C65">
        <w:t xml:space="preserve"> Five </w:t>
      </w:r>
      <w:proofErr w:type="spellStart"/>
      <w:r w:rsidR="00BD4C65" w:rsidRPr="00BD4C65">
        <w:t>Elms</w:t>
      </w:r>
      <w:proofErr w:type="spellEnd"/>
      <w:r w:rsidR="00BD4C65" w:rsidRPr="00BD4C65">
        <w:t xml:space="preserve"> Capital, </w:t>
      </w:r>
      <w:proofErr w:type="spellStart"/>
      <w:r w:rsidR="00BD4C65" w:rsidRPr="00BD4C65">
        <w:t>Inovo</w:t>
      </w:r>
      <w:proofErr w:type="spellEnd"/>
      <w:r w:rsidR="00BD4C65" w:rsidRPr="00BD4C65">
        <w:t xml:space="preserve"> VC i </w:t>
      </w:r>
      <w:proofErr w:type="spellStart"/>
      <w:r w:rsidR="00BD4C65" w:rsidRPr="00BD4C65">
        <w:t>Endeavor</w:t>
      </w:r>
      <w:proofErr w:type="spellEnd"/>
      <w:r w:rsidR="00BD4C65" w:rsidRPr="00BD4C65">
        <w:t xml:space="preserve"> </w:t>
      </w:r>
      <w:proofErr w:type="spellStart"/>
      <w:r w:rsidR="00BD4C65" w:rsidRPr="00BD4C65">
        <w:t>Catalyst</w:t>
      </w:r>
      <w:proofErr w:type="spellEnd"/>
      <w:r w:rsidR="00BD4C65">
        <w:t xml:space="preserve">. </w:t>
      </w:r>
      <w:r w:rsidR="00C33C76">
        <w:t>Na pułapie rund A wyróżni</w:t>
      </w:r>
      <w:r w:rsidR="00AD6489">
        <w:t>a</w:t>
      </w:r>
      <w:r w:rsidR="00C33C76">
        <w:t xml:space="preserve"> się transakcja przeprowadzona fundusz Vinci, który zapewnił</w:t>
      </w:r>
      <w:r w:rsidR="00AD6489">
        <w:t xml:space="preserve"> około 36 mln PLN dla SR </w:t>
      </w:r>
      <w:proofErr w:type="spellStart"/>
      <w:r w:rsidR="00AD6489">
        <w:t>Robotics</w:t>
      </w:r>
      <w:proofErr w:type="spellEnd"/>
      <w:r w:rsidR="00AD6489">
        <w:t>.</w:t>
      </w:r>
    </w:p>
    <w:p w14:paraId="47A94B53" w14:textId="48EC3209" w:rsidR="004D1CA9" w:rsidRDefault="00301C2B" w:rsidP="00D46D36">
      <w:pPr>
        <w:jc w:val="both"/>
      </w:pPr>
      <w:r w:rsidRPr="0081047F">
        <w:rPr>
          <w:i/>
        </w:rPr>
        <w:t>–</w:t>
      </w:r>
      <w:r w:rsidR="00453027" w:rsidRPr="0081047F">
        <w:rPr>
          <w:i/>
        </w:rPr>
        <w:t xml:space="preserve"> Runda </w:t>
      </w:r>
      <w:proofErr w:type="spellStart"/>
      <w:r w:rsidR="00453027" w:rsidRPr="0081047F">
        <w:rPr>
          <w:i/>
        </w:rPr>
        <w:t>Spacelift</w:t>
      </w:r>
      <w:proofErr w:type="spellEnd"/>
      <w:r w:rsidR="00453027" w:rsidRPr="0081047F">
        <w:rPr>
          <w:i/>
        </w:rPr>
        <w:t xml:space="preserve"> to dowód na to, że można zbudować firmę głęboko osadzoną w polskim ekosystemie, ale grającą o globalne stawki. Ich zespół ma wszystkie cechy kandydata na kolejnego polskiego jednorożca. Ambitni przedsiębiorcy mają dziś coraz więcej opcji. Pieniądz wraca i narasta dynamika. Jesteśmy w czasie nowej gorączki </w:t>
      </w:r>
      <w:r w:rsidR="00453027" w:rsidRPr="0081047F">
        <w:rPr>
          <w:i/>
        </w:rPr>
        <w:lastRenderedPageBreak/>
        <w:t>złota wraz z AI – wykorzystajmy to, koszt alternatywny jest za wysoki</w:t>
      </w:r>
      <w:r w:rsidR="007773E1" w:rsidRPr="00453027">
        <w:rPr>
          <w:i/>
          <w:iCs/>
        </w:rPr>
        <w:t xml:space="preserve"> – </w:t>
      </w:r>
      <w:r w:rsidR="00B36227">
        <w:t>sygnalizuje</w:t>
      </w:r>
      <w:r w:rsidR="00456ABC" w:rsidRPr="0081047F">
        <w:t xml:space="preserve"> </w:t>
      </w:r>
      <w:r w:rsidR="00BD3F9A" w:rsidRPr="0081047F">
        <w:t>Karol Lasota</w:t>
      </w:r>
      <w:r w:rsidR="00456ABC" w:rsidRPr="0081047F">
        <w:t>, p</w:t>
      </w:r>
      <w:r w:rsidR="00B36227">
        <w:t>artner</w:t>
      </w:r>
      <w:r w:rsidR="00456ABC" w:rsidRPr="0081047F">
        <w:t xml:space="preserve"> </w:t>
      </w:r>
      <w:r w:rsidR="00D46D36">
        <w:br/>
      </w:r>
      <w:r w:rsidR="00456ABC" w:rsidRPr="0081047F">
        <w:t>w Inovo</w:t>
      </w:r>
      <w:r w:rsidR="001938DF" w:rsidRPr="0081047F">
        <w:t>.vc.</w:t>
      </w:r>
    </w:p>
    <w:p w14:paraId="77474DB0" w14:textId="44D74B89" w:rsidR="004C2767" w:rsidRDefault="004D1CA9" w:rsidP="00D46D36">
      <w:pPr>
        <w:jc w:val="both"/>
      </w:pPr>
      <w:r w:rsidRPr="004D1CA9">
        <w:t xml:space="preserve">Spośród 48 wszystkich </w:t>
      </w:r>
      <w:r w:rsidR="00644C27">
        <w:t xml:space="preserve">odnotowanych </w:t>
      </w:r>
      <w:r w:rsidRPr="004D1CA9">
        <w:t>transakcj</w:t>
      </w:r>
      <w:r w:rsidR="005C08B4">
        <w:t>i,</w:t>
      </w:r>
      <w:r w:rsidRPr="004D1CA9">
        <w:t xml:space="preserve"> aż 21 </w:t>
      </w:r>
      <w:r w:rsidR="005C08B4">
        <w:t>to</w:t>
      </w:r>
      <w:r w:rsidRPr="004D1CA9">
        <w:t xml:space="preserve"> inwestycj</w:t>
      </w:r>
      <w:r w:rsidR="005C08B4">
        <w:t xml:space="preserve">e </w:t>
      </w:r>
      <w:r w:rsidRPr="004D1CA9">
        <w:t>z udziałem funduszy PFR Ventures</w:t>
      </w:r>
      <w:r w:rsidR="005C08B4">
        <w:t>. O</w:t>
      </w:r>
      <w:r w:rsidRPr="004D1CA9">
        <w:t>dpowiadały</w:t>
      </w:r>
      <w:r w:rsidR="005C08B4">
        <w:t xml:space="preserve"> one</w:t>
      </w:r>
      <w:r w:rsidRPr="004D1CA9">
        <w:t xml:space="preserve"> za blisko 44%</w:t>
      </w:r>
      <w:r w:rsidR="00D43532">
        <w:t xml:space="preserve"> całego</w:t>
      </w:r>
      <w:r w:rsidRPr="004D1CA9">
        <w:t xml:space="preserve"> kapitału zainwestowanego w innowacyjne polskie przedsiębiorstwa</w:t>
      </w:r>
      <w:r w:rsidR="00D43532">
        <w:t xml:space="preserve"> w tym kwartale</w:t>
      </w:r>
      <w:r w:rsidRPr="004D1CA9">
        <w:t>. Wynik ten jest zbliżony do wartości osiągniętej w poprzednim kwartale. Zdecydowana większość transakcji została przeprowadzona przy istotnym zaangażowaniu krajowych prywatnych funduszy oraz aniołów biznesu.</w:t>
      </w:r>
    </w:p>
    <w:p w14:paraId="16294920" w14:textId="0A1722D9" w:rsidR="008E5470" w:rsidRDefault="00902EDF" w:rsidP="00D46D36">
      <w:pPr>
        <w:jc w:val="both"/>
      </w:pPr>
      <w:r>
        <w:t>Trzy rundy</w:t>
      </w:r>
      <w:r w:rsidR="00403A8A">
        <w:t xml:space="preserve"> zostały</w:t>
      </w:r>
      <w:r>
        <w:t xml:space="preserve"> przeprowadzone przy udziale zasilanego środkami z FENG (UE) funduszu Hard2beat. Zainwestował on </w:t>
      </w:r>
      <w:r w:rsidR="00025252">
        <w:t xml:space="preserve">7,5 mln PLN w </w:t>
      </w:r>
      <w:proofErr w:type="spellStart"/>
      <w:r w:rsidR="00025252">
        <w:t>Defendeye</w:t>
      </w:r>
      <w:proofErr w:type="spellEnd"/>
      <w:r w:rsidR="00025252">
        <w:t xml:space="preserve">, </w:t>
      </w:r>
      <w:proofErr w:type="spellStart"/>
      <w:r w:rsidR="00025252">
        <w:t>Defguard</w:t>
      </w:r>
      <w:proofErr w:type="spellEnd"/>
      <w:r w:rsidR="00025252">
        <w:t xml:space="preserve"> i </w:t>
      </w:r>
      <w:proofErr w:type="spellStart"/>
      <w:r w:rsidR="00025252">
        <w:t>Neuromedical</w:t>
      </w:r>
      <w:proofErr w:type="spellEnd"/>
      <w:r w:rsidR="00025252">
        <w:t>.</w:t>
      </w:r>
      <w:r w:rsidR="00BD153B">
        <w:t xml:space="preserve"> Blisko 2/3 z tej kwoty pochodzi z środków unijnych</w:t>
      </w:r>
      <w:r w:rsidR="008A44AE">
        <w:t>,</w:t>
      </w:r>
      <w:r w:rsidR="00BD153B">
        <w:t xml:space="preserve"> a</w:t>
      </w:r>
      <w:r w:rsidR="008A44AE">
        <w:t xml:space="preserve"> pozostałą część zapewnili inwestorzy prywatni.</w:t>
      </w:r>
    </w:p>
    <w:p w14:paraId="4D48B956" w14:textId="77777777" w:rsidR="00430514" w:rsidRDefault="00430514" w:rsidP="00D46D36">
      <w:pPr>
        <w:jc w:val="both"/>
      </w:pPr>
    </w:p>
    <w:p w14:paraId="1252AD42" w14:textId="7E57E7B8" w:rsidR="00430514" w:rsidRPr="00135328" w:rsidRDefault="00E76208" w:rsidP="003F20C0">
      <w:pPr>
        <w:rPr>
          <w:b/>
          <w:bCs/>
        </w:rPr>
      </w:pPr>
      <w:r w:rsidRPr="00416C69">
        <w:rPr>
          <w:b/>
          <w:bCs/>
        </w:rPr>
        <w:t>Pełen raport do pobrania tutaj:</w:t>
      </w:r>
      <w:r w:rsidR="00430514">
        <w:rPr>
          <w:b/>
          <w:bCs/>
        </w:rPr>
        <w:br/>
      </w:r>
      <w:hyperlink r:id="rId9" w:history="1">
        <w:r w:rsidR="003F20C0" w:rsidRPr="00B74AB2">
          <w:rPr>
            <w:rStyle w:val="Hipercze"/>
            <w:b/>
            <w:bCs/>
          </w:rPr>
          <w:t>https://pfrventures.pl/2025Q2</w:t>
        </w:r>
      </w:hyperlink>
      <w:r w:rsidR="00B57E97">
        <w:rPr>
          <w:b/>
          <w:bCs/>
        </w:rPr>
        <w:t xml:space="preserve"> </w:t>
      </w:r>
    </w:p>
    <w:p w14:paraId="3500AEC2" w14:textId="17A5EBF8" w:rsidR="00BC4DD2" w:rsidRPr="00BC4DD2" w:rsidRDefault="00BC4DD2" w:rsidP="00D46D36">
      <w:pPr>
        <w:jc w:val="both"/>
        <w:rPr>
          <w:rFonts w:eastAsia="Times New Roman" w:cstheme="minorHAnsi"/>
          <w:color w:val="2C2C2D"/>
        </w:rPr>
      </w:pPr>
      <w:r w:rsidRPr="00BC4DD2">
        <w:rPr>
          <w:rFonts w:eastAsia="Times New Roman" w:cstheme="minorHAnsi"/>
          <w:b/>
          <w:bCs/>
          <w:color w:val="2C2C2D"/>
        </w:rPr>
        <w:t xml:space="preserve">PFR Ventures </w:t>
      </w:r>
      <w:r w:rsidRPr="00BC4DD2">
        <w:rPr>
          <w:rFonts w:eastAsia="Times New Roman" w:cstheme="minorHAnsi"/>
          <w:color w:val="2C2C2D"/>
        </w:rPr>
        <w:t xml:space="preserve">to spółka zarządzająca funduszami funduszy, które wspólnie z inwestorami prywatnymi, aniołami biznesu i korporacjami inwestuje w fundusze Venture Capital oraz Private Equity. Celem PFR Ventures jest zasilenie tym kapitałem polskich, innowacyjnych przedsiębiorstw na różnych etapach rozwoju. PFR Ventures posiada obecnie w swoim portfelu ponad </w:t>
      </w:r>
      <w:r w:rsidR="00D46D36">
        <w:rPr>
          <w:rFonts w:eastAsia="Times New Roman" w:cstheme="minorHAnsi"/>
          <w:color w:val="2C2C2D"/>
        </w:rPr>
        <w:t>90</w:t>
      </w:r>
      <w:r w:rsidRPr="00BC4DD2">
        <w:rPr>
          <w:rFonts w:eastAsia="Times New Roman" w:cstheme="minorHAnsi"/>
          <w:color w:val="2C2C2D"/>
        </w:rPr>
        <w:t xml:space="preserve"> funduszy, które dokonały ponad 9</w:t>
      </w:r>
      <w:r w:rsidR="00D46D36">
        <w:rPr>
          <w:rFonts w:eastAsia="Times New Roman" w:cstheme="minorHAnsi"/>
          <w:color w:val="2C2C2D"/>
        </w:rPr>
        <w:t>5</w:t>
      </w:r>
      <w:r w:rsidRPr="00BC4DD2">
        <w:rPr>
          <w:rFonts w:eastAsia="Times New Roman" w:cstheme="minorHAnsi"/>
          <w:color w:val="2C2C2D"/>
        </w:rPr>
        <w:t>0 inwestycji.</w:t>
      </w:r>
    </w:p>
    <w:p w14:paraId="426F2233" w14:textId="7BD6574E" w:rsidR="008A78BB" w:rsidRDefault="008A78BB" w:rsidP="00D46D36">
      <w:pPr>
        <w:jc w:val="both"/>
        <w:rPr>
          <w:b/>
          <w:bCs/>
        </w:rPr>
      </w:pPr>
      <w:r w:rsidRPr="00AE56A0">
        <w:rPr>
          <w:b/>
          <w:bCs/>
        </w:rPr>
        <w:t>Inovo</w:t>
      </w:r>
      <w:r w:rsidR="001938DF">
        <w:rPr>
          <w:b/>
          <w:bCs/>
        </w:rPr>
        <w:t>.vc</w:t>
      </w:r>
      <w:r w:rsidRPr="00AE56A0">
        <w:t xml:space="preserve"> to fundusz venture capital inwestujący w najbardziej ambitnych przedsiębiorców z Polski i Europy Środkowo-Wschodniej. Inwestujemy w startupy na wczesnym etapie działalności do €4M i pomagamy im budować globalne marki. W ciągu ostatnich 10 lat zainwestowaliśmy w ponad 80 przedsiębiorców z 35 startupów, w tym m.in. w: Booksy, Infermedica, Spacelift, Tidio, czy Zowie oraz </w:t>
      </w:r>
      <w:proofErr w:type="spellStart"/>
      <w:r w:rsidRPr="00AE56A0">
        <w:t>koinwestowaliśmy</w:t>
      </w:r>
      <w:proofErr w:type="spellEnd"/>
      <w:r w:rsidRPr="00AE56A0">
        <w:t xml:space="preserve"> z najlepszymi globalnymi funduszami VC jak m.in. Insight Partners, a16z, Gradient Ventures czy Tiger Global. W ramach trzech funduszy Inovo VC będzie zarządzać kapitałem o wartości ponad 160 mln euro.</w:t>
      </w:r>
    </w:p>
    <w:p w14:paraId="10DCE134" w14:textId="3310C7F6" w:rsidR="00380989" w:rsidRPr="00196C32" w:rsidRDefault="008A78BB" w:rsidP="00430514">
      <w:pPr>
        <w:rPr>
          <w:rFonts w:eastAsia="Times New Roman" w:cstheme="minorHAnsi"/>
          <w:color w:val="212B35"/>
          <w:szCs w:val="24"/>
          <w:lang w:eastAsia="pl-PL"/>
        </w:rPr>
      </w:pPr>
      <w:r>
        <w:rPr>
          <w:rFonts w:eastAsia="Times New Roman" w:cstheme="minorHAnsi"/>
          <w:b/>
          <w:bCs/>
          <w:color w:val="212B35"/>
          <w:szCs w:val="24"/>
          <w:lang w:eastAsia="pl-PL"/>
        </w:rPr>
        <w:t>Kontakt dla mediów:</w:t>
      </w:r>
      <w:r>
        <w:rPr>
          <w:rFonts w:eastAsia="Times New Roman" w:cstheme="minorHAnsi"/>
          <w:color w:val="212B35"/>
          <w:szCs w:val="24"/>
          <w:lang w:eastAsia="pl-PL"/>
        </w:rPr>
        <w:br/>
        <w:t>Maciej Polak </w:t>
      </w:r>
      <w:r>
        <w:rPr>
          <w:rFonts w:eastAsia="Times New Roman" w:cstheme="minorHAnsi"/>
          <w:color w:val="212B35"/>
          <w:szCs w:val="24"/>
          <w:lang w:eastAsia="pl-PL"/>
        </w:rPr>
        <w:br/>
      </w:r>
      <w:hyperlink r:id="rId10" w:history="1">
        <w:r w:rsidRPr="009053FA">
          <w:rPr>
            <w:rStyle w:val="Hipercze"/>
            <w:rFonts w:eastAsia="Times New Roman" w:cstheme="minorHAnsi"/>
            <w:szCs w:val="24"/>
            <w:lang w:eastAsia="pl-PL"/>
          </w:rPr>
          <w:t>maciej.polak@pfrventures.pl</w:t>
        </w:r>
      </w:hyperlink>
      <w:r>
        <w:rPr>
          <w:rFonts w:eastAsia="Times New Roman" w:cstheme="minorHAnsi"/>
          <w:color w:val="212B35"/>
          <w:szCs w:val="24"/>
          <w:lang w:eastAsia="pl-PL"/>
        </w:rPr>
        <w:t>, +48 532 468 292</w:t>
      </w:r>
    </w:p>
    <w:sectPr w:rsidR="00380989" w:rsidRPr="00196C32" w:rsidSect="005A6BE0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844" w:right="851" w:bottom="567" w:left="851" w:header="709" w:footer="11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80FF7" w14:textId="77777777" w:rsidR="00300EF6" w:rsidRDefault="00300EF6" w:rsidP="00DE4E54">
      <w:pPr>
        <w:spacing w:after="0" w:line="240" w:lineRule="auto"/>
      </w:pPr>
      <w:r>
        <w:separator/>
      </w:r>
    </w:p>
  </w:endnote>
  <w:endnote w:type="continuationSeparator" w:id="0">
    <w:p w14:paraId="60FEC2A7" w14:textId="77777777" w:rsidR="00300EF6" w:rsidRDefault="00300EF6" w:rsidP="00DE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vel Pro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8398344"/>
      <w:docPartObj>
        <w:docPartGallery w:val="Page Numbers (Bottom of Page)"/>
        <w:docPartUnique/>
      </w:docPartObj>
    </w:sdtPr>
    <w:sdtEndPr/>
    <w:sdtContent>
      <w:p w14:paraId="0573883C" w14:textId="77777777" w:rsidR="005805E1" w:rsidRDefault="005805E1">
        <w:pPr>
          <w:pStyle w:val="Stopka"/>
          <w:jc w:val="right"/>
        </w:pPr>
        <w:r w:rsidRPr="0008235C">
          <w:rPr>
            <w:rFonts w:ascii="Times New Roman" w:hAnsi="Times New Roman" w:cs="Times New Roman"/>
            <w:color w:val="5D666C"/>
          </w:rPr>
          <w:fldChar w:fldCharType="begin"/>
        </w:r>
        <w:r w:rsidRPr="0008235C">
          <w:rPr>
            <w:rFonts w:ascii="Times New Roman" w:hAnsi="Times New Roman" w:cs="Times New Roman"/>
            <w:color w:val="5D666C"/>
          </w:rPr>
          <w:instrText>PAGE   \* MERGEFORMAT</w:instrText>
        </w:r>
        <w:r w:rsidRPr="0008235C">
          <w:rPr>
            <w:rFonts w:ascii="Times New Roman" w:hAnsi="Times New Roman" w:cs="Times New Roman"/>
            <w:color w:val="5D666C"/>
          </w:rPr>
          <w:fldChar w:fldCharType="separate"/>
        </w:r>
        <w:r w:rsidR="00F9531C">
          <w:rPr>
            <w:rFonts w:ascii="Times New Roman" w:hAnsi="Times New Roman" w:cs="Times New Roman"/>
            <w:noProof/>
            <w:color w:val="5D666C"/>
          </w:rPr>
          <w:t>2</w:t>
        </w:r>
        <w:r w:rsidRPr="0008235C">
          <w:rPr>
            <w:rFonts w:ascii="Times New Roman" w:hAnsi="Times New Roman" w:cs="Times New Roman"/>
            <w:color w:val="5D666C"/>
          </w:rPr>
          <w:fldChar w:fldCharType="end"/>
        </w:r>
      </w:p>
    </w:sdtContent>
  </w:sdt>
  <w:p w14:paraId="3C3E1FA4" w14:textId="77777777" w:rsidR="00DE4E54" w:rsidRDefault="00DE4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0F9DB" w14:textId="77777777" w:rsidR="005805E1" w:rsidRDefault="005805E1">
    <w:pPr>
      <w:pStyle w:val="Stopka"/>
    </w:pPr>
  </w:p>
  <w:p w14:paraId="49AE2D36" w14:textId="77777777" w:rsidR="005805E1" w:rsidRDefault="005805E1">
    <w:pPr>
      <w:pStyle w:val="Stopka"/>
    </w:pPr>
  </w:p>
  <w:p w14:paraId="3A09449D" w14:textId="77777777" w:rsidR="005805E1" w:rsidRDefault="00F9531C" w:rsidP="00F9531C">
    <w:pPr>
      <w:pStyle w:val="Stopka"/>
      <w:tabs>
        <w:tab w:val="clear" w:pos="4536"/>
        <w:tab w:val="clear" w:pos="9072"/>
        <w:tab w:val="left" w:pos="6810"/>
      </w:tabs>
    </w:pPr>
    <w:r>
      <w:tab/>
    </w:r>
  </w:p>
  <w:p w14:paraId="109A0644" w14:textId="77777777" w:rsidR="005805E1" w:rsidRDefault="005805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B1B30" w14:textId="77777777" w:rsidR="00300EF6" w:rsidRDefault="00300EF6" w:rsidP="00DE4E54">
      <w:pPr>
        <w:spacing w:after="0" w:line="240" w:lineRule="auto"/>
      </w:pPr>
      <w:r>
        <w:separator/>
      </w:r>
    </w:p>
  </w:footnote>
  <w:footnote w:type="continuationSeparator" w:id="0">
    <w:p w14:paraId="32115361" w14:textId="77777777" w:rsidR="00300EF6" w:rsidRDefault="00300EF6" w:rsidP="00DE4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F50DC" w14:textId="52561C31" w:rsidR="00DE4E54" w:rsidRDefault="007B7CC5" w:rsidP="004A391D">
    <w:pPr>
      <w:pStyle w:val="Nagwek"/>
      <w:tabs>
        <w:tab w:val="clear" w:pos="4536"/>
      </w:tabs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B0B34" w14:textId="79AC7180" w:rsidR="0008235C" w:rsidRDefault="00DA252E" w:rsidP="00DA252E">
    <w:pPr>
      <w:pStyle w:val="Nagwek"/>
      <w:tabs>
        <w:tab w:val="clear" w:pos="4536"/>
        <w:tab w:val="clear" w:pos="9072"/>
        <w:tab w:val="left" w:pos="5919"/>
      </w:tabs>
    </w:pPr>
    <w:r>
      <w:rPr>
        <w:noProof/>
      </w:rPr>
      <w:drawing>
        <wp:inline distT="0" distB="0" distL="0" distR="0" wp14:anchorId="78F8A0DF" wp14:editId="3BC84BD2">
          <wp:extent cx="6479540" cy="570230"/>
          <wp:effectExtent l="0" t="0" r="0" b="1270"/>
          <wp:docPr id="17179613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570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8235C" w:rsidRPr="005805E1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3F663C" wp14:editId="61EBC5DA">
              <wp:simplePos x="0" y="0"/>
              <wp:positionH relativeFrom="column">
                <wp:posOffset>38100</wp:posOffset>
              </wp:positionH>
              <wp:positionV relativeFrom="paragraph">
                <wp:posOffset>9154160</wp:posOffset>
              </wp:positionV>
              <wp:extent cx="2479675" cy="1408430"/>
              <wp:effectExtent l="0" t="0" r="0" b="127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9675" cy="14084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7B9EC36" w14:textId="77777777" w:rsidR="0094661A" w:rsidRPr="00DE4E54" w:rsidRDefault="0094661A" w:rsidP="0094661A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ul. Krucza 50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00-025 Warszawa</w:t>
                          </w:r>
                        </w:p>
                        <w:p w14:paraId="12A7B879" w14:textId="77777777" w:rsidR="0094661A" w:rsidRPr="00DE4E54" w:rsidRDefault="0094661A" w:rsidP="0094661A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t: +48 </w:t>
                          </w: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22 274 23 73</w:t>
                          </w:r>
                        </w:p>
                        <w:p w14:paraId="475CC02A" w14:textId="77777777" w:rsidR="0094661A" w:rsidRPr="00DE4E54" w:rsidRDefault="0094661A" w:rsidP="0094661A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e: kontakt@pfrventures.pl</w:t>
                          </w:r>
                        </w:p>
                        <w:p w14:paraId="4C44ECAA" w14:textId="77777777" w:rsidR="0094661A" w:rsidRPr="00DE4E54" w:rsidRDefault="0094661A" w:rsidP="0094661A">
                          <w:pP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color w:val="B61F32"/>
                              <w:sz w:val="16"/>
                              <w:szCs w:val="16"/>
                            </w:rPr>
                            <w:t>www.pfrventures.pl</w:t>
                          </w:r>
                        </w:p>
                        <w:p w14:paraId="0B3814B2" w14:textId="77777777" w:rsidR="005805E1" w:rsidRPr="00DE4E54" w:rsidRDefault="005805E1" w:rsidP="005805E1">
                          <w:pP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3F663C" id="_x0000_t202" coordsize="21600,21600" o:spt="202" path="m,l,21600r21600,l21600,xe">
              <v:stroke joinstyle="miter"/>
              <v:path gradientshapeok="t" o:connecttype="rect"/>
            </v:shapetype>
            <v:shape id="Pole tekstowe 6" o:spid="_x0000_s1026" type="#_x0000_t202" style="position:absolute;margin-left:3pt;margin-top:720.8pt;width:195.25pt;height:110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" filled="f" stroked="f" strokeweight=".5pt">
              <v:textbox>
                <w:txbxContent>
                  <w:p w14:paraId="57B9EC36" w14:textId="77777777" w:rsidR="0094661A" w:rsidRPr="00DE4E54" w:rsidRDefault="0094661A" w:rsidP="0094661A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ul. Krucza 50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, </w:t>
                    </w: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00-025 Warszawa</w:t>
                    </w:r>
                  </w:p>
                  <w:p w14:paraId="12A7B879" w14:textId="77777777" w:rsidR="0094661A" w:rsidRPr="00DE4E54" w:rsidRDefault="0094661A" w:rsidP="0094661A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t: +48 </w:t>
                    </w: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22 274 23 73</w:t>
                    </w:r>
                  </w:p>
                  <w:p w14:paraId="475CC02A" w14:textId="77777777" w:rsidR="0094661A" w:rsidRPr="00DE4E54" w:rsidRDefault="0094661A" w:rsidP="0094661A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e: kontakt@pfrventures.pl</w:t>
                    </w:r>
                  </w:p>
                  <w:p w14:paraId="4C44ECAA" w14:textId="77777777" w:rsidR="0094661A" w:rsidRPr="00DE4E54" w:rsidRDefault="0094661A" w:rsidP="0094661A">
                    <w:pPr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color w:val="B61F32"/>
                        <w:sz w:val="16"/>
                        <w:szCs w:val="16"/>
                      </w:rPr>
                      <w:t>www.pfrventures.pl</w:t>
                    </w:r>
                  </w:p>
                  <w:p w14:paraId="0B3814B2" w14:textId="77777777" w:rsidR="005805E1" w:rsidRPr="00DE4E54" w:rsidRDefault="005805E1" w:rsidP="005805E1">
                    <w:pPr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8235C" w:rsidRPr="005805E1"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537ABFB8" wp14:editId="2D12392D">
              <wp:simplePos x="0" y="0"/>
              <wp:positionH relativeFrom="column">
                <wp:posOffset>2255520</wp:posOffset>
              </wp:positionH>
              <wp:positionV relativeFrom="paragraph">
                <wp:posOffset>9150350</wp:posOffset>
              </wp:positionV>
              <wp:extent cx="2479675" cy="1028700"/>
              <wp:effectExtent l="0" t="0" r="0" b="0"/>
              <wp:wrapNone/>
              <wp:docPr id="7" name="Pole tekstow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9675" cy="1028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337E191" w14:textId="77777777" w:rsidR="005805E1" w:rsidRPr="00E90800" w:rsidRDefault="005805E1" w:rsidP="005805E1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  <w:lang w:val="en-US"/>
                            </w:rPr>
                          </w:pPr>
                          <w:r w:rsidRPr="00E90800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  <w:lang w:val="en-US"/>
                            </w:rPr>
                            <w:t xml:space="preserve">PFR Ventures Sp. z o.o. </w:t>
                          </w:r>
                        </w:p>
                        <w:p w14:paraId="41D55F61" w14:textId="77777777" w:rsidR="005805E1" w:rsidRPr="00DE4E54" w:rsidRDefault="005805E1" w:rsidP="005805E1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KRS: 0000533101 </w:t>
                          </w:r>
                        </w:p>
                        <w:p w14:paraId="31B8DA3D" w14:textId="77777777" w:rsidR="005805E1" w:rsidRPr="00DE4E54" w:rsidRDefault="005805E1" w:rsidP="005805E1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NIP: 7010451067</w:t>
                          </w:r>
                        </w:p>
                        <w:p w14:paraId="1B993360" w14:textId="54398FFC" w:rsidR="005805E1" w:rsidRPr="00DE4E54" w:rsidRDefault="005805E1" w:rsidP="005805E1">
                          <w:pP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Kapitał zakładowy </w:t>
                          </w:r>
                          <w:r w:rsidR="00B166B3">
                            <w:rPr>
                              <w:rStyle w:val="A0"/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123 698 800 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zł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7ABFB8" id="Pole tekstowe 7" o:spid="_x0000_s1027" type="#_x0000_t202" style="position:absolute;margin-left:177.6pt;margin-top:720.5pt;width:195.25pt;height:81pt;z-index:-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" filled="f" stroked="f" strokeweight=".5pt">
              <v:textbox>
                <w:txbxContent>
                  <w:p w14:paraId="7337E191" w14:textId="77777777" w:rsidR="005805E1" w:rsidRPr="00E90800" w:rsidRDefault="005805E1" w:rsidP="005805E1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  <w:lang w:val="en-US"/>
                      </w:rPr>
                    </w:pPr>
                    <w:r w:rsidRPr="00E90800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  <w:lang w:val="en-US"/>
                      </w:rPr>
                      <w:t xml:space="preserve">PFR Ventures Sp. z o.o. </w:t>
                    </w:r>
                  </w:p>
                  <w:p w14:paraId="41D55F61" w14:textId="77777777" w:rsidR="005805E1" w:rsidRPr="00DE4E54" w:rsidRDefault="005805E1" w:rsidP="005805E1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KRS: 0000533101 </w:t>
                    </w:r>
                  </w:p>
                  <w:p w14:paraId="31B8DA3D" w14:textId="77777777" w:rsidR="005805E1" w:rsidRPr="00DE4E54" w:rsidRDefault="005805E1" w:rsidP="005805E1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NIP: 7010451067</w:t>
                    </w:r>
                  </w:p>
                  <w:p w14:paraId="1B993360" w14:textId="54398FFC" w:rsidR="005805E1" w:rsidRPr="00DE4E54" w:rsidRDefault="005805E1" w:rsidP="005805E1">
                    <w:pPr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Kapitał zakładowy </w:t>
                    </w:r>
                    <w:r w:rsidR="00B166B3">
                      <w:rPr>
                        <w:rStyle w:val="A0"/>
                        <w:rFonts w:ascii="Times New Roman" w:hAnsi="Times New Roman"/>
                        <w:sz w:val="16"/>
                        <w:szCs w:val="16"/>
                      </w:rPr>
                      <w:t xml:space="preserve">123 698 800 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zł</w:t>
                    </w:r>
                  </w:p>
                </w:txbxContent>
              </v:textbox>
            </v:shape>
          </w:pict>
        </mc:Fallback>
      </mc:AlternateContent>
    </w:r>
    <w:r w:rsidR="0008235C" w:rsidRPr="005805E1">
      <w:rPr>
        <w:noProof/>
      </w:rPr>
      <w:drawing>
        <wp:anchor distT="0" distB="0" distL="114300" distR="114300" simplePos="0" relativeHeight="251658242" behindDoc="1" locked="0" layoutInCell="1" allowOverlap="1" wp14:anchorId="277A3922" wp14:editId="2F284C4A">
          <wp:simplePos x="0" y="0"/>
          <wp:positionH relativeFrom="column">
            <wp:posOffset>5828665</wp:posOffset>
          </wp:positionH>
          <wp:positionV relativeFrom="paragraph">
            <wp:posOffset>9182735</wp:posOffset>
          </wp:positionV>
          <wp:extent cx="608965" cy="497205"/>
          <wp:effectExtent l="0" t="0" r="635" b="0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96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A6F1A"/>
    <w:multiLevelType w:val="hybridMultilevel"/>
    <w:tmpl w:val="13DC1AFE"/>
    <w:lvl w:ilvl="0" w:tplc="05388FCA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D42F01"/>
    <w:multiLevelType w:val="hybridMultilevel"/>
    <w:tmpl w:val="D8DAB718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40C877EC"/>
    <w:multiLevelType w:val="hybridMultilevel"/>
    <w:tmpl w:val="B0A2D184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43AC70BF"/>
    <w:multiLevelType w:val="hybridMultilevel"/>
    <w:tmpl w:val="BA7E02E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F6E85"/>
    <w:multiLevelType w:val="hybridMultilevel"/>
    <w:tmpl w:val="8B8AC310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181745168">
    <w:abstractNumId w:val="3"/>
  </w:num>
  <w:num w:numId="2" w16cid:durableId="446894430">
    <w:abstractNumId w:val="0"/>
  </w:num>
  <w:num w:numId="3" w16cid:durableId="684091193">
    <w:abstractNumId w:val="2"/>
  </w:num>
  <w:num w:numId="4" w16cid:durableId="1010990307">
    <w:abstractNumId w:val="1"/>
  </w:num>
  <w:num w:numId="5" w16cid:durableId="1239304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E54"/>
    <w:rsid w:val="00004EE4"/>
    <w:rsid w:val="0001037B"/>
    <w:rsid w:val="0001577F"/>
    <w:rsid w:val="00016597"/>
    <w:rsid w:val="00016B6A"/>
    <w:rsid w:val="00020F30"/>
    <w:rsid w:val="00021C5F"/>
    <w:rsid w:val="000246CE"/>
    <w:rsid w:val="00025252"/>
    <w:rsid w:val="00030A77"/>
    <w:rsid w:val="00030AF2"/>
    <w:rsid w:val="0003391B"/>
    <w:rsid w:val="000368F6"/>
    <w:rsid w:val="00041DA7"/>
    <w:rsid w:val="000447F1"/>
    <w:rsid w:val="0005640F"/>
    <w:rsid w:val="00064D49"/>
    <w:rsid w:val="00076C83"/>
    <w:rsid w:val="0008235C"/>
    <w:rsid w:val="00084D84"/>
    <w:rsid w:val="0008717C"/>
    <w:rsid w:val="000943C7"/>
    <w:rsid w:val="00095187"/>
    <w:rsid w:val="00097026"/>
    <w:rsid w:val="000A732C"/>
    <w:rsid w:val="000B67D4"/>
    <w:rsid w:val="000C1500"/>
    <w:rsid w:val="000D4D90"/>
    <w:rsid w:val="000D6689"/>
    <w:rsid w:val="000E1C0E"/>
    <w:rsid w:val="000E28A4"/>
    <w:rsid w:val="000F11E0"/>
    <w:rsid w:val="000F2A87"/>
    <w:rsid w:val="000F52F0"/>
    <w:rsid w:val="000F64C2"/>
    <w:rsid w:val="000F6A21"/>
    <w:rsid w:val="00104912"/>
    <w:rsid w:val="00106770"/>
    <w:rsid w:val="0011154D"/>
    <w:rsid w:val="001130D7"/>
    <w:rsid w:val="00113DAF"/>
    <w:rsid w:val="001155C4"/>
    <w:rsid w:val="00127252"/>
    <w:rsid w:val="00131BA6"/>
    <w:rsid w:val="001331AE"/>
    <w:rsid w:val="00135328"/>
    <w:rsid w:val="00137C7A"/>
    <w:rsid w:val="001435DD"/>
    <w:rsid w:val="001446F1"/>
    <w:rsid w:val="001507B4"/>
    <w:rsid w:val="00161CF5"/>
    <w:rsid w:val="001656D4"/>
    <w:rsid w:val="00167EDD"/>
    <w:rsid w:val="00176EBD"/>
    <w:rsid w:val="001771B0"/>
    <w:rsid w:val="00181A6F"/>
    <w:rsid w:val="001843C6"/>
    <w:rsid w:val="001847C0"/>
    <w:rsid w:val="00185878"/>
    <w:rsid w:val="001938DF"/>
    <w:rsid w:val="00196C32"/>
    <w:rsid w:val="001A25F6"/>
    <w:rsid w:val="001A3CFC"/>
    <w:rsid w:val="001B74EA"/>
    <w:rsid w:val="001C10A7"/>
    <w:rsid w:val="001C1D3D"/>
    <w:rsid w:val="001C3AD5"/>
    <w:rsid w:val="001D1831"/>
    <w:rsid w:val="001D2CFE"/>
    <w:rsid w:val="001D3C31"/>
    <w:rsid w:val="001D4CF3"/>
    <w:rsid w:val="001D5408"/>
    <w:rsid w:val="001D6A75"/>
    <w:rsid w:val="001E5D80"/>
    <w:rsid w:val="001F1DA9"/>
    <w:rsid w:val="001F280D"/>
    <w:rsid w:val="001F6B73"/>
    <w:rsid w:val="001F6D89"/>
    <w:rsid w:val="00217A51"/>
    <w:rsid w:val="00224A9F"/>
    <w:rsid w:val="00225EB7"/>
    <w:rsid w:val="0024171E"/>
    <w:rsid w:val="00243BEB"/>
    <w:rsid w:val="00251009"/>
    <w:rsid w:val="00256A9D"/>
    <w:rsid w:val="002669FD"/>
    <w:rsid w:val="00272350"/>
    <w:rsid w:val="002726BC"/>
    <w:rsid w:val="00272BE9"/>
    <w:rsid w:val="00275A07"/>
    <w:rsid w:val="00276243"/>
    <w:rsid w:val="00277FB0"/>
    <w:rsid w:val="002805DF"/>
    <w:rsid w:val="002808EF"/>
    <w:rsid w:val="00280D0B"/>
    <w:rsid w:val="00284DBE"/>
    <w:rsid w:val="002875F6"/>
    <w:rsid w:val="00292A6A"/>
    <w:rsid w:val="00296BE6"/>
    <w:rsid w:val="002A10DD"/>
    <w:rsid w:val="002A241C"/>
    <w:rsid w:val="002A2803"/>
    <w:rsid w:val="002A51C5"/>
    <w:rsid w:val="002A532D"/>
    <w:rsid w:val="002A5E85"/>
    <w:rsid w:val="002A7BC1"/>
    <w:rsid w:val="002B2250"/>
    <w:rsid w:val="002B5F04"/>
    <w:rsid w:val="002B7BE5"/>
    <w:rsid w:val="002C08B0"/>
    <w:rsid w:val="002C1C05"/>
    <w:rsid w:val="002C2C01"/>
    <w:rsid w:val="002C483E"/>
    <w:rsid w:val="002D3CF0"/>
    <w:rsid w:val="002D3FD7"/>
    <w:rsid w:val="002E5C9E"/>
    <w:rsid w:val="002F1466"/>
    <w:rsid w:val="002F33A5"/>
    <w:rsid w:val="00300EF6"/>
    <w:rsid w:val="00301C2B"/>
    <w:rsid w:val="003128A2"/>
    <w:rsid w:val="00315CDC"/>
    <w:rsid w:val="0031728C"/>
    <w:rsid w:val="00321CD7"/>
    <w:rsid w:val="0032622D"/>
    <w:rsid w:val="00341397"/>
    <w:rsid w:val="00351C5D"/>
    <w:rsid w:val="0035338B"/>
    <w:rsid w:val="00353A9A"/>
    <w:rsid w:val="00354EB4"/>
    <w:rsid w:val="00357B98"/>
    <w:rsid w:val="00357BA7"/>
    <w:rsid w:val="00360165"/>
    <w:rsid w:val="00360740"/>
    <w:rsid w:val="00362158"/>
    <w:rsid w:val="00366CBA"/>
    <w:rsid w:val="00367238"/>
    <w:rsid w:val="00374921"/>
    <w:rsid w:val="00380989"/>
    <w:rsid w:val="00381BFD"/>
    <w:rsid w:val="003866CF"/>
    <w:rsid w:val="00397E31"/>
    <w:rsid w:val="003A4F71"/>
    <w:rsid w:val="003B1220"/>
    <w:rsid w:val="003B5A5A"/>
    <w:rsid w:val="003C1017"/>
    <w:rsid w:val="003C247E"/>
    <w:rsid w:val="003D6AC4"/>
    <w:rsid w:val="003D7E8D"/>
    <w:rsid w:val="003E054E"/>
    <w:rsid w:val="003E057E"/>
    <w:rsid w:val="003E05F5"/>
    <w:rsid w:val="003E18DF"/>
    <w:rsid w:val="003F20C0"/>
    <w:rsid w:val="003F757E"/>
    <w:rsid w:val="0040023A"/>
    <w:rsid w:val="0040053C"/>
    <w:rsid w:val="00403A8A"/>
    <w:rsid w:val="00404112"/>
    <w:rsid w:val="004066B2"/>
    <w:rsid w:val="00407612"/>
    <w:rsid w:val="00416C69"/>
    <w:rsid w:val="0041773D"/>
    <w:rsid w:val="00420231"/>
    <w:rsid w:val="00430514"/>
    <w:rsid w:val="004325CD"/>
    <w:rsid w:val="004350D6"/>
    <w:rsid w:val="00441302"/>
    <w:rsid w:val="004425D7"/>
    <w:rsid w:val="004457D5"/>
    <w:rsid w:val="00447439"/>
    <w:rsid w:val="00453027"/>
    <w:rsid w:val="00454D8E"/>
    <w:rsid w:val="00456ABC"/>
    <w:rsid w:val="00463450"/>
    <w:rsid w:val="00465BF5"/>
    <w:rsid w:val="004818F6"/>
    <w:rsid w:val="00482728"/>
    <w:rsid w:val="00484088"/>
    <w:rsid w:val="004842A7"/>
    <w:rsid w:val="00486011"/>
    <w:rsid w:val="00491455"/>
    <w:rsid w:val="00496E76"/>
    <w:rsid w:val="004A040E"/>
    <w:rsid w:val="004A391D"/>
    <w:rsid w:val="004A6C1E"/>
    <w:rsid w:val="004B176B"/>
    <w:rsid w:val="004B177D"/>
    <w:rsid w:val="004B1949"/>
    <w:rsid w:val="004B2751"/>
    <w:rsid w:val="004C20D0"/>
    <w:rsid w:val="004C2767"/>
    <w:rsid w:val="004C54D4"/>
    <w:rsid w:val="004D1CA9"/>
    <w:rsid w:val="004D4593"/>
    <w:rsid w:val="004D4FE9"/>
    <w:rsid w:val="004D5E49"/>
    <w:rsid w:val="004E2AE8"/>
    <w:rsid w:val="004E4E17"/>
    <w:rsid w:val="004E6853"/>
    <w:rsid w:val="004E7BCC"/>
    <w:rsid w:val="004F13EF"/>
    <w:rsid w:val="00505533"/>
    <w:rsid w:val="005060D5"/>
    <w:rsid w:val="00514A89"/>
    <w:rsid w:val="005165CE"/>
    <w:rsid w:val="00516843"/>
    <w:rsid w:val="00516F4E"/>
    <w:rsid w:val="00526F3F"/>
    <w:rsid w:val="005277CE"/>
    <w:rsid w:val="00530A0A"/>
    <w:rsid w:val="00531EC9"/>
    <w:rsid w:val="00534509"/>
    <w:rsid w:val="00534635"/>
    <w:rsid w:val="00534AC0"/>
    <w:rsid w:val="00535BCF"/>
    <w:rsid w:val="00543778"/>
    <w:rsid w:val="0054618A"/>
    <w:rsid w:val="005505E8"/>
    <w:rsid w:val="00552A77"/>
    <w:rsid w:val="00556DB1"/>
    <w:rsid w:val="00566399"/>
    <w:rsid w:val="00573A80"/>
    <w:rsid w:val="005746F0"/>
    <w:rsid w:val="00577CA1"/>
    <w:rsid w:val="005805E1"/>
    <w:rsid w:val="005826C2"/>
    <w:rsid w:val="0058296D"/>
    <w:rsid w:val="00594043"/>
    <w:rsid w:val="00596FDE"/>
    <w:rsid w:val="005A6BE0"/>
    <w:rsid w:val="005B3066"/>
    <w:rsid w:val="005B3FF5"/>
    <w:rsid w:val="005B4CCE"/>
    <w:rsid w:val="005C08B4"/>
    <w:rsid w:val="005C7AF2"/>
    <w:rsid w:val="005D0399"/>
    <w:rsid w:val="005D6C3E"/>
    <w:rsid w:val="005E0628"/>
    <w:rsid w:val="005E3463"/>
    <w:rsid w:val="005E44BF"/>
    <w:rsid w:val="005F094C"/>
    <w:rsid w:val="00603B1B"/>
    <w:rsid w:val="00604932"/>
    <w:rsid w:val="00605BE6"/>
    <w:rsid w:val="00612859"/>
    <w:rsid w:val="00615177"/>
    <w:rsid w:val="00621C9B"/>
    <w:rsid w:val="00623382"/>
    <w:rsid w:val="0062388F"/>
    <w:rsid w:val="00630539"/>
    <w:rsid w:val="00630DE1"/>
    <w:rsid w:val="006406BE"/>
    <w:rsid w:val="00644211"/>
    <w:rsid w:val="00644C27"/>
    <w:rsid w:val="00652829"/>
    <w:rsid w:val="0065401B"/>
    <w:rsid w:val="00683E37"/>
    <w:rsid w:val="006923B8"/>
    <w:rsid w:val="006963DD"/>
    <w:rsid w:val="006A0FFA"/>
    <w:rsid w:val="006A4B3F"/>
    <w:rsid w:val="006B4243"/>
    <w:rsid w:val="006B48F5"/>
    <w:rsid w:val="006C0CD6"/>
    <w:rsid w:val="006E3ED9"/>
    <w:rsid w:val="00701F6D"/>
    <w:rsid w:val="00705457"/>
    <w:rsid w:val="007071BE"/>
    <w:rsid w:val="00707A3B"/>
    <w:rsid w:val="00710B31"/>
    <w:rsid w:val="00725C73"/>
    <w:rsid w:val="00727ADC"/>
    <w:rsid w:val="007300FA"/>
    <w:rsid w:val="00731124"/>
    <w:rsid w:val="007319EF"/>
    <w:rsid w:val="00761F5F"/>
    <w:rsid w:val="00763BB7"/>
    <w:rsid w:val="00771EDA"/>
    <w:rsid w:val="007773E1"/>
    <w:rsid w:val="007808BC"/>
    <w:rsid w:val="00782EA0"/>
    <w:rsid w:val="00786627"/>
    <w:rsid w:val="007907AD"/>
    <w:rsid w:val="007961BC"/>
    <w:rsid w:val="007A53C1"/>
    <w:rsid w:val="007A5DFD"/>
    <w:rsid w:val="007B3999"/>
    <w:rsid w:val="007B4948"/>
    <w:rsid w:val="007B7CC5"/>
    <w:rsid w:val="007D3003"/>
    <w:rsid w:val="007D321E"/>
    <w:rsid w:val="007D7A82"/>
    <w:rsid w:val="007E2990"/>
    <w:rsid w:val="007E5204"/>
    <w:rsid w:val="007E5B92"/>
    <w:rsid w:val="007F13A8"/>
    <w:rsid w:val="007F4CC6"/>
    <w:rsid w:val="00805A07"/>
    <w:rsid w:val="0081047F"/>
    <w:rsid w:val="008256B0"/>
    <w:rsid w:val="0083748B"/>
    <w:rsid w:val="008425DB"/>
    <w:rsid w:val="00843ADC"/>
    <w:rsid w:val="00844A48"/>
    <w:rsid w:val="00847A0C"/>
    <w:rsid w:val="00853730"/>
    <w:rsid w:val="008561DE"/>
    <w:rsid w:val="00864FF8"/>
    <w:rsid w:val="008742CA"/>
    <w:rsid w:val="00875BA1"/>
    <w:rsid w:val="00875FAF"/>
    <w:rsid w:val="00882BFC"/>
    <w:rsid w:val="00884289"/>
    <w:rsid w:val="00885B95"/>
    <w:rsid w:val="00890554"/>
    <w:rsid w:val="00890D68"/>
    <w:rsid w:val="00893EF3"/>
    <w:rsid w:val="00895A08"/>
    <w:rsid w:val="008A44AE"/>
    <w:rsid w:val="008A78BB"/>
    <w:rsid w:val="008B0E04"/>
    <w:rsid w:val="008B47C0"/>
    <w:rsid w:val="008C4305"/>
    <w:rsid w:val="008C5B2E"/>
    <w:rsid w:val="008D11FB"/>
    <w:rsid w:val="008D3817"/>
    <w:rsid w:val="008D52C8"/>
    <w:rsid w:val="008D5B7A"/>
    <w:rsid w:val="008E02A0"/>
    <w:rsid w:val="008E07EE"/>
    <w:rsid w:val="008E25FA"/>
    <w:rsid w:val="008E5470"/>
    <w:rsid w:val="008E7956"/>
    <w:rsid w:val="008F4136"/>
    <w:rsid w:val="00901F22"/>
    <w:rsid w:val="00902EDF"/>
    <w:rsid w:val="00905258"/>
    <w:rsid w:val="00907D0F"/>
    <w:rsid w:val="009108A2"/>
    <w:rsid w:val="00910F9E"/>
    <w:rsid w:val="00916826"/>
    <w:rsid w:val="00926AE4"/>
    <w:rsid w:val="00926AFA"/>
    <w:rsid w:val="00927CAF"/>
    <w:rsid w:val="009318A6"/>
    <w:rsid w:val="00933121"/>
    <w:rsid w:val="00936AB7"/>
    <w:rsid w:val="00937279"/>
    <w:rsid w:val="0094092F"/>
    <w:rsid w:val="0094661A"/>
    <w:rsid w:val="00947DF7"/>
    <w:rsid w:val="00950E6F"/>
    <w:rsid w:val="00951B2F"/>
    <w:rsid w:val="00961E5C"/>
    <w:rsid w:val="00962573"/>
    <w:rsid w:val="00962C6A"/>
    <w:rsid w:val="00962DAB"/>
    <w:rsid w:val="00963B9C"/>
    <w:rsid w:val="00964CA8"/>
    <w:rsid w:val="00966697"/>
    <w:rsid w:val="009673F9"/>
    <w:rsid w:val="00967824"/>
    <w:rsid w:val="009906D4"/>
    <w:rsid w:val="009916CC"/>
    <w:rsid w:val="00992FF3"/>
    <w:rsid w:val="00993519"/>
    <w:rsid w:val="009A6542"/>
    <w:rsid w:val="009A7C2B"/>
    <w:rsid w:val="009B3181"/>
    <w:rsid w:val="009B7C93"/>
    <w:rsid w:val="009C1C95"/>
    <w:rsid w:val="009C5180"/>
    <w:rsid w:val="009D34EE"/>
    <w:rsid w:val="009D61CA"/>
    <w:rsid w:val="009F16D2"/>
    <w:rsid w:val="00A0188D"/>
    <w:rsid w:val="00A04636"/>
    <w:rsid w:val="00A05448"/>
    <w:rsid w:val="00A111F5"/>
    <w:rsid w:val="00A15CF2"/>
    <w:rsid w:val="00A243CF"/>
    <w:rsid w:val="00A24AE4"/>
    <w:rsid w:val="00A25396"/>
    <w:rsid w:val="00A26D49"/>
    <w:rsid w:val="00A335E4"/>
    <w:rsid w:val="00A36763"/>
    <w:rsid w:val="00A36C5A"/>
    <w:rsid w:val="00A444CA"/>
    <w:rsid w:val="00A46103"/>
    <w:rsid w:val="00A50B08"/>
    <w:rsid w:val="00A5333A"/>
    <w:rsid w:val="00A61584"/>
    <w:rsid w:val="00A62F2A"/>
    <w:rsid w:val="00A63D4E"/>
    <w:rsid w:val="00A64D74"/>
    <w:rsid w:val="00A701A6"/>
    <w:rsid w:val="00A71823"/>
    <w:rsid w:val="00A753DB"/>
    <w:rsid w:val="00A7602D"/>
    <w:rsid w:val="00A81E65"/>
    <w:rsid w:val="00A84897"/>
    <w:rsid w:val="00A84977"/>
    <w:rsid w:val="00A875CC"/>
    <w:rsid w:val="00A9266D"/>
    <w:rsid w:val="00A95CEC"/>
    <w:rsid w:val="00AB0AC1"/>
    <w:rsid w:val="00AC31CB"/>
    <w:rsid w:val="00AD6489"/>
    <w:rsid w:val="00AE56A0"/>
    <w:rsid w:val="00AF2272"/>
    <w:rsid w:val="00AF2387"/>
    <w:rsid w:val="00AF456E"/>
    <w:rsid w:val="00AF4D2A"/>
    <w:rsid w:val="00B03687"/>
    <w:rsid w:val="00B04287"/>
    <w:rsid w:val="00B060E1"/>
    <w:rsid w:val="00B0739F"/>
    <w:rsid w:val="00B115EB"/>
    <w:rsid w:val="00B13886"/>
    <w:rsid w:val="00B13C63"/>
    <w:rsid w:val="00B155C3"/>
    <w:rsid w:val="00B166B3"/>
    <w:rsid w:val="00B2098A"/>
    <w:rsid w:val="00B22FBB"/>
    <w:rsid w:val="00B2335C"/>
    <w:rsid w:val="00B274DE"/>
    <w:rsid w:val="00B36227"/>
    <w:rsid w:val="00B37CFA"/>
    <w:rsid w:val="00B40192"/>
    <w:rsid w:val="00B40A8D"/>
    <w:rsid w:val="00B45366"/>
    <w:rsid w:val="00B51603"/>
    <w:rsid w:val="00B526F7"/>
    <w:rsid w:val="00B53E74"/>
    <w:rsid w:val="00B55581"/>
    <w:rsid w:val="00B57E97"/>
    <w:rsid w:val="00B66BAD"/>
    <w:rsid w:val="00B67130"/>
    <w:rsid w:val="00B71BA6"/>
    <w:rsid w:val="00B72132"/>
    <w:rsid w:val="00B72E25"/>
    <w:rsid w:val="00B804A8"/>
    <w:rsid w:val="00B81C40"/>
    <w:rsid w:val="00B8314D"/>
    <w:rsid w:val="00B909C7"/>
    <w:rsid w:val="00B93025"/>
    <w:rsid w:val="00B9587C"/>
    <w:rsid w:val="00BB64DA"/>
    <w:rsid w:val="00BB759D"/>
    <w:rsid w:val="00BB7D8C"/>
    <w:rsid w:val="00BB7DB1"/>
    <w:rsid w:val="00BC053A"/>
    <w:rsid w:val="00BC05CB"/>
    <w:rsid w:val="00BC4DD2"/>
    <w:rsid w:val="00BD153B"/>
    <w:rsid w:val="00BD3F9A"/>
    <w:rsid w:val="00BD4C65"/>
    <w:rsid w:val="00BD6411"/>
    <w:rsid w:val="00BE2D93"/>
    <w:rsid w:val="00BE468D"/>
    <w:rsid w:val="00BF3957"/>
    <w:rsid w:val="00C07196"/>
    <w:rsid w:val="00C07CB7"/>
    <w:rsid w:val="00C10F26"/>
    <w:rsid w:val="00C149B6"/>
    <w:rsid w:val="00C21005"/>
    <w:rsid w:val="00C24127"/>
    <w:rsid w:val="00C24D4E"/>
    <w:rsid w:val="00C253AB"/>
    <w:rsid w:val="00C27FFC"/>
    <w:rsid w:val="00C33C76"/>
    <w:rsid w:val="00C35064"/>
    <w:rsid w:val="00C420DB"/>
    <w:rsid w:val="00C42F2C"/>
    <w:rsid w:val="00C43849"/>
    <w:rsid w:val="00C46821"/>
    <w:rsid w:val="00C477B0"/>
    <w:rsid w:val="00C504AD"/>
    <w:rsid w:val="00C539D0"/>
    <w:rsid w:val="00C54F69"/>
    <w:rsid w:val="00C5560B"/>
    <w:rsid w:val="00C666F2"/>
    <w:rsid w:val="00C70063"/>
    <w:rsid w:val="00C74DD5"/>
    <w:rsid w:val="00C815AC"/>
    <w:rsid w:val="00C82F91"/>
    <w:rsid w:val="00C8360E"/>
    <w:rsid w:val="00C844CC"/>
    <w:rsid w:val="00C85597"/>
    <w:rsid w:val="00C9033B"/>
    <w:rsid w:val="00C917E9"/>
    <w:rsid w:val="00C93A22"/>
    <w:rsid w:val="00C93AFB"/>
    <w:rsid w:val="00C93D16"/>
    <w:rsid w:val="00C97353"/>
    <w:rsid w:val="00CA055F"/>
    <w:rsid w:val="00CA1554"/>
    <w:rsid w:val="00CA4CFE"/>
    <w:rsid w:val="00CB09B0"/>
    <w:rsid w:val="00CB58CF"/>
    <w:rsid w:val="00CB710A"/>
    <w:rsid w:val="00CC7D09"/>
    <w:rsid w:val="00CD142F"/>
    <w:rsid w:val="00CD16E6"/>
    <w:rsid w:val="00CD4CB3"/>
    <w:rsid w:val="00CD757D"/>
    <w:rsid w:val="00D15F77"/>
    <w:rsid w:val="00D16C63"/>
    <w:rsid w:val="00D17285"/>
    <w:rsid w:val="00D30566"/>
    <w:rsid w:val="00D37852"/>
    <w:rsid w:val="00D41841"/>
    <w:rsid w:val="00D43532"/>
    <w:rsid w:val="00D46D36"/>
    <w:rsid w:val="00D47F0B"/>
    <w:rsid w:val="00D52DB7"/>
    <w:rsid w:val="00D568D7"/>
    <w:rsid w:val="00D57D9E"/>
    <w:rsid w:val="00D60170"/>
    <w:rsid w:val="00D712DA"/>
    <w:rsid w:val="00D8039C"/>
    <w:rsid w:val="00D81C60"/>
    <w:rsid w:val="00D84F4E"/>
    <w:rsid w:val="00D87F49"/>
    <w:rsid w:val="00D976D1"/>
    <w:rsid w:val="00DA252E"/>
    <w:rsid w:val="00DA7BE7"/>
    <w:rsid w:val="00DB0DEA"/>
    <w:rsid w:val="00DC0424"/>
    <w:rsid w:val="00DC5B03"/>
    <w:rsid w:val="00DC6F83"/>
    <w:rsid w:val="00DC713E"/>
    <w:rsid w:val="00DD0D91"/>
    <w:rsid w:val="00DE4E54"/>
    <w:rsid w:val="00DE5D80"/>
    <w:rsid w:val="00DF10BA"/>
    <w:rsid w:val="00DF1686"/>
    <w:rsid w:val="00E00E5C"/>
    <w:rsid w:val="00E02500"/>
    <w:rsid w:val="00E06B9A"/>
    <w:rsid w:val="00E17AB6"/>
    <w:rsid w:val="00E2151A"/>
    <w:rsid w:val="00E216BC"/>
    <w:rsid w:val="00E239BD"/>
    <w:rsid w:val="00E247A7"/>
    <w:rsid w:val="00E2656C"/>
    <w:rsid w:val="00E32502"/>
    <w:rsid w:val="00E333CF"/>
    <w:rsid w:val="00E35763"/>
    <w:rsid w:val="00E4230A"/>
    <w:rsid w:val="00E424C2"/>
    <w:rsid w:val="00E44185"/>
    <w:rsid w:val="00E44B85"/>
    <w:rsid w:val="00E471FE"/>
    <w:rsid w:val="00E547A4"/>
    <w:rsid w:val="00E5578B"/>
    <w:rsid w:val="00E57AC8"/>
    <w:rsid w:val="00E64603"/>
    <w:rsid w:val="00E73AFE"/>
    <w:rsid w:val="00E76208"/>
    <w:rsid w:val="00E81DCC"/>
    <w:rsid w:val="00E82CD4"/>
    <w:rsid w:val="00E85659"/>
    <w:rsid w:val="00E86E82"/>
    <w:rsid w:val="00E900C6"/>
    <w:rsid w:val="00E905AA"/>
    <w:rsid w:val="00E90800"/>
    <w:rsid w:val="00E91DF2"/>
    <w:rsid w:val="00E94B25"/>
    <w:rsid w:val="00E959AF"/>
    <w:rsid w:val="00EA627C"/>
    <w:rsid w:val="00EA6397"/>
    <w:rsid w:val="00EB2B6E"/>
    <w:rsid w:val="00EB7998"/>
    <w:rsid w:val="00EC0739"/>
    <w:rsid w:val="00EC259E"/>
    <w:rsid w:val="00ED0E8A"/>
    <w:rsid w:val="00ED0F18"/>
    <w:rsid w:val="00ED2199"/>
    <w:rsid w:val="00ED385F"/>
    <w:rsid w:val="00ED6095"/>
    <w:rsid w:val="00EE13F5"/>
    <w:rsid w:val="00EE2618"/>
    <w:rsid w:val="00EE77C5"/>
    <w:rsid w:val="00EF1204"/>
    <w:rsid w:val="00F00780"/>
    <w:rsid w:val="00F01554"/>
    <w:rsid w:val="00F03C34"/>
    <w:rsid w:val="00F11E23"/>
    <w:rsid w:val="00F1597B"/>
    <w:rsid w:val="00F16263"/>
    <w:rsid w:val="00F31B28"/>
    <w:rsid w:val="00F32A9F"/>
    <w:rsid w:val="00F354D6"/>
    <w:rsid w:val="00F35B8D"/>
    <w:rsid w:val="00F45600"/>
    <w:rsid w:val="00F615AF"/>
    <w:rsid w:val="00F64477"/>
    <w:rsid w:val="00F661DE"/>
    <w:rsid w:val="00F66ABA"/>
    <w:rsid w:val="00F7116A"/>
    <w:rsid w:val="00F72C8E"/>
    <w:rsid w:val="00F73F68"/>
    <w:rsid w:val="00F75047"/>
    <w:rsid w:val="00F82CAD"/>
    <w:rsid w:val="00F93DE0"/>
    <w:rsid w:val="00F9531C"/>
    <w:rsid w:val="00F97C6E"/>
    <w:rsid w:val="00FA1403"/>
    <w:rsid w:val="00FA2965"/>
    <w:rsid w:val="00FA3397"/>
    <w:rsid w:val="00FA4CC9"/>
    <w:rsid w:val="00FA6383"/>
    <w:rsid w:val="00FB281C"/>
    <w:rsid w:val="00FB6DF4"/>
    <w:rsid w:val="00FC1FFA"/>
    <w:rsid w:val="00FC3AD9"/>
    <w:rsid w:val="00FC3F76"/>
    <w:rsid w:val="00FC4F9F"/>
    <w:rsid w:val="00FD14C7"/>
    <w:rsid w:val="00FD42F6"/>
    <w:rsid w:val="00FD7047"/>
    <w:rsid w:val="00FD7E06"/>
    <w:rsid w:val="00FE01B8"/>
    <w:rsid w:val="00FE17BD"/>
    <w:rsid w:val="00FE2426"/>
    <w:rsid w:val="00FE48B2"/>
    <w:rsid w:val="00FE6B0B"/>
    <w:rsid w:val="00FE6B7A"/>
    <w:rsid w:val="00FF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5A4D"/>
  <w15:chartTrackingRefBased/>
  <w15:docId w15:val="{28BB3D89-4AFA-4345-99F4-D21245EFB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130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4E54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E4E54"/>
  </w:style>
  <w:style w:type="paragraph" w:styleId="Stopka">
    <w:name w:val="footer"/>
    <w:basedOn w:val="Normalny"/>
    <w:link w:val="StopkaZnak"/>
    <w:uiPriority w:val="99"/>
    <w:unhideWhenUsed/>
    <w:rsid w:val="00DE4E54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E4E54"/>
  </w:style>
  <w:style w:type="paragraph" w:customStyle="1" w:styleId="Default">
    <w:name w:val="Default"/>
    <w:rsid w:val="00DE4E54"/>
    <w:pPr>
      <w:autoSpaceDE w:val="0"/>
      <w:autoSpaceDN w:val="0"/>
      <w:adjustRightInd w:val="0"/>
      <w:spacing w:after="0" w:line="240" w:lineRule="auto"/>
    </w:pPr>
    <w:rPr>
      <w:rFonts w:ascii="Novel Pro" w:hAnsi="Novel Pro" w:cs="Novel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DE4E54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DE4E54"/>
    <w:rPr>
      <w:rFonts w:cs="Novel Pro"/>
      <w:color w:val="5C656B"/>
      <w:sz w:val="14"/>
      <w:szCs w:val="14"/>
    </w:rPr>
  </w:style>
  <w:style w:type="paragraph" w:styleId="Akapitzlist">
    <w:name w:val="List Paragraph"/>
    <w:basedOn w:val="Normalny"/>
    <w:uiPriority w:val="34"/>
    <w:qFormat/>
    <w:rsid w:val="007D300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4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4DB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D712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712D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12DA"/>
    <w:rPr>
      <w:color w:val="605E5C"/>
      <w:shd w:val="clear" w:color="auto" w:fill="E1DFDD"/>
    </w:rPr>
  </w:style>
  <w:style w:type="paragraph" w:styleId="Legenda">
    <w:name w:val="caption"/>
    <w:basedOn w:val="Normalny"/>
    <w:next w:val="Normalny"/>
    <w:uiPriority w:val="35"/>
    <w:unhideWhenUsed/>
    <w:qFormat/>
    <w:rsid w:val="00E76208"/>
    <w:pPr>
      <w:spacing w:line="240" w:lineRule="auto"/>
    </w:pPr>
    <w:rPr>
      <w:rFonts w:asciiTheme="minorHAnsi" w:eastAsiaTheme="minorHAnsi" w:hAnsiTheme="minorHAnsi" w:cstheme="minorBidi"/>
      <w:i/>
      <w:iCs/>
      <w:color w:val="44546A" w:themeColor="text2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7F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7F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7F4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7F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7F49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7F49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B2098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0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6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9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61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34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2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6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17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90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24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9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7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75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3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35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2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86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13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3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56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9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2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3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4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0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2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0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9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26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16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9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40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33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4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7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9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59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5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1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0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9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50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3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80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30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97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aciej.polak@pfrventures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frventures.pl/2025Q2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35CF7-3A06-4C92-A901-BF128D68332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Standar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2</Pages>
  <Words>591</Words>
  <Characters>3551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4134</CharactersWithSpaces>
  <SharedDoc>false</SharedDoc>
  <HLinks>
    <vt:vector size="12" baseType="variant">
      <vt:variant>
        <vt:i4>4522045</vt:i4>
      </vt:variant>
      <vt:variant>
        <vt:i4>6</vt:i4>
      </vt:variant>
      <vt:variant>
        <vt:i4>0</vt:i4>
      </vt:variant>
      <vt:variant>
        <vt:i4>5</vt:i4>
      </vt:variant>
      <vt:variant>
        <vt:lpwstr>mailto:maciej.polak@pfrventures.pl</vt:lpwstr>
      </vt:variant>
      <vt:variant>
        <vt:lpwstr/>
      </vt:variant>
      <vt:variant>
        <vt:i4>4980744</vt:i4>
      </vt:variant>
      <vt:variant>
        <vt:i4>3</vt:i4>
      </vt:variant>
      <vt:variant>
        <vt:i4>0</vt:i4>
      </vt:variant>
      <vt:variant>
        <vt:i4>5</vt:i4>
      </vt:variant>
      <vt:variant>
        <vt:lpwstr>https://pfrventures.pl/2025Q2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Przemyslaw Bazanowski</dc:creator>
  <cp:keywords/>
  <dc:description/>
  <cp:lastModifiedBy>Maciej Polak</cp:lastModifiedBy>
  <cp:revision>177</cp:revision>
  <cp:lastPrinted>2018-06-07T12:57:00Z</cp:lastPrinted>
  <dcterms:created xsi:type="dcterms:W3CDTF">2024-04-24T12:53:00Z</dcterms:created>
  <dcterms:modified xsi:type="dcterms:W3CDTF">2025-07-30T18:24:00Z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katarzyna.bereza@pfrventures.pl</vt:lpwstr>
  </property>
  <property fmtid="{D5CDD505-2E9C-101B-9397-08002B2CF9AE}" pid="6" name="MSIP_Label_6a7e4972-a3b7-4d51-a933-10309688c2b7_SetDate">
    <vt:lpwstr>2018-03-13T14:08:39.2555940+01:00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