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3043B" w14:textId="77777777" w:rsidR="006E3EC4" w:rsidRPr="00FA771E" w:rsidRDefault="006E3EC4" w:rsidP="00FA771E">
      <w:pPr>
        <w:pStyle w:val="Tekstpodstawowy"/>
        <w:spacing w:line="276" w:lineRule="auto"/>
        <w:rPr>
          <w:rFonts w:asciiTheme="minorHAnsi" w:hAnsiTheme="minorHAnsi" w:cstheme="minorHAnsi"/>
        </w:rPr>
      </w:pPr>
      <w:bookmarkStart w:id="0" w:name="_Hlk69997078"/>
    </w:p>
    <w:p w14:paraId="78D61D1A" w14:textId="77777777" w:rsidR="006E3EC4" w:rsidRPr="00FA771E" w:rsidRDefault="006E3EC4" w:rsidP="00FA771E">
      <w:pPr>
        <w:pStyle w:val="Tekstpodstawowy"/>
        <w:spacing w:line="276" w:lineRule="auto"/>
        <w:rPr>
          <w:rFonts w:asciiTheme="minorHAnsi" w:hAnsiTheme="minorHAnsi" w:cstheme="minorHAnsi"/>
        </w:rPr>
      </w:pPr>
    </w:p>
    <w:p w14:paraId="49276E33" w14:textId="77777777" w:rsidR="006E3EC4" w:rsidRPr="00FA771E" w:rsidRDefault="006E3EC4" w:rsidP="00FA771E">
      <w:pPr>
        <w:pStyle w:val="Tekstpodstawowy"/>
        <w:spacing w:line="276" w:lineRule="auto"/>
        <w:rPr>
          <w:rFonts w:asciiTheme="minorHAnsi" w:hAnsiTheme="minorHAnsi" w:cstheme="minorHAnsi"/>
        </w:rPr>
      </w:pPr>
    </w:p>
    <w:p w14:paraId="08BB68D5" w14:textId="77777777" w:rsidR="006E3EC4" w:rsidRPr="00FA771E" w:rsidRDefault="006E3EC4" w:rsidP="00FA771E">
      <w:pPr>
        <w:pStyle w:val="Tekstpodstawowy"/>
        <w:spacing w:line="276" w:lineRule="auto"/>
        <w:rPr>
          <w:rFonts w:asciiTheme="minorHAnsi" w:hAnsiTheme="minorHAnsi" w:cstheme="minorHAnsi"/>
        </w:rPr>
      </w:pPr>
    </w:p>
    <w:p w14:paraId="18B15FBD" w14:textId="77777777" w:rsidR="006E3EC4" w:rsidRPr="00FA771E" w:rsidRDefault="006E3EC4" w:rsidP="00FA771E">
      <w:pPr>
        <w:pStyle w:val="Tekstpodstawowy"/>
        <w:spacing w:line="276" w:lineRule="auto"/>
        <w:rPr>
          <w:rFonts w:asciiTheme="minorHAnsi" w:hAnsiTheme="minorHAnsi" w:cstheme="minorHAnsi"/>
        </w:rPr>
      </w:pPr>
    </w:p>
    <w:p w14:paraId="27082DA4" w14:textId="673CF06B" w:rsidR="006E3EC4" w:rsidRPr="00A21EB2" w:rsidRDefault="007759DB" w:rsidP="00FA771E">
      <w:pPr>
        <w:pStyle w:val="Tytu"/>
        <w:spacing w:before="0" w:line="276" w:lineRule="auto"/>
        <w:ind w:left="0" w:right="0" w:firstLine="0"/>
        <w:rPr>
          <w:rFonts w:asciiTheme="minorHAnsi" w:hAnsiTheme="minorHAnsi" w:cstheme="minorHAnsi"/>
          <w:sz w:val="22"/>
          <w:szCs w:val="22"/>
        </w:rPr>
      </w:pPr>
      <w:bookmarkStart w:id="1" w:name="_Hlk76540428"/>
      <w:r w:rsidRPr="00A21EB2">
        <w:rPr>
          <w:rFonts w:asciiTheme="minorHAnsi" w:hAnsiTheme="minorHAnsi" w:cstheme="minorHAnsi"/>
          <w:sz w:val="22"/>
          <w:szCs w:val="22"/>
        </w:rPr>
        <w:t xml:space="preserve">Zasady </w:t>
      </w:r>
      <w:bookmarkStart w:id="2" w:name="_Hlk195217424"/>
      <w:r w:rsidR="00310B95" w:rsidRPr="00A21EB2">
        <w:rPr>
          <w:rFonts w:asciiTheme="minorHAnsi" w:hAnsiTheme="minorHAnsi" w:cstheme="minorHAnsi"/>
          <w:sz w:val="22"/>
          <w:szCs w:val="22"/>
        </w:rPr>
        <w:t xml:space="preserve">Naboru i wyboru Funduszy VC do </w:t>
      </w:r>
      <w:r w:rsidR="007432ED" w:rsidRPr="00A21EB2">
        <w:rPr>
          <w:rFonts w:asciiTheme="minorHAnsi" w:hAnsiTheme="minorHAnsi" w:cstheme="minorHAnsi"/>
          <w:sz w:val="22"/>
          <w:szCs w:val="22"/>
        </w:rPr>
        <w:t>Programu</w:t>
      </w:r>
      <w:r w:rsidR="00AF1F29" w:rsidRPr="00A21EB2">
        <w:rPr>
          <w:rFonts w:asciiTheme="minorHAnsi" w:hAnsiTheme="minorHAnsi" w:cstheme="minorHAnsi"/>
          <w:sz w:val="22"/>
          <w:szCs w:val="22"/>
        </w:rPr>
        <w:t xml:space="preserve"> </w:t>
      </w:r>
      <w:proofErr w:type="spellStart"/>
      <w:r w:rsidR="00E3764E">
        <w:rPr>
          <w:rFonts w:asciiTheme="minorHAnsi" w:hAnsiTheme="minorHAnsi" w:cstheme="minorHAnsi"/>
          <w:sz w:val="22"/>
          <w:szCs w:val="22"/>
        </w:rPr>
        <w:t>Deep</w:t>
      </w:r>
      <w:proofErr w:type="spellEnd"/>
      <w:r w:rsidR="00E3764E">
        <w:rPr>
          <w:rFonts w:asciiTheme="minorHAnsi" w:hAnsiTheme="minorHAnsi" w:cstheme="minorHAnsi"/>
          <w:sz w:val="22"/>
          <w:szCs w:val="22"/>
        </w:rPr>
        <w:t xml:space="preserve"> Tech</w:t>
      </w:r>
      <w:r w:rsidR="00AF1F29" w:rsidRPr="00A21EB2">
        <w:rPr>
          <w:rFonts w:asciiTheme="minorHAnsi" w:hAnsiTheme="minorHAnsi" w:cstheme="minorHAnsi"/>
          <w:sz w:val="22"/>
          <w:szCs w:val="22"/>
        </w:rPr>
        <w:t xml:space="preserve"> </w:t>
      </w:r>
      <w:bookmarkEnd w:id="2"/>
    </w:p>
    <w:bookmarkEnd w:id="1"/>
    <w:p w14:paraId="637DADF9" w14:textId="67881D5E" w:rsidR="001F3CB5" w:rsidRPr="00A21EB2" w:rsidRDefault="001F3CB5" w:rsidP="00FA771E">
      <w:pPr>
        <w:pStyle w:val="Tytu"/>
        <w:spacing w:before="0" w:line="276" w:lineRule="auto"/>
        <w:ind w:left="0" w:firstLine="0"/>
        <w:rPr>
          <w:rFonts w:asciiTheme="minorHAnsi" w:hAnsiTheme="minorHAnsi" w:cstheme="minorHAnsi"/>
          <w:sz w:val="22"/>
          <w:szCs w:val="22"/>
        </w:rPr>
      </w:pPr>
    </w:p>
    <w:p w14:paraId="6BDB9F46" w14:textId="637A317F" w:rsidR="001F3CB5" w:rsidRPr="00A21EB2" w:rsidRDefault="001F3CB5" w:rsidP="00FA771E">
      <w:pPr>
        <w:pStyle w:val="Tytu"/>
        <w:spacing w:before="0" w:line="276" w:lineRule="auto"/>
        <w:ind w:left="0" w:firstLine="0"/>
        <w:rPr>
          <w:rFonts w:asciiTheme="minorHAnsi" w:hAnsiTheme="minorHAnsi" w:cstheme="minorHAnsi"/>
          <w:sz w:val="22"/>
          <w:szCs w:val="22"/>
        </w:rPr>
      </w:pPr>
    </w:p>
    <w:p w14:paraId="61C9B2B8" w14:textId="11DA3807" w:rsidR="001F3CB5" w:rsidRPr="00A21EB2" w:rsidRDefault="001F3CB5" w:rsidP="00FA771E">
      <w:pPr>
        <w:pStyle w:val="Tytu"/>
        <w:spacing w:before="0" w:line="276" w:lineRule="auto"/>
        <w:ind w:left="0" w:firstLine="0"/>
        <w:rPr>
          <w:rFonts w:asciiTheme="minorHAnsi" w:hAnsiTheme="minorHAnsi" w:cstheme="minorHAnsi"/>
          <w:sz w:val="22"/>
          <w:szCs w:val="22"/>
        </w:rPr>
      </w:pPr>
    </w:p>
    <w:p w14:paraId="7BA42FB1" w14:textId="77777777" w:rsidR="001F3CB5" w:rsidRPr="00A21EB2" w:rsidRDefault="001F3CB5" w:rsidP="00FA771E">
      <w:pPr>
        <w:pStyle w:val="Tytu"/>
        <w:spacing w:before="0" w:line="276" w:lineRule="auto"/>
        <w:ind w:left="0" w:firstLine="0"/>
        <w:rPr>
          <w:rFonts w:asciiTheme="minorHAnsi" w:hAnsiTheme="minorHAnsi" w:cstheme="minorHAnsi"/>
          <w:sz w:val="22"/>
          <w:szCs w:val="22"/>
        </w:rPr>
      </w:pPr>
    </w:p>
    <w:p w14:paraId="7FCBB4F5" w14:textId="77777777" w:rsidR="006E3EC4" w:rsidRPr="00A21EB2" w:rsidRDefault="006E3EC4" w:rsidP="00FA771E">
      <w:pPr>
        <w:pStyle w:val="Tekstpodstawowy"/>
        <w:spacing w:line="276" w:lineRule="auto"/>
        <w:rPr>
          <w:rFonts w:asciiTheme="minorHAnsi" w:hAnsiTheme="minorHAnsi" w:cstheme="minorHAnsi"/>
          <w:b/>
        </w:rPr>
      </w:pPr>
    </w:p>
    <w:p w14:paraId="44EA06AD" w14:textId="77777777" w:rsidR="006E3EC4" w:rsidRPr="004C717F" w:rsidRDefault="007759DB" w:rsidP="00C46D75">
      <w:pPr>
        <w:pStyle w:val="Nagwek1"/>
        <w:spacing w:line="276" w:lineRule="auto"/>
        <w:ind w:left="0" w:right="3893"/>
        <w:jc w:val="both"/>
        <w:rPr>
          <w:rFonts w:asciiTheme="minorHAnsi" w:hAnsiTheme="minorHAnsi" w:cstheme="minorHAnsi"/>
          <w:lang w:val="en-US"/>
        </w:rPr>
      </w:pPr>
      <w:proofErr w:type="spellStart"/>
      <w:r w:rsidRPr="004C717F">
        <w:rPr>
          <w:rFonts w:asciiTheme="minorHAnsi" w:hAnsiTheme="minorHAnsi" w:cstheme="minorHAnsi"/>
          <w:lang w:val="en-US"/>
        </w:rPr>
        <w:t>Organizator</w:t>
      </w:r>
      <w:proofErr w:type="spellEnd"/>
      <w:r w:rsidRPr="004C717F">
        <w:rPr>
          <w:rFonts w:asciiTheme="minorHAnsi" w:hAnsiTheme="minorHAnsi" w:cstheme="minorHAnsi"/>
          <w:lang w:val="en-US"/>
        </w:rPr>
        <w:t>:</w:t>
      </w:r>
    </w:p>
    <w:p w14:paraId="6348BDF7" w14:textId="183A14D9" w:rsidR="006E3EC4" w:rsidRPr="004C717F" w:rsidRDefault="007759DB" w:rsidP="00426862">
      <w:pPr>
        <w:spacing w:line="276" w:lineRule="auto"/>
        <w:ind w:right="3893"/>
        <w:jc w:val="both"/>
        <w:rPr>
          <w:rFonts w:asciiTheme="minorHAnsi" w:hAnsiTheme="minorHAnsi" w:cstheme="minorHAnsi"/>
          <w:b/>
          <w:lang w:val="en-US"/>
        </w:rPr>
      </w:pPr>
      <w:r w:rsidRPr="004C717F">
        <w:rPr>
          <w:rFonts w:asciiTheme="minorHAnsi" w:hAnsiTheme="minorHAnsi" w:cstheme="minorHAnsi"/>
          <w:b/>
          <w:lang w:val="en-US"/>
        </w:rPr>
        <w:t xml:space="preserve">PFR Ventures sp. z </w:t>
      </w:r>
      <w:proofErr w:type="spellStart"/>
      <w:r w:rsidRPr="004C717F">
        <w:rPr>
          <w:rFonts w:asciiTheme="minorHAnsi" w:hAnsiTheme="minorHAnsi" w:cstheme="minorHAnsi"/>
          <w:b/>
          <w:lang w:val="en-US"/>
        </w:rPr>
        <w:t>o.o.</w:t>
      </w:r>
      <w:proofErr w:type="spellEnd"/>
      <w:r w:rsidRPr="004C717F">
        <w:rPr>
          <w:rFonts w:asciiTheme="minorHAnsi" w:hAnsiTheme="minorHAnsi" w:cstheme="minorHAnsi"/>
          <w:b/>
          <w:lang w:val="en-US"/>
        </w:rPr>
        <w:t xml:space="preserve"> </w:t>
      </w:r>
    </w:p>
    <w:p w14:paraId="78ACA510" w14:textId="77777777" w:rsidR="006E3EC4" w:rsidRPr="004C717F" w:rsidRDefault="006E3EC4" w:rsidP="00FA771E">
      <w:pPr>
        <w:pStyle w:val="Tekstpodstawowy"/>
        <w:spacing w:line="276" w:lineRule="auto"/>
        <w:rPr>
          <w:rFonts w:asciiTheme="minorHAnsi" w:hAnsiTheme="minorHAnsi" w:cstheme="minorHAnsi"/>
          <w:b/>
          <w:lang w:val="en-US"/>
        </w:rPr>
      </w:pPr>
    </w:p>
    <w:p w14:paraId="12454C14" w14:textId="77777777" w:rsidR="006E3EC4" w:rsidRPr="004C717F" w:rsidRDefault="006E3EC4" w:rsidP="00FA771E">
      <w:pPr>
        <w:pStyle w:val="Tekstpodstawowy"/>
        <w:spacing w:line="276" w:lineRule="auto"/>
        <w:rPr>
          <w:rFonts w:asciiTheme="minorHAnsi" w:hAnsiTheme="minorHAnsi" w:cstheme="minorHAnsi"/>
          <w:b/>
          <w:lang w:val="en-US"/>
        </w:rPr>
      </w:pPr>
    </w:p>
    <w:p w14:paraId="07845916" w14:textId="77777777" w:rsidR="006E3EC4" w:rsidRPr="004C717F" w:rsidRDefault="006E3EC4" w:rsidP="00FA771E">
      <w:pPr>
        <w:pStyle w:val="Tekstpodstawowy"/>
        <w:spacing w:line="276" w:lineRule="auto"/>
        <w:rPr>
          <w:rFonts w:asciiTheme="minorHAnsi" w:hAnsiTheme="minorHAnsi" w:cstheme="minorHAnsi"/>
          <w:b/>
          <w:lang w:val="en-US"/>
        </w:rPr>
      </w:pPr>
    </w:p>
    <w:p w14:paraId="7B5A4ED8" w14:textId="77777777" w:rsidR="006E3EC4" w:rsidRPr="004C717F" w:rsidRDefault="006E3EC4" w:rsidP="00FA771E">
      <w:pPr>
        <w:pStyle w:val="Tekstpodstawowy"/>
        <w:spacing w:line="276" w:lineRule="auto"/>
        <w:rPr>
          <w:rFonts w:asciiTheme="minorHAnsi" w:hAnsiTheme="minorHAnsi" w:cstheme="minorHAnsi"/>
          <w:b/>
          <w:lang w:val="en-US"/>
        </w:rPr>
      </w:pPr>
    </w:p>
    <w:p w14:paraId="528FBAF7" w14:textId="77777777" w:rsidR="006E3EC4" w:rsidRPr="004C717F" w:rsidRDefault="006E3EC4" w:rsidP="00FA771E">
      <w:pPr>
        <w:pStyle w:val="Tekstpodstawowy"/>
        <w:spacing w:line="276" w:lineRule="auto"/>
        <w:rPr>
          <w:rFonts w:asciiTheme="minorHAnsi" w:hAnsiTheme="minorHAnsi" w:cstheme="minorHAnsi"/>
          <w:b/>
          <w:lang w:val="en-US"/>
        </w:rPr>
      </w:pPr>
    </w:p>
    <w:p w14:paraId="6F04715D" w14:textId="77777777" w:rsidR="006E3EC4" w:rsidRPr="004C717F" w:rsidRDefault="006E3EC4" w:rsidP="00FA771E">
      <w:pPr>
        <w:pStyle w:val="Tekstpodstawowy"/>
        <w:spacing w:line="276" w:lineRule="auto"/>
        <w:rPr>
          <w:rFonts w:asciiTheme="minorHAnsi" w:hAnsiTheme="minorHAnsi" w:cstheme="minorHAnsi"/>
          <w:b/>
          <w:lang w:val="en-US"/>
        </w:rPr>
      </w:pPr>
    </w:p>
    <w:p w14:paraId="187E029C" w14:textId="77777777" w:rsidR="006E3EC4" w:rsidRPr="004C717F" w:rsidRDefault="006E3EC4" w:rsidP="00FA771E">
      <w:pPr>
        <w:pStyle w:val="Tekstpodstawowy"/>
        <w:spacing w:line="276" w:lineRule="auto"/>
        <w:rPr>
          <w:rFonts w:asciiTheme="minorHAnsi" w:hAnsiTheme="minorHAnsi" w:cstheme="minorHAnsi"/>
          <w:b/>
          <w:lang w:val="en-US"/>
        </w:rPr>
      </w:pPr>
    </w:p>
    <w:p w14:paraId="3536DE09" w14:textId="77777777" w:rsidR="006E3EC4" w:rsidRPr="004C717F" w:rsidRDefault="006E3EC4" w:rsidP="00FA771E">
      <w:pPr>
        <w:pStyle w:val="Tekstpodstawowy"/>
        <w:spacing w:line="276" w:lineRule="auto"/>
        <w:rPr>
          <w:rFonts w:asciiTheme="minorHAnsi" w:hAnsiTheme="minorHAnsi" w:cstheme="minorHAnsi"/>
          <w:b/>
          <w:lang w:val="en-US"/>
        </w:rPr>
      </w:pPr>
    </w:p>
    <w:p w14:paraId="14F0BE10" w14:textId="77777777" w:rsidR="006E3EC4" w:rsidRPr="004C717F" w:rsidRDefault="006E3EC4" w:rsidP="00FA771E">
      <w:pPr>
        <w:pStyle w:val="Tekstpodstawowy"/>
        <w:spacing w:line="276" w:lineRule="auto"/>
        <w:rPr>
          <w:rFonts w:asciiTheme="minorHAnsi" w:hAnsiTheme="minorHAnsi" w:cstheme="minorHAnsi"/>
          <w:b/>
          <w:lang w:val="en-US"/>
        </w:rPr>
      </w:pPr>
    </w:p>
    <w:p w14:paraId="72B82787" w14:textId="77777777" w:rsidR="006E3EC4" w:rsidRPr="004C717F" w:rsidRDefault="006E3EC4" w:rsidP="00FA771E">
      <w:pPr>
        <w:pStyle w:val="Tekstpodstawowy"/>
        <w:spacing w:line="276" w:lineRule="auto"/>
        <w:rPr>
          <w:rFonts w:asciiTheme="minorHAnsi" w:hAnsiTheme="minorHAnsi" w:cstheme="minorHAnsi"/>
          <w:b/>
          <w:lang w:val="en-US"/>
        </w:rPr>
      </w:pPr>
    </w:p>
    <w:p w14:paraId="1DD15D55" w14:textId="77777777" w:rsidR="006E3EC4" w:rsidRPr="004C717F" w:rsidRDefault="006E3EC4" w:rsidP="00FA771E">
      <w:pPr>
        <w:pStyle w:val="Tekstpodstawowy"/>
        <w:spacing w:line="276" w:lineRule="auto"/>
        <w:rPr>
          <w:rFonts w:asciiTheme="minorHAnsi" w:hAnsiTheme="minorHAnsi" w:cstheme="minorHAnsi"/>
          <w:b/>
          <w:lang w:val="en-US"/>
        </w:rPr>
      </w:pPr>
    </w:p>
    <w:p w14:paraId="03F63FF4" w14:textId="77777777" w:rsidR="006E3EC4" w:rsidRPr="004C717F" w:rsidRDefault="006E3EC4" w:rsidP="00FA771E">
      <w:pPr>
        <w:pStyle w:val="Tekstpodstawowy"/>
        <w:spacing w:line="276" w:lineRule="auto"/>
        <w:rPr>
          <w:rFonts w:asciiTheme="minorHAnsi" w:hAnsiTheme="minorHAnsi" w:cstheme="minorHAnsi"/>
          <w:b/>
          <w:lang w:val="en-US"/>
        </w:rPr>
      </w:pPr>
    </w:p>
    <w:p w14:paraId="19001E5A" w14:textId="77777777" w:rsidR="006E3EC4" w:rsidRPr="004C717F" w:rsidRDefault="006E3EC4" w:rsidP="00FA771E">
      <w:pPr>
        <w:pStyle w:val="Tekstpodstawowy"/>
        <w:spacing w:line="276" w:lineRule="auto"/>
        <w:rPr>
          <w:rFonts w:asciiTheme="minorHAnsi" w:hAnsiTheme="minorHAnsi" w:cstheme="minorHAnsi"/>
          <w:b/>
          <w:lang w:val="en-US"/>
        </w:rPr>
      </w:pPr>
    </w:p>
    <w:p w14:paraId="34992AB4" w14:textId="77777777" w:rsidR="006E3EC4" w:rsidRPr="004C717F" w:rsidRDefault="006E3EC4" w:rsidP="00FA771E">
      <w:pPr>
        <w:pStyle w:val="Tekstpodstawowy"/>
        <w:spacing w:line="276" w:lineRule="auto"/>
        <w:rPr>
          <w:rFonts w:asciiTheme="minorHAnsi" w:hAnsiTheme="minorHAnsi" w:cstheme="minorHAnsi"/>
          <w:b/>
          <w:lang w:val="en-US"/>
        </w:rPr>
      </w:pPr>
    </w:p>
    <w:p w14:paraId="73080438" w14:textId="77777777" w:rsidR="006E3EC4" w:rsidRPr="004C717F" w:rsidRDefault="006E3EC4" w:rsidP="00FA771E">
      <w:pPr>
        <w:pStyle w:val="Tekstpodstawowy"/>
        <w:spacing w:line="276" w:lineRule="auto"/>
        <w:rPr>
          <w:rFonts w:asciiTheme="minorHAnsi" w:hAnsiTheme="minorHAnsi" w:cstheme="minorHAnsi"/>
          <w:b/>
          <w:lang w:val="en-US"/>
        </w:rPr>
      </w:pPr>
    </w:p>
    <w:p w14:paraId="1596C777" w14:textId="77777777" w:rsidR="006E3EC4" w:rsidRPr="004C717F" w:rsidRDefault="006E3EC4" w:rsidP="00FA771E">
      <w:pPr>
        <w:pStyle w:val="Tekstpodstawowy"/>
        <w:spacing w:line="276" w:lineRule="auto"/>
        <w:rPr>
          <w:rFonts w:asciiTheme="minorHAnsi" w:hAnsiTheme="minorHAnsi" w:cstheme="minorHAnsi"/>
          <w:b/>
          <w:lang w:val="en-US"/>
        </w:rPr>
      </w:pPr>
    </w:p>
    <w:p w14:paraId="546EE217" w14:textId="77777777" w:rsidR="006E3EC4" w:rsidRPr="004C717F" w:rsidRDefault="006E3EC4" w:rsidP="00FA771E">
      <w:pPr>
        <w:pStyle w:val="Tekstpodstawowy"/>
        <w:spacing w:line="276" w:lineRule="auto"/>
        <w:rPr>
          <w:rFonts w:asciiTheme="minorHAnsi" w:hAnsiTheme="minorHAnsi" w:cstheme="minorHAnsi"/>
          <w:b/>
          <w:lang w:val="en-US"/>
        </w:rPr>
      </w:pPr>
    </w:p>
    <w:p w14:paraId="3CE47F98" w14:textId="77777777" w:rsidR="006E3EC4" w:rsidRPr="004C717F" w:rsidRDefault="006E3EC4" w:rsidP="00FA771E">
      <w:pPr>
        <w:pStyle w:val="Tekstpodstawowy"/>
        <w:spacing w:line="276" w:lineRule="auto"/>
        <w:rPr>
          <w:rFonts w:asciiTheme="minorHAnsi" w:hAnsiTheme="minorHAnsi" w:cstheme="minorHAnsi"/>
          <w:b/>
          <w:lang w:val="en-US"/>
        </w:rPr>
      </w:pPr>
    </w:p>
    <w:p w14:paraId="24FFD1FF" w14:textId="77777777" w:rsidR="006E3EC4" w:rsidRPr="004C717F" w:rsidRDefault="006E3EC4" w:rsidP="00FA771E">
      <w:pPr>
        <w:pStyle w:val="Tekstpodstawowy"/>
        <w:spacing w:line="276" w:lineRule="auto"/>
        <w:rPr>
          <w:rFonts w:asciiTheme="minorHAnsi" w:hAnsiTheme="minorHAnsi" w:cstheme="minorHAnsi"/>
          <w:b/>
          <w:lang w:val="en-US"/>
        </w:rPr>
      </w:pPr>
    </w:p>
    <w:p w14:paraId="0527ED12" w14:textId="77777777" w:rsidR="006E3EC4" w:rsidRPr="004C717F" w:rsidRDefault="006E3EC4" w:rsidP="00FA771E">
      <w:pPr>
        <w:pStyle w:val="Tekstpodstawowy"/>
        <w:spacing w:line="276" w:lineRule="auto"/>
        <w:rPr>
          <w:rFonts w:asciiTheme="minorHAnsi" w:hAnsiTheme="minorHAnsi" w:cstheme="minorHAnsi"/>
          <w:b/>
          <w:lang w:val="en-US"/>
        </w:rPr>
      </w:pPr>
    </w:p>
    <w:p w14:paraId="67BE7F50" w14:textId="77777777" w:rsidR="006E3EC4" w:rsidRPr="004C717F" w:rsidRDefault="006E3EC4" w:rsidP="00FA771E">
      <w:pPr>
        <w:pStyle w:val="Tekstpodstawowy"/>
        <w:spacing w:line="276" w:lineRule="auto"/>
        <w:rPr>
          <w:rFonts w:asciiTheme="minorHAnsi" w:hAnsiTheme="minorHAnsi" w:cstheme="minorHAnsi"/>
          <w:b/>
          <w:lang w:val="en-US"/>
        </w:rPr>
      </w:pPr>
    </w:p>
    <w:p w14:paraId="12270D9C" w14:textId="77777777" w:rsidR="006E3EC4" w:rsidRPr="004C717F" w:rsidRDefault="006E3EC4" w:rsidP="00FA771E">
      <w:pPr>
        <w:pStyle w:val="Tekstpodstawowy"/>
        <w:spacing w:line="276" w:lineRule="auto"/>
        <w:rPr>
          <w:rFonts w:asciiTheme="minorHAnsi" w:hAnsiTheme="minorHAnsi" w:cstheme="minorHAnsi"/>
          <w:b/>
          <w:lang w:val="en-US"/>
        </w:rPr>
      </w:pPr>
    </w:p>
    <w:p w14:paraId="7F41E293" w14:textId="77777777" w:rsidR="006E3EC4" w:rsidRPr="004C717F" w:rsidRDefault="006E3EC4" w:rsidP="00FA771E">
      <w:pPr>
        <w:pStyle w:val="Tekstpodstawowy"/>
        <w:spacing w:line="276" w:lineRule="auto"/>
        <w:rPr>
          <w:rFonts w:asciiTheme="minorHAnsi" w:hAnsiTheme="minorHAnsi" w:cstheme="minorHAnsi"/>
          <w:b/>
          <w:lang w:val="en-US"/>
        </w:rPr>
      </w:pPr>
    </w:p>
    <w:p w14:paraId="1D9E177E" w14:textId="77777777" w:rsidR="006E3EC4" w:rsidRPr="004C717F" w:rsidRDefault="006E3EC4" w:rsidP="00FA771E">
      <w:pPr>
        <w:pStyle w:val="Tekstpodstawowy"/>
        <w:spacing w:line="276" w:lineRule="auto"/>
        <w:rPr>
          <w:rFonts w:asciiTheme="minorHAnsi" w:hAnsiTheme="minorHAnsi" w:cstheme="minorHAnsi"/>
          <w:b/>
          <w:lang w:val="en-US"/>
        </w:rPr>
      </w:pPr>
    </w:p>
    <w:p w14:paraId="2E07B041" w14:textId="77777777" w:rsidR="006E3EC4" w:rsidRPr="004C717F" w:rsidRDefault="006E3EC4" w:rsidP="00FA771E">
      <w:pPr>
        <w:spacing w:line="276" w:lineRule="auto"/>
        <w:jc w:val="both"/>
        <w:rPr>
          <w:rFonts w:asciiTheme="minorHAnsi" w:hAnsiTheme="minorHAnsi" w:cstheme="minorHAnsi"/>
          <w:lang w:val="en-US"/>
        </w:rPr>
        <w:sectPr w:rsidR="006E3EC4" w:rsidRPr="004C717F">
          <w:headerReference w:type="even" r:id="rId8"/>
          <w:headerReference w:type="default" r:id="rId9"/>
          <w:footerReference w:type="even" r:id="rId10"/>
          <w:footerReference w:type="default" r:id="rId11"/>
          <w:headerReference w:type="first" r:id="rId12"/>
          <w:footerReference w:type="first" r:id="rId13"/>
          <w:type w:val="continuous"/>
          <w:pgSz w:w="11910" w:h="16840"/>
          <w:pgMar w:top="1320" w:right="1020" w:bottom="680" w:left="1020" w:header="526" w:footer="492" w:gutter="0"/>
          <w:pgNumType w:start="1"/>
          <w:cols w:space="708"/>
        </w:sectPr>
      </w:pPr>
    </w:p>
    <w:p w14:paraId="7801886C" w14:textId="77777777" w:rsidR="006E3EC4" w:rsidRPr="004C717F" w:rsidRDefault="006E3EC4" w:rsidP="00FA771E">
      <w:pPr>
        <w:pStyle w:val="Tekstpodstawowy"/>
        <w:spacing w:line="276" w:lineRule="auto"/>
        <w:rPr>
          <w:rFonts w:asciiTheme="minorHAnsi" w:hAnsiTheme="minorHAnsi" w:cstheme="minorHAnsi"/>
          <w:b/>
          <w:lang w:val="en-US"/>
        </w:rPr>
      </w:pPr>
    </w:p>
    <w:p w14:paraId="39DBAB46" w14:textId="77777777" w:rsidR="006E3EC4" w:rsidRPr="00A21EB2" w:rsidRDefault="007759DB" w:rsidP="00123374">
      <w:pPr>
        <w:pStyle w:val="AK1"/>
      </w:pPr>
      <w:r w:rsidRPr="00A21EB2">
        <w:t>Wykaz skrótów i definicji</w:t>
      </w:r>
    </w:p>
    <w:p w14:paraId="3B466C27" w14:textId="30D15224" w:rsidR="006E3EC4" w:rsidRPr="00A21EB2" w:rsidRDefault="007759DB" w:rsidP="00123374">
      <w:r w:rsidRPr="00A21EB2">
        <w:t>O ile nie określono inaczej</w:t>
      </w:r>
      <w:r w:rsidR="00EF28A9">
        <w:t>,</w:t>
      </w:r>
      <w:r w:rsidRPr="00A21EB2">
        <w:t xml:space="preserve"> użyte w niniejszych Zasadach określenia pisane wielką literą mają znaczenie</w:t>
      </w:r>
      <w:r w:rsidR="00CB7A45" w:rsidRPr="00A21EB2">
        <w:t xml:space="preserve"> nad</w:t>
      </w:r>
      <w:r w:rsidR="00C46D75" w:rsidRPr="00A21EB2">
        <w:t>an</w:t>
      </w:r>
      <w:r w:rsidR="00CB7A45" w:rsidRPr="00A21EB2">
        <w:t>e im zgodnie z wykazem stanowiącym Załącznik nr 7 do Zasad Naboru.</w:t>
      </w:r>
    </w:p>
    <w:p w14:paraId="153B367A" w14:textId="77777777" w:rsidR="006E3EC4" w:rsidRPr="00A21EB2" w:rsidRDefault="007759DB" w:rsidP="00123374">
      <w:pPr>
        <w:pStyle w:val="AK1"/>
      </w:pPr>
      <w:r w:rsidRPr="00A21EB2">
        <w:t>Podstawowe zasady organizacji Naboru</w:t>
      </w:r>
    </w:p>
    <w:p w14:paraId="0A81AE66" w14:textId="77777777" w:rsidR="002E415E" w:rsidRPr="00A21EB2" w:rsidRDefault="007759DB" w:rsidP="005623D7">
      <w:pPr>
        <w:pStyle w:val="Akapitzlist"/>
        <w:numPr>
          <w:ilvl w:val="0"/>
          <w:numId w:val="8"/>
        </w:numPr>
      </w:pPr>
      <w:r w:rsidRPr="00A21EB2">
        <w:t xml:space="preserve">Niniejszy Nabór jest organizowany w trybie ciągłego naboru Ofert. </w:t>
      </w:r>
    </w:p>
    <w:p w14:paraId="1C591D61" w14:textId="41EBB4BE" w:rsidR="006E3EC4" w:rsidRPr="00A21EB2" w:rsidRDefault="007759DB" w:rsidP="005623D7">
      <w:pPr>
        <w:pStyle w:val="Akapitzlist"/>
        <w:numPr>
          <w:ilvl w:val="0"/>
          <w:numId w:val="8"/>
        </w:numPr>
      </w:pPr>
      <w:r w:rsidRPr="00A21EB2">
        <w:t>Nabór nie zakłada występowania pomocy</w:t>
      </w:r>
      <w:r w:rsidR="002E415E" w:rsidRPr="00A21EB2">
        <w:t xml:space="preserve"> </w:t>
      </w:r>
      <w:r w:rsidRPr="00A21EB2">
        <w:t>publicznej.</w:t>
      </w:r>
    </w:p>
    <w:p w14:paraId="4D6415E8" w14:textId="2EA384F4" w:rsidR="006E3EC4" w:rsidRPr="00A21EB2" w:rsidRDefault="007759DB" w:rsidP="00123374">
      <w:pPr>
        <w:pStyle w:val="AK1"/>
      </w:pPr>
      <w:r w:rsidRPr="00A21EB2">
        <w:t>Cel</w:t>
      </w:r>
      <w:r w:rsidR="002E415E" w:rsidRPr="00A21EB2">
        <w:t xml:space="preserve"> </w:t>
      </w:r>
      <w:r w:rsidRPr="00A21EB2">
        <w:t>przeprowadzenia Naboru</w:t>
      </w:r>
    </w:p>
    <w:p w14:paraId="13A94AE3" w14:textId="0775235C" w:rsidR="006E3EC4" w:rsidRPr="00A21EB2" w:rsidRDefault="007759DB" w:rsidP="005623D7">
      <w:pPr>
        <w:pStyle w:val="Akapitzlist"/>
        <w:numPr>
          <w:ilvl w:val="0"/>
          <w:numId w:val="7"/>
        </w:numPr>
      </w:pPr>
      <w:r w:rsidRPr="00A21EB2">
        <w:t>Nabór prowadz</w:t>
      </w:r>
      <w:r w:rsidR="0066735E" w:rsidRPr="00A21EB2">
        <w:t>ony jest przez</w:t>
      </w:r>
      <w:r w:rsidRPr="00A21EB2">
        <w:t xml:space="preserve"> PFR Ventures,</w:t>
      </w:r>
      <w:r w:rsidR="0066735E" w:rsidRPr="00A21EB2">
        <w:t xml:space="preserve"> jako komplementariusza i zarządzającego</w:t>
      </w:r>
      <w:r w:rsidR="00A27903" w:rsidRPr="00A21EB2">
        <w:t xml:space="preserve"> </w:t>
      </w:r>
      <w:r w:rsidR="009365A2">
        <w:t>alternatywnymi spółkami inwestycyjnymi, w ramach których realizowane są inwestycje w Fundusze VC</w:t>
      </w:r>
      <w:r w:rsidRPr="00A21EB2">
        <w:t>.</w:t>
      </w:r>
    </w:p>
    <w:p w14:paraId="60AAA5A1" w14:textId="74C8D37E" w:rsidR="006E3EC4" w:rsidRPr="00A21EB2" w:rsidRDefault="007759DB" w:rsidP="005623D7">
      <w:pPr>
        <w:pStyle w:val="Akapitzlist"/>
        <w:numPr>
          <w:ilvl w:val="0"/>
          <w:numId w:val="7"/>
        </w:numPr>
      </w:pPr>
      <w:r w:rsidRPr="00A21EB2">
        <w:t xml:space="preserve">Celem Naboru jest wybór Funduszy </w:t>
      </w:r>
      <w:r w:rsidR="00D11410" w:rsidRPr="00A21EB2">
        <w:t>VC</w:t>
      </w:r>
      <w:r w:rsidRPr="00A21EB2">
        <w:t xml:space="preserve">, które w największym stopniu przyczynią się do osiągnięcia </w:t>
      </w:r>
      <w:r w:rsidR="00583AE0" w:rsidRPr="00A21EB2">
        <w:t xml:space="preserve">Celów </w:t>
      </w:r>
      <w:r w:rsidR="00A27903" w:rsidRPr="00A21EB2">
        <w:t>Programu</w:t>
      </w:r>
      <w:r w:rsidR="00123374" w:rsidRPr="00A21EB2">
        <w:t xml:space="preserve"> </w:t>
      </w:r>
      <w:proofErr w:type="spellStart"/>
      <w:r w:rsidR="00E3764E">
        <w:t>Deep</w:t>
      </w:r>
      <w:proofErr w:type="spellEnd"/>
      <w:r w:rsidR="00E3764E">
        <w:t xml:space="preserve"> Tech</w:t>
      </w:r>
      <w:r w:rsidR="005B3174" w:rsidRPr="00A21EB2">
        <w:t>.</w:t>
      </w:r>
    </w:p>
    <w:p w14:paraId="31EA64F1" w14:textId="76668FDF" w:rsidR="006E3EC4" w:rsidRPr="00A21EB2" w:rsidRDefault="007759DB" w:rsidP="005623D7">
      <w:pPr>
        <w:pStyle w:val="Akapitzlist"/>
        <w:numPr>
          <w:ilvl w:val="0"/>
          <w:numId w:val="7"/>
        </w:numPr>
      </w:pPr>
      <w:r w:rsidRPr="00A21EB2">
        <w:t>W uzasadnionych przypadkach, Nabór może być prowadzony przez PFR Ventures z wykorzystaniem</w:t>
      </w:r>
      <w:r w:rsidR="00630463" w:rsidRPr="00A21EB2">
        <w:t xml:space="preserve"> </w:t>
      </w:r>
      <w:r w:rsidRPr="00A21EB2">
        <w:t xml:space="preserve">mechanizmu </w:t>
      </w:r>
      <w:proofErr w:type="spellStart"/>
      <w:r w:rsidRPr="00A21EB2">
        <w:t>Reverse</w:t>
      </w:r>
      <w:proofErr w:type="spellEnd"/>
      <w:r w:rsidRPr="00A21EB2">
        <w:t xml:space="preserve"> </w:t>
      </w:r>
      <w:proofErr w:type="spellStart"/>
      <w:r w:rsidRPr="00A21EB2">
        <w:t>solicitation</w:t>
      </w:r>
      <w:proofErr w:type="spellEnd"/>
      <w:r w:rsidRPr="00A21EB2">
        <w:t>.</w:t>
      </w:r>
    </w:p>
    <w:p w14:paraId="4069F8E0" w14:textId="2431592B" w:rsidR="006E3EC4" w:rsidRPr="00A21EB2" w:rsidRDefault="007759DB" w:rsidP="00123374">
      <w:pPr>
        <w:pStyle w:val="AK1"/>
      </w:pPr>
      <w:r w:rsidRPr="00A21EB2">
        <w:t>Kluczowe warunki Naboru</w:t>
      </w:r>
    </w:p>
    <w:p w14:paraId="2C3CE1D6" w14:textId="142E8A28" w:rsidR="00F62F49" w:rsidRPr="00A21EB2" w:rsidRDefault="00F62F49" w:rsidP="00C53B39">
      <w:pPr>
        <w:pStyle w:val="Tekstpodstawowy"/>
        <w:spacing w:line="276" w:lineRule="auto"/>
        <w:ind w:left="112"/>
        <w:rPr>
          <w:rFonts w:asciiTheme="minorHAnsi" w:hAnsiTheme="minorHAnsi" w:cstheme="minorHAnsi"/>
        </w:rPr>
      </w:pPr>
      <w:bookmarkStart w:id="3" w:name="_Hlk195217614"/>
      <w:r w:rsidRPr="00A21EB2">
        <w:rPr>
          <w:rFonts w:asciiTheme="minorHAnsi" w:hAnsiTheme="minorHAnsi" w:cstheme="minorHAnsi"/>
        </w:rPr>
        <w:t xml:space="preserve">Kluczowe warunki </w:t>
      </w:r>
      <w:r w:rsidR="00A27903" w:rsidRPr="00A21EB2">
        <w:rPr>
          <w:rFonts w:asciiTheme="minorHAnsi" w:hAnsiTheme="minorHAnsi" w:cstheme="minorHAnsi"/>
        </w:rPr>
        <w:t>Programu</w:t>
      </w:r>
      <w:r w:rsidR="004D353D" w:rsidRPr="00A21EB2">
        <w:rPr>
          <w:rFonts w:asciiTheme="minorHAnsi" w:hAnsiTheme="minorHAnsi" w:cstheme="minorHAnsi"/>
        </w:rPr>
        <w:t xml:space="preserve"> </w:t>
      </w:r>
      <w:proofErr w:type="spellStart"/>
      <w:r w:rsidR="00E3764E">
        <w:rPr>
          <w:rFonts w:asciiTheme="minorHAnsi" w:hAnsiTheme="minorHAnsi" w:cstheme="minorHAnsi"/>
        </w:rPr>
        <w:t>Deep</w:t>
      </w:r>
      <w:proofErr w:type="spellEnd"/>
      <w:r w:rsidR="00E3764E">
        <w:rPr>
          <w:rFonts w:asciiTheme="minorHAnsi" w:hAnsiTheme="minorHAnsi" w:cstheme="minorHAnsi"/>
        </w:rPr>
        <w:t xml:space="preserve"> Tech</w:t>
      </w:r>
      <w:r w:rsidR="00A27903" w:rsidRPr="00A21EB2">
        <w:rPr>
          <w:rFonts w:asciiTheme="minorHAnsi" w:hAnsiTheme="minorHAnsi" w:cstheme="minorHAnsi"/>
        </w:rPr>
        <w:t xml:space="preserve"> </w:t>
      </w:r>
      <w:bookmarkEnd w:id="3"/>
      <w:r w:rsidRPr="00A21EB2">
        <w:rPr>
          <w:rFonts w:asciiTheme="minorHAnsi" w:hAnsiTheme="minorHAnsi" w:cstheme="minorHAnsi"/>
        </w:rPr>
        <w:t xml:space="preserve">zostały wskazane w </w:t>
      </w:r>
      <w:r w:rsidRPr="00A21EB2">
        <w:rPr>
          <w:rFonts w:asciiTheme="minorHAnsi" w:hAnsiTheme="minorHAnsi" w:cstheme="minorHAnsi"/>
          <w:b/>
        </w:rPr>
        <w:t xml:space="preserve">Załączniku nr 1 </w:t>
      </w:r>
      <w:r w:rsidRPr="00A21EB2">
        <w:rPr>
          <w:rFonts w:asciiTheme="minorHAnsi" w:hAnsiTheme="minorHAnsi" w:cstheme="minorHAnsi"/>
        </w:rPr>
        <w:t xml:space="preserve">do Zasad Naboru </w:t>
      </w:r>
      <w:bookmarkStart w:id="4" w:name="_Hlk195217621"/>
      <w:r w:rsidRPr="00A21EB2">
        <w:rPr>
          <w:rFonts w:asciiTheme="minorHAnsi" w:hAnsiTheme="minorHAnsi" w:cstheme="minorHAnsi"/>
        </w:rPr>
        <w:t>(„Term Sheet”).</w:t>
      </w:r>
      <w:bookmarkEnd w:id="4"/>
    </w:p>
    <w:p w14:paraId="2E5A7FDB" w14:textId="0493111A" w:rsidR="00F62F49" w:rsidRPr="00A21EB2" w:rsidRDefault="00F62F49" w:rsidP="00123374">
      <w:pPr>
        <w:pStyle w:val="AK1"/>
      </w:pPr>
      <w:r w:rsidRPr="00A21EB2">
        <w:t>Postanowienia ogólne dotyczące</w:t>
      </w:r>
      <w:r w:rsidR="00630463" w:rsidRPr="00A21EB2">
        <w:t xml:space="preserve"> procesu</w:t>
      </w:r>
      <w:r w:rsidRPr="00A21EB2">
        <w:t xml:space="preserve"> Naboru</w:t>
      </w:r>
    </w:p>
    <w:p w14:paraId="60E7C794" w14:textId="0E9EA926" w:rsidR="00F62F49" w:rsidRPr="00A21EB2" w:rsidRDefault="00F62F49" w:rsidP="005623D7">
      <w:pPr>
        <w:pStyle w:val="Ak2"/>
        <w:numPr>
          <w:ilvl w:val="0"/>
          <w:numId w:val="6"/>
        </w:numPr>
        <w:rPr>
          <w:i/>
        </w:rPr>
      </w:pPr>
      <w:r w:rsidRPr="00A21EB2">
        <w:t>Oferty w ramach Naboru mogą być  składane  do wyczerpania środków finansowych</w:t>
      </w:r>
      <w:r w:rsidRPr="00A21EB2">
        <w:rPr>
          <w:spacing w:val="-9"/>
        </w:rPr>
        <w:t xml:space="preserve"> w </w:t>
      </w:r>
      <w:r w:rsidR="00A27903" w:rsidRPr="00A21EB2">
        <w:rPr>
          <w:spacing w:val="-9"/>
        </w:rPr>
        <w:t>Programie</w:t>
      </w:r>
      <w:r w:rsidR="00090BE6" w:rsidRPr="00A21EB2">
        <w:rPr>
          <w:spacing w:val="-9"/>
        </w:rPr>
        <w:t xml:space="preserve"> </w:t>
      </w:r>
      <w:proofErr w:type="spellStart"/>
      <w:r w:rsidR="00E3764E">
        <w:rPr>
          <w:spacing w:val="-9"/>
        </w:rPr>
        <w:t>Deep</w:t>
      </w:r>
      <w:proofErr w:type="spellEnd"/>
      <w:r w:rsidR="00E3764E">
        <w:rPr>
          <w:spacing w:val="-9"/>
        </w:rPr>
        <w:t xml:space="preserve"> Tech</w:t>
      </w:r>
      <w:r w:rsidRPr="00A21EB2">
        <w:t>. Oferty mogą być składane z inicjatywy Oferenta lub, w uzasadnionych przypadkach, w rezultacie odpowiedzi Oferenta na zaproszenie pochodzące od PFR Ventures</w:t>
      </w:r>
      <w:r w:rsidRPr="00A21EB2">
        <w:rPr>
          <w:i/>
        </w:rPr>
        <w:t>.</w:t>
      </w:r>
    </w:p>
    <w:p w14:paraId="36E05C7F" w14:textId="61D6A9E9" w:rsidR="00F62F49" w:rsidRPr="00A21EB2" w:rsidRDefault="00F62F49" w:rsidP="005623D7">
      <w:pPr>
        <w:pStyle w:val="Ak2"/>
        <w:numPr>
          <w:ilvl w:val="0"/>
          <w:numId w:val="6"/>
        </w:numPr>
      </w:pPr>
      <w:r w:rsidRPr="00A21EB2">
        <w:t xml:space="preserve">Po wyczerpaniu środków dostępnych w ramach </w:t>
      </w:r>
      <w:r w:rsidR="00A27903" w:rsidRPr="00A21EB2">
        <w:t>Programu</w:t>
      </w:r>
      <w:r w:rsidR="00090BE6" w:rsidRPr="00A21EB2">
        <w:t xml:space="preserve"> </w:t>
      </w:r>
      <w:proofErr w:type="spellStart"/>
      <w:r w:rsidR="00E3764E">
        <w:t>Deep</w:t>
      </w:r>
      <w:proofErr w:type="spellEnd"/>
      <w:r w:rsidR="00E3764E">
        <w:t xml:space="preserve"> Tech</w:t>
      </w:r>
      <w:r w:rsidRPr="00A21EB2">
        <w:t xml:space="preserve">, Organizator Naboru ma prawo zamknąć Nabór poprzez </w:t>
      </w:r>
      <w:r w:rsidR="007B4733" w:rsidRPr="00A21EB2">
        <w:t xml:space="preserve">opublikowanie stosownego </w:t>
      </w:r>
      <w:r w:rsidRPr="00A21EB2">
        <w:t>komunikat</w:t>
      </w:r>
      <w:r w:rsidR="007B4733" w:rsidRPr="00A21EB2">
        <w:t>u</w:t>
      </w:r>
      <w:r w:rsidRPr="00A21EB2">
        <w:t xml:space="preserve"> na Stronie internetowej.</w:t>
      </w:r>
    </w:p>
    <w:p w14:paraId="584944E9" w14:textId="40077042" w:rsidR="00F62F49" w:rsidRPr="00A21EB2" w:rsidRDefault="00F62F49" w:rsidP="005623D7">
      <w:pPr>
        <w:pStyle w:val="Ak2"/>
        <w:numPr>
          <w:ilvl w:val="0"/>
          <w:numId w:val="6"/>
        </w:numPr>
      </w:pPr>
      <w:r w:rsidRPr="00A21EB2">
        <w:t>W przypadku, gdy w wyniku złożonych Ofert, suma wkładów</w:t>
      </w:r>
      <w:r w:rsidR="006A0D83" w:rsidRPr="00A21EB2">
        <w:t xml:space="preserve"> </w:t>
      </w:r>
      <w:r w:rsidR="00A27903" w:rsidRPr="00A21EB2">
        <w:t xml:space="preserve">Programu </w:t>
      </w:r>
      <w:proofErr w:type="spellStart"/>
      <w:r w:rsidR="00E3764E">
        <w:t>Deep</w:t>
      </w:r>
      <w:proofErr w:type="spellEnd"/>
      <w:r w:rsidR="00E3764E">
        <w:t xml:space="preserve"> Tech</w:t>
      </w:r>
      <w:r w:rsidRPr="00A21EB2">
        <w:t xml:space="preserve"> w ramach wnioskowanych Deklarowanych Kapitalizacji Funduszy VC przekroczy pulę środków przeznaczoną na budżet Programu</w:t>
      </w:r>
      <w:r w:rsidR="00A27903" w:rsidRPr="00A21EB2">
        <w:t xml:space="preserve"> </w:t>
      </w:r>
      <w:proofErr w:type="spellStart"/>
      <w:r w:rsidR="00E3764E">
        <w:t>Deep</w:t>
      </w:r>
      <w:proofErr w:type="spellEnd"/>
      <w:r w:rsidR="00E3764E">
        <w:t xml:space="preserve"> Tech</w:t>
      </w:r>
      <w:r w:rsidRPr="00A21EB2">
        <w:t>, Organizator ma prawo ogłosić, poprzez komunikat na Stronach internetowych, o</w:t>
      </w:r>
      <w:r w:rsidR="00C74C88">
        <w:t> </w:t>
      </w:r>
      <w:r w:rsidRPr="00A21EB2">
        <w:t>wstrzymaniu przyjmowania Ofert. Wznowienie procesu Naboru Ofert zostanie ogłoszone poprzez komunikat na Stronach internetowych.</w:t>
      </w:r>
    </w:p>
    <w:p w14:paraId="0DE57125" w14:textId="511640B5" w:rsidR="00F62F49" w:rsidRPr="00A21EB2" w:rsidRDefault="00F62F49" w:rsidP="005623D7">
      <w:pPr>
        <w:pStyle w:val="Ak2"/>
        <w:numPr>
          <w:ilvl w:val="0"/>
          <w:numId w:val="6"/>
        </w:numPr>
      </w:pPr>
      <w:r w:rsidRPr="00A21EB2">
        <w:t>Oferty złożone po ogłoszeniu o zamknięciu Naboru w związku z wyczerpaniem środków lub po ogłoszeniu o wstrzymaniu przyjmowania Ofert, nie będą podlegały ocenie.</w:t>
      </w:r>
    </w:p>
    <w:p w14:paraId="16FEBBBB" w14:textId="072A1C43" w:rsidR="006B7138" w:rsidRPr="00A21EB2" w:rsidRDefault="006B7138" w:rsidP="005623D7">
      <w:pPr>
        <w:pStyle w:val="Ak2"/>
        <w:numPr>
          <w:ilvl w:val="0"/>
          <w:numId w:val="6"/>
        </w:numPr>
      </w:pPr>
      <w:r w:rsidRPr="00A21EB2">
        <w:t>Oferent w ramach prowadzonego Naboru może złożyć tylko jedną Ofertę. W przypadku złożenia przez Oferenta więcej niż jednej Oferty</w:t>
      </w:r>
      <w:r w:rsidR="00CB7A45" w:rsidRPr="00A21EB2">
        <w:t xml:space="preserve"> przed zakończeniem procedowania poprzedniej</w:t>
      </w:r>
      <w:r w:rsidRPr="00A21EB2">
        <w:t>, rozpatrzeniu podlegać będzie jedynie Oferta złożona w pierwszej kolejności, chyba, że Oferent wycofa wcześniej złożoną Ofertę.</w:t>
      </w:r>
    </w:p>
    <w:p w14:paraId="3B1D9ADD" w14:textId="119D9C83" w:rsidR="006B7138" w:rsidRPr="00A21EB2" w:rsidRDefault="006B7138" w:rsidP="005623D7">
      <w:pPr>
        <w:pStyle w:val="Ak2"/>
        <w:numPr>
          <w:ilvl w:val="0"/>
          <w:numId w:val="6"/>
        </w:numPr>
      </w:pPr>
      <w:r w:rsidRPr="00A21EB2">
        <w:t>Oferty w ramach Naboru Ofert składane są na wyłączny koszt i ryzyko Oferenta</w:t>
      </w:r>
      <w:r w:rsidR="00634891" w:rsidRPr="00A21EB2">
        <w:t xml:space="preserve">. </w:t>
      </w:r>
      <w:r w:rsidRPr="00A21EB2">
        <w:t xml:space="preserve">PFR Ventures </w:t>
      </w:r>
      <w:r w:rsidR="009365A2">
        <w:t>i żadna z</w:t>
      </w:r>
      <w:r w:rsidR="00C74C88">
        <w:t> </w:t>
      </w:r>
      <w:r w:rsidR="009365A2">
        <w:t xml:space="preserve">alternatywnych spółek inwestycyjnych, którymi PFR Ventures zarządza </w:t>
      </w:r>
      <w:r w:rsidRPr="00A21EB2">
        <w:t>nie są zobowiązane do zapłaty jakichkolwiek opłat</w:t>
      </w:r>
      <w:r w:rsidR="009365A2">
        <w:t xml:space="preserve"> </w:t>
      </w:r>
      <w:r w:rsidR="009365A2" w:rsidRPr="00A21EB2">
        <w:t xml:space="preserve">na rzecz Oferentów </w:t>
      </w:r>
      <w:r w:rsidR="009365A2">
        <w:t xml:space="preserve">lub zwrotu jakichkolwiek poniesionych przez Oferentów kosztów </w:t>
      </w:r>
      <w:r w:rsidRPr="00A21EB2">
        <w:t xml:space="preserve"> związanych pośrednio lub bezpośrednio ze złożoną Ofertą.</w:t>
      </w:r>
    </w:p>
    <w:p w14:paraId="04288FD8" w14:textId="580CD2B3" w:rsidR="007B4733" w:rsidRPr="00A21EB2" w:rsidRDefault="007759DB" w:rsidP="005623D7">
      <w:pPr>
        <w:pStyle w:val="Ak2"/>
        <w:numPr>
          <w:ilvl w:val="0"/>
          <w:numId w:val="6"/>
        </w:numPr>
      </w:pPr>
      <w:r w:rsidRPr="00A21EB2">
        <w:t>Wyłącza się jakiekolwiek roszczenia, w tym odszkodowawcze, Oferenta z tytułu złożenia Oferty w Naborze, przebiegu Naboru oraz jego wyników. Do chwili zawarcia Umowy Inwestycyjnej PFR Ventures</w:t>
      </w:r>
      <w:r w:rsidR="009365A2">
        <w:t xml:space="preserve"> i żadna </w:t>
      </w:r>
      <w:r w:rsidR="009365A2">
        <w:lastRenderedPageBreak/>
        <w:t>z</w:t>
      </w:r>
      <w:r w:rsidR="00C74C88">
        <w:t> </w:t>
      </w:r>
      <w:r w:rsidR="009365A2">
        <w:t>alternatywnych spółek inwestycyjnych, którymi PFR Ventures zarządza</w:t>
      </w:r>
      <w:r w:rsidRPr="00A21EB2">
        <w:t xml:space="preserve"> nie </w:t>
      </w:r>
      <w:r w:rsidR="009365A2">
        <w:t xml:space="preserve">są </w:t>
      </w:r>
      <w:r w:rsidR="009365A2" w:rsidRPr="00A21EB2">
        <w:t>związan</w:t>
      </w:r>
      <w:r w:rsidR="009365A2">
        <w:t>e</w:t>
      </w:r>
      <w:r w:rsidR="009365A2" w:rsidRPr="00A21EB2">
        <w:t xml:space="preserve"> </w:t>
      </w:r>
      <w:r w:rsidRPr="00A21EB2">
        <w:t>wyborem Oferty, w szczególności wyłączone są wszelkie roszczenia Oferenta z tytułu</w:t>
      </w:r>
      <w:r w:rsidR="009365A2">
        <w:t xml:space="preserve"> odrzucenia Oferty, wyników przeprowadzonej oceny,</w:t>
      </w:r>
      <w:r w:rsidRPr="00A21EB2">
        <w:t xml:space="preserve"> przebiegu negocjacji związanych z Umową Inwestycyjną lub faktu nie zawarcia Umowy Inwestycyjnej.</w:t>
      </w:r>
    </w:p>
    <w:p w14:paraId="0C92CCCE" w14:textId="34AA4BBE" w:rsidR="006E3EC4" w:rsidRPr="00A21EB2" w:rsidRDefault="007759DB" w:rsidP="005623D7">
      <w:pPr>
        <w:pStyle w:val="Ak2"/>
        <w:numPr>
          <w:ilvl w:val="0"/>
          <w:numId w:val="6"/>
        </w:numPr>
      </w:pPr>
      <w:r w:rsidRPr="00A21EB2">
        <w:t xml:space="preserve">W uzasadnionych przypadkach </w:t>
      </w:r>
      <w:r w:rsidR="00D770FF" w:rsidRPr="00A21EB2">
        <w:t>Organizator</w:t>
      </w:r>
      <w:r w:rsidRPr="00A21EB2">
        <w:t xml:space="preserve"> może w każdym czasie zmodyfikować treść Zasad. Modyfikację treści Zasad </w:t>
      </w:r>
      <w:r w:rsidR="00D770FF" w:rsidRPr="00A21EB2">
        <w:t>Organizator</w:t>
      </w:r>
      <w:r w:rsidRPr="00A21EB2">
        <w:t xml:space="preserve"> opublikuje na Stronie internetowej oraz poinformuje o zmianach Oferentów, którzy złożyli już Oferty w ramach Naboru poprzez przesłanie takim Oferentom informacji o modyfikacji treści Zasad za pomocą poczty elektronicznej na adres poczty elektronicznej danego Oferenta, z którego została wysłana Oferta, wyznaczając jednocześnie termin na uzupełnienie lub złożenie nowej Oferty.</w:t>
      </w:r>
    </w:p>
    <w:p w14:paraId="76C7A7DD" w14:textId="2E3A3CFD" w:rsidR="006E3EC4" w:rsidRPr="00A21EB2" w:rsidRDefault="007759DB" w:rsidP="005623D7">
      <w:pPr>
        <w:pStyle w:val="Ak2"/>
        <w:numPr>
          <w:ilvl w:val="0"/>
          <w:numId w:val="6"/>
        </w:numPr>
      </w:pPr>
      <w:r w:rsidRPr="00A21EB2">
        <w:t>Na każdym etapie badania i analizy Oferty PFR Ventures mogą żądać od Oferenta wyjaśnień dotyczących treści złożonej Oferty oraz przedstawienia dodatkowych dokumentów niezbędnych do prawidłowej analizy Oferty. Na każdym etapie oceny oraz wyboru Ofert w ramach Naboru, PFR Ventures może powtórnie przeprowadzić którykolwiek z poprzednio przeprowadzonych etapów (lub jego części) Naboru w stosunku do danej Oferty.</w:t>
      </w:r>
    </w:p>
    <w:p w14:paraId="1655E718" w14:textId="247F45B5" w:rsidR="006E3EC4" w:rsidRPr="00A21EB2" w:rsidRDefault="005B3174" w:rsidP="005623D7">
      <w:pPr>
        <w:pStyle w:val="Ak2"/>
        <w:numPr>
          <w:ilvl w:val="0"/>
          <w:numId w:val="6"/>
        </w:numPr>
      </w:pPr>
      <w:r w:rsidRPr="00A21EB2">
        <w:t>Organizator</w:t>
      </w:r>
      <w:r w:rsidR="007759DB" w:rsidRPr="00A21EB2">
        <w:t xml:space="preserve"> oraz Oferent w trakcie trwania Naboru mogą komunikować się ze sobą przy wykorzystaniu środków bezpośredniego porozumiewania się na odległość. W przypadku wykorzystania środków bezpośredniego porozumiewania się na odległość za skutecznie doręczone lub przekazane uważa się wszelkie oświadczenia, dokumenty, zawiadomienia, materiały, pliki itp., których otrzymanie zostało potwierdzone podpisem upoważnionej do tego osoby, pocztą elektroniczną, przy czym w przypadku przekazywania oświadczeń, wniosków, zawiadomień i informacji za pomocą poczty elektronicznej za moment doręczenia strony uznają moment wysłania wiadomości przez jego nadawcę (w przypadku nieotrzymania przez nadawcę odpowiedzi z serwera pocztowego odbiorcy zawierającej komunikat o</w:t>
      </w:r>
      <w:r w:rsidR="00C74C88">
        <w:t> </w:t>
      </w:r>
      <w:r w:rsidR="007759DB" w:rsidRPr="00A21EB2">
        <w:t xml:space="preserve">przyczynie niedoręczenia wysłanej wiadomości na skrzynkę adresata) lub za pośrednictwem indywidualnego konta elektronicznego Oferenta utworzonego w ramach udostępnionej dla tego celu platformy internetowej dostępnej pod adresem: </w:t>
      </w:r>
      <w:hyperlink r:id="rId14">
        <w:r w:rsidR="007759DB" w:rsidRPr="00A21EB2">
          <w:t xml:space="preserve">https://pfrventures.pl/pl/ </w:t>
        </w:r>
      </w:hyperlink>
      <w:r w:rsidR="007759DB" w:rsidRPr="00A21EB2">
        <w:t>.</w:t>
      </w:r>
    </w:p>
    <w:p w14:paraId="70409B2F" w14:textId="734A58DE" w:rsidR="006E3EC4" w:rsidRPr="00A21EB2" w:rsidRDefault="007759DB" w:rsidP="00CB7A45">
      <w:pPr>
        <w:pStyle w:val="AK1"/>
      </w:pPr>
      <w:r w:rsidRPr="00A21EB2">
        <w:t>Warunki uczestnictwa w Naborze Ofert</w:t>
      </w:r>
    </w:p>
    <w:p w14:paraId="206D1709" w14:textId="01D87F64" w:rsidR="00123374" w:rsidRPr="00A21EB2" w:rsidRDefault="007759DB" w:rsidP="005623D7">
      <w:pPr>
        <w:pStyle w:val="Ak2"/>
        <w:numPr>
          <w:ilvl w:val="0"/>
          <w:numId w:val="5"/>
        </w:numPr>
      </w:pPr>
      <w:r w:rsidRPr="00A21EB2">
        <w:t xml:space="preserve">W ramach Naboru Oferty </w:t>
      </w:r>
      <w:r w:rsidR="00385866" w:rsidRPr="00A21EB2">
        <w:t xml:space="preserve">mogą zostać złożone </w:t>
      </w:r>
      <w:r w:rsidRPr="00A21EB2">
        <w:t>przez</w:t>
      </w:r>
      <w:r w:rsidR="00123374" w:rsidRPr="00A21EB2">
        <w:t>:</w:t>
      </w:r>
    </w:p>
    <w:p w14:paraId="524D1805" w14:textId="77777777" w:rsidR="00385866" w:rsidRPr="00A21EB2" w:rsidRDefault="00123374" w:rsidP="005623D7">
      <w:pPr>
        <w:pStyle w:val="Ak2"/>
        <w:numPr>
          <w:ilvl w:val="1"/>
          <w:numId w:val="5"/>
        </w:numPr>
      </w:pPr>
      <w:r w:rsidRPr="00A21EB2">
        <w:t xml:space="preserve">alternatywy fundusz inwestycyjny, lub </w:t>
      </w:r>
    </w:p>
    <w:p w14:paraId="4B10427B" w14:textId="75685279" w:rsidR="00123374" w:rsidRPr="00A21EB2" w:rsidRDefault="00123374" w:rsidP="005623D7">
      <w:pPr>
        <w:pStyle w:val="Ak2"/>
        <w:numPr>
          <w:ilvl w:val="1"/>
          <w:numId w:val="5"/>
        </w:numPr>
      </w:pPr>
      <w:r w:rsidRPr="00A21EB2">
        <w:t>instytucj</w:t>
      </w:r>
      <w:r w:rsidR="00385866" w:rsidRPr="00A21EB2">
        <w:t>ę</w:t>
      </w:r>
      <w:r w:rsidRPr="00A21EB2">
        <w:t xml:space="preserve"> wspólnego inwestowania mająca siedzibę za granicą</w:t>
      </w:r>
      <w:r w:rsidR="00385866" w:rsidRPr="00A21EB2">
        <w:t>, lub</w:t>
      </w:r>
    </w:p>
    <w:p w14:paraId="25855DC9" w14:textId="5F16883B" w:rsidR="00385866" w:rsidRPr="00A21EB2" w:rsidRDefault="00385866" w:rsidP="005623D7">
      <w:pPr>
        <w:pStyle w:val="Ak2"/>
        <w:numPr>
          <w:ilvl w:val="1"/>
          <w:numId w:val="5"/>
        </w:numPr>
      </w:pPr>
      <w:r w:rsidRPr="00A21EB2">
        <w:t>podmioty zamierzające utworzyć podmioty, o których mowa w pkt 1) i 2) w przyszłości</w:t>
      </w:r>
    </w:p>
    <w:p w14:paraId="4F4C0A26" w14:textId="5522D177" w:rsidR="006E3EC4" w:rsidRPr="00A21EB2" w:rsidRDefault="00385866" w:rsidP="005623D7">
      <w:pPr>
        <w:pStyle w:val="Ak2"/>
        <w:numPr>
          <w:ilvl w:val="0"/>
          <w:numId w:val="5"/>
        </w:numPr>
      </w:pPr>
      <w:r w:rsidRPr="00A21EB2">
        <w:t xml:space="preserve">Oferta złożona przez podmiot który </w:t>
      </w:r>
      <w:r w:rsidR="007759DB" w:rsidRPr="00A21EB2">
        <w:t>znajduje się, jak również w okresie 5 lat przed złożeniem Oferty, znajdował się, w stanie upadłości,</w:t>
      </w:r>
      <w:r w:rsidR="00B410E8" w:rsidRPr="00A21EB2">
        <w:t xml:space="preserve"> n</w:t>
      </w:r>
      <w:r w:rsidR="007759DB" w:rsidRPr="00A21EB2">
        <w:t>iewypłacalności, likwidacji, restrukturyzacji lub zarządu przymusowego, jak również</w:t>
      </w:r>
      <w:r w:rsidRPr="00A21EB2">
        <w:t xml:space="preserve"> Oferta złożona przez podmiot, w stosunku do którego</w:t>
      </w:r>
      <w:r w:rsidR="007759DB" w:rsidRPr="00A21EB2">
        <w:t xml:space="preserve"> toczy się postępowanie w sprawach wymienionych powyżej lub jakiekolwiek inne postępowanie o zbliżonym charakterze, zgodnie z prawem właściwym dla miejsca jego siedziby</w:t>
      </w:r>
      <w:r w:rsidRPr="00A21EB2">
        <w:t xml:space="preserve"> może zostać pozostawiona bez rozpatrzenia</w:t>
      </w:r>
      <w:r w:rsidR="007759DB" w:rsidRPr="00A21EB2">
        <w:t>.</w:t>
      </w:r>
    </w:p>
    <w:p w14:paraId="61FD505C" w14:textId="551955C8" w:rsidR="006E3EC4" w:rsidRPr="00A21EB2" w:rsidRDefault="007759DB" w:rsidP="00CB7A45">
      <w:pPr>
        <w:pStyle w:val="AK1"/>
      </w:pPr>
      <w:r w:rsidRPr="00A21EB2">
        <w:t>Oferta</w:t>
      </w:r>
    </w:p>
    <w:p w14:paraId="4E00C086" w14:textId="77777777" w:rsidR="006E3EC4" w:rsidRPr="00A21EB2" w:rsidRDefault="007759DB" w:rsidP="005623D7">
      <w:pPr>
        <w:pStyle w:val="Ak2"/>
        <w:numPr>
          <w:ilvl w:val="0"/>
          <w:numId w:val="9"/>
        </w:numPr>
      </w:pPr>
      <w:r w:rsidRPr="00A21EB2">
        <w:t>Oferta powinna zostać przygotowana zgodnie z wymogami określonymi w niniejszych Zasadach Naboru.</w:t>
      </w:r>
    </w:p>
    <w:p w14:paraId="0DE6AC20" w14:textId="173E613D" w:rsidR="006E3EC4" w:rsidRPr="00A21EB2" w:rsidRDefault="007759DB" w:rsidP="005623D7">
      <w:pPr>
        <w:pStyle w:val="Ak2"/>
        <w:numPr>
          <w:ilvl w:val="0"/>
          <w:numId w:val="9"/>
        </w:numPr>
      </w:pPr>
      <w:r w:rsidRPr="00A21EB2">
        <w:t>Ofertę należy przesłać wyłącznie w wersji elektronicznej za pośrednictwem indywidualnego konta elektronicznego Oferenta utworzonego poprzez rejestrację Oferenta w ramach platformy internetowej dostępnej pod adresem:</w:t>
      </w:r>
      <w:r w:rsidRPr="00A21EB2">
        <w:rPr>
          <w:color w:val="0000FF"/>
        </w:rPr>
        <w:t xml:space="preserve"> </w:t>
      </w:r>
      <w:hyperlink r:id="rId15">
        <w:r w:rsidRPr="00A21EB2">
          <w:rPr>
            <w:color w:val="0000FF"/>
            <w:u w:val="single" w:color="0000FF"/>
          </w:rPr>
          <w:t>https://pfrventures.pl/pl/</w:t>
        </w:r>
      </w:hyperlink>
      <w:r w:rsidRPr="00A21EB2">
        <w:t>. Maksymalna łączna wielkość plików załączanych w</w:t>
      </w:r>
      <w:r w:rsidR="00C74C88">
        <w:t> </w:t>
      </w:r>
      <w:r w:rsidRPr="00A21EB2">
        <w:t>ramach Oferty za pośrednictwem indywidualnego konta Oferenta nie może przekroczyć</w:t>
      </w:r>
      <w:r w:rsidRPr="00A21EB2">
        <w:rPr>
          <w:spacing w:val="-8"/>
        </w:rPr>
        <w:t xml:space="preserve"> </w:t>
      </w:r>
      <w:r w:rsidRPr="00A21EB2">
        <w:t>1000</w:t>
      </w:r>
      <w:r w:rsidRPr="00A21EB2">
        <w:rPr>
          <w:spacing w:val="-7"/>
        </w:rPr>
        <w:t xml:space="preserve"> </w:t>
      </w:r>
      <w:r w:rsidRPr="00A21EB2">
        <w:t>MB.</w:t>
      </w:r>
      <w:r w:rsidRPr="00A21EB2">
        <w:rPr>
          <w:spacing w:val="-11"/>
        </w:rPr>
        <w:t xml:space="preserve"> </w:t>
      </w:r>
      <w:r w:rsidRPr="00A21EB2">
        <w:lastRenderedPageBreak/>
        <w:t>W</w:t>
      </w:r>
      <w:r w:rsidR="00C74C88">
        <w:rPr>
          <w:spacing w:val="-8"/>
        </w:rPr>
        <w:t> </w:t>
      </w:r>
      <w:r w:rsidRPr="00A21EB2">
        <w:t>terminie</w:t>
      </w:r>
      <w:r w:rsidRPr="00A21EB2">
        <w:rPr>
          <w:spacing w:val="-8"/>
        </w:rPr>
        <w:t xml:space="preserve"> </w:t>
      </w:r>
      <w:r w:rsidR="00FB5BBB" w:rsidRPr="00A21EB2">
        <w:t>5</w:t>
      </w:r>
      <w:r w:rsidRPr="00A21EB2">
        <w:rPr>
          <w:spacing w:val="-7"/>
        </w:rPr>
        <w:t xml:space="preserve"> </w:t>
      </w:r>
      <w:r w:rsidRPr="00A21EB2">
        <w:t>Dni</w:t>
      </w:r>
      <w:r w:rsidRPr="00A21EB2">
        <w:rPr>
          <w:spacing w:val="-8"/>
        </w:rPr>
        <w:t xml:space="preserve"> </w:t>
      </w:r>
      <w:r w:rsidRPr="00A21EB2">
        <w:t>Roboczych</w:t>
      </w:r>
      <w:r w:rsidRPr="00A21EB2">
        <w:rPr>
          <w:spacing w:val="-9"/>
        </w:rPr>
        <w:t xml:space="preserve"> </w:t>
      </w:r>
      <w:r w:rsidRPr="00A21EB2">
        <w:t>od</w:t>
      </w:r>
      <w:r w:rsidRPr="00A21EB2">
        <w:rPr>
          <w:spacing w:val="-9"/>
        </w:rPr>
        <w:t xml:space="preserve"> </w:t>
      </w:r>
      <w:r w:rsidRPr="00A21EB2">
        <w:t>dnia</w:t>
      </w:r>
      <w:r w:rsidRPr="00A21EB2">
        <w:rPr>
          <w:spacing w:val="-8"/>
        </w:rPr>
        <w:t xml:space="preserve"> </w:t>
      </w:r>
      <w:r w:rsidRPr="00A21EB2">
        <w:t>otrzymania</w:t>
      </w:r>
      <w:r w:rsidRPr="00A21EB2">
        <w:rPr>
          <w:spacing w:val="-8"/>
        </w:rPr>
        <w:t xml:space="preserve"> </w:t>
      </w:r>
      <w:r w:rsidRPr="00A21EB2">
        <w:t>danej</w:t>
      </w:r>
      <w:r w:rsidRPr="00A21EB2">
        <w:rPr>
          <w:spacing w:val="-7"/>
        </w:rPr>
        <w:t xml:space="preserve"> </w:t>
      </w:r>
      <w:r w:rsidRPr="00A21EB2">
        <w:t>Oferty przez PFR Ventures informacja o nadanym akronimie dla danej Oferty będzie dostępna w ramach indywidulanego konta Oferenta oraz przesłana przez PFR Ventures za pomocą poczty elektronicznej (na adres e-mail wskazany przez Oferenta w</w:t>
      </w:r>
      <w:r w:rsidRPr="00A21EB2">
        <w:rPr>
          <w:spacing w:val="-13"/>
        </w:rPr>
        <w:t xml:space="preserve"> </w:t>
      </w:r>
      <w:r w:rsidRPr="00A21EB2">
        <w:t>Ofercie).</w:t>
      </w:r>
    </w:p>
    <w:p w14:paraId="6565FA20" w14:textId="18B9C6EC" w:rsidR="006E3EC4" w:rsidRPr="00A21EB2" w:rsidRDefault="007759DB" w:rsidP="005623D7">
      <w:pPr>
        <w:pStyle w:val="Ak2"/>
        <w:numPr>
          <w:ilvl w:val="0"/>
          <w:numId w:val="9"/>
        </w:numPr>
      </w:pPr>
      <w:r w:rsidRPr="00A21EB2">
        <w:t xml:space="preserve">Oferta powinna zostać przygotowana w języku polskim lub w języku angielskim. Dokumenty sporządzone w języku angielskim mogą być przesłane wraz z tłumaczeniem na język polski. </w:t>
      </w:r>
    </w:p>
    <w:p w14:paraId="143987CD" w14:textId="31FC419E" w:rsidR="006E3EC4" w:rsidRPr="00A21EB2" w:rsidRDefault="007759DB" w:rsidP="005623D7">
      <w:pPr>
        <w:pStyle w:val="Ak2"/>
        <w:numPr>
          <w:ilvl w:val="0"/>
          <w:numId w:val="9"/>
        </w:numPr>
      </w:pPr>
      <w:r w:rsidRPr="00A21EB2">
        <w:t>Oferta</w:t>
      </w:r>
      <w:r w:rsidRPr="00A21EB2">
        <w:rPr>
          <w:spacing w:val="-10"/>
        </w:rPr>
        <w:t xml:space="preserve"> </w:t>
      </w:r>
      <w:r w:rsidRPr="00A21EB2">
        <w:t>powinna</w:t>
      </w:r>
      <w:r w:rsidRPr="00A21EB2">
        <w:rPr>
          <w:spacing w:val="-12"/>
        </w:rPr>
        <w:t xml:space="preserve"> </w:t>
      </w:r>
      <w:r w:rsidRPr="00A21EB2">
        <w:t>wyraźnie</w:t>
      </w:r>
      <w:r w:rsidRPr="00A21EB2">
        <w:rPr>
          <w:spacing w:val="-11"/>
        </w:rPr>
        <w:t xml:space="preserve"> </w:t>
      </w:r>
      <w:r w:rsidRPr="00A21EB2">
        <w:t>określać</w:t>
      </w:r>
      <w:r w:rsidRPr="00A21EB2">
        <w:rPr>
          <w:spacing w:val="-12"/>
        </w:rPr>
        <w:t xml:space="preserve"> </w:t>
      </w:r>
      <w:r w:rsidRPr="00A21EB2">
        <w:t>rodzaj</w:t>
      </w:r>
      <w:r w:rsidRPr="00A21EB2">
        <w:rPr>
          <w:spacing w:val="-10"/>
        </w:rPr>
        <w:t xml:space="preserve"> </w:t>
      </w:r>
      <w:r w:rsidRPr="00A21EB2">
        <w:t>Strategii</w:t>
      </w:r>
      <w:r w:rsidRPr="00A21EB2">
        <w:rPr>
          <w:spacing w:val="-9"/>
        </w:rPr>
        <w:t xml:space="preserve"> </w:t>
      </w:r>
      <w:r w:rsidRPr="00A21EB2">
        <w:t>Inwestycyjnej</w:t>
      </w:r>
      <w:r w:rsidRPr="00A21EB2">
        <w:rPr>
          <w:spacing w:val="-11"/>
        </w:rPr>
        <w:t xml:space="preserve"> </w:t>
      </w:r>
      <w:r w:rsidR="001F3CB5" w:rsidRPr="00A21EB2">
        <w:t>Funduszu VC</w:t>
      </w:r>
      <w:r w:rsidRPr="00A21EB2">
        <w:t>.</w:t>
      </w:r>
      <w:r w:rsidRPr="00A21EB2">
        <w:rPr>
          <w:spacing w:val="-6"/>
        </w:rPr>
        <w:t xml:space="preserve"> </w:t>
      </w:r>
      <w:r w:rsidRPr="00A21EB2">
        <w:t>Przedmiotem</w:t>
      </w:r>
      <w:r w:rsidRPr="00A21EB2">
        <w:rPr>
          <w:spacing w:val="-5"/>
        </w:rPr>
        <w:t xml:space="preserve"> </w:t>
      </w:r>
      <w:r w:rsidRPr="00A21EB2">
        <w:t>zainteresowania</w:t>
      </w:r>
      <w:r w:rsidRPr="00A21EB2">
        <w:rPr>
          <w:spacing w:val="-7"/>
        </w:rPr>
        <w:t xml:space="preserve"> </w:t>
      </w:r>
      <w:r w:rsidRPr="00A21EB2">
        <w:t xml:space="preserve">w ramach Naboru są obecnie strategie typu </w:t>
      </w:r>
      <w:proofErr w:type="spellStart"/>
      <w:r w:rsidR="00187AF0" w:rsidRPr="00A21EB2">
        <w:t>Early</w:t>
      </w:r>
      <w:proofErr w:type="spellEnd"/>
      <w:r w:rsidR="00187AF0" w:rsidRPr="00A21EB2">
        <w:t xml:space="preserve"> </w:t>
      </w:r>
      <w:proofErr w:type="spellStart"/>
      <w:r w:rsidR="00187AF0" w:rsidRPr="00A21EB2">
        <w:t>Stage</w:t>
      </w:r>
      <w:proofErr w:type="spellEnd"/>
      <w:r w:rsidR="004F2DFC">
        <w:t xml:space="preserve"> do Rundy B, </w:t>
      </w:r>
      <w:r w:rsidRPr="00A21EB2">
        <w:t xml:space="preserve">jednakże </w:t>
      </w:r>
      <w:r w:rsidR="00072E4F" w:rsidRPr="00A21EB2">
        <w:t xml:space="preserve"> PFR Ventures </w:t>
      </w:r>
      <w:r w:rsidRPr="00A21EB2">
        <w:t>zastrzega sobie prawo zmiany zainteresowania w przyszłości, o czym poinformuje w Ogłoszeniu o</w:t>
      </w:r>
      <w:r w:rsidRPr="00A21EB2">
        <w:rPr>
          <w:spacing w:val="-3"/>
        </w:rPr>
        <w:t xml:space="preserve"> </w:t>
      </w:r>
      <w:r w:rsidRPr="00A21EB2">
        <w:t>Naborze.</w:t>
      </w:r>
    </w:p>
    <w:p w14:paraId="3AEDA0CF" w14:textId="22F2FFE8" w:rsidR="00E25657" w:rsidRPr="00A21EB2" w:rsidRDefault="007759DB" w:rsidP="005623D7">
      <w:pPr>
        <w:pStyle w:val="Ak2"/>
        <w:numPr>
          <w:ilvl w:val="0"/>
          <w:numId w:val="9"/>
        </w:numPr>
      </w:pPr>
      <w:r w:rsidRPr="00A21EB2">
        <w:t>Do Oferty należy załączyć</w:t>
      </w:r>
      <w:r w:rsidR="00CF604B" w:rsidRPr="00A21EB2">
        <w:t xml:space="preserve"> </w:t>
      </w:r>
      <w:r w:rsidRPr="00A21EB2">
        <w:t>dokumenty</w:t>
      </w:r>
      <w:r w:rsidR="008B63A7" w:rsidRPr="00A21EB2">
        <w:t xml:space="preserve"> lub</w:t>
      </w:r>
      <w:r w:rsidRPr="00A21EB2">
        <w:t xml:space="preserve"> prezentacje, zawierające informacje na temat celu i Strategii Inwestycyjnej </w:t>
      </w:r>
      <w:r w:rsidR="001F3CB5" w:rsidRPr="00A21EB2">
        <w:t>Funduszu VC</w:t>
      </w:r>
      <w:r w:rsidRPr="00A21EB2">
        <w:t xml:space="preserve">, głównych członków Zespołu </w:t>
      </w:r>
      <w:r w:rsidR="001F3CB5" w:rsidRPr="00A21EB2">
        <w:t>Funduszu VC</w:t>
      </w:r>
      <w:r w:rsidRPr="00A21EB2">
        <w:t xml:space="preserve"> i ich doświadczenia</w:t>
      </w:r>
      <w:r w:rsidR="0008258F" w:rsidRPr="00A21EB2">
        <w:t xml:space="preserve"> oraz doradców funduszu</w:t>
      </w:r>
      <w:r w:rsidR="000736AB" w:rsidRPr="00A21EB2">
        <w:t xml:space="preserve">, </w:t>
      </w:r>
      <w:r w:rsidRPr="00A21EB2">
        <w:t>jak również planowanego zwrotu i ryzyk</w:t>
      </w:r>
      <w:r w:rsidR="00B410E8" w:rsidRPr="00A21EB2">
        <w:t xml:space="preserve"> </w:t>
      </w:r>
      <w:r w:rsidRPr="00A21EB2">
        <w:t xml:space="preserve">związanych z Inwestycjami, track record Zespołu </w:t>
      </w:r>
      <w:r w:rsidR="001F3CB5" w:rsidRPr="00A21EB2">
        <w:t>Funduszu VC</w:t>
      </w:r>
      <w:r w:rsidRPr="00A21EB2">
        <w:t xml:space="preserve">, podstawowych warunków prawnych (w tym: struktura i lokalizacja) </w:t>
      </w:r>
      <w:r w:rsidR="001F3CB5" w:rsidRPr="00A21EB2">
        <w:t>Funduszu VC</w:t>
      </w:r>
      <w:r w:rsidRPr="00A21EB2">
        <w:t>, proponowana przez Oferenta wysokość</w:t>
      </w:r>
      <w:r w:rsidR="00764E24" w:rsidRPr="00A21EB2">
        <w:t xml:space="preserve"> opłaty za zarządzanie</w:t>
      </w:r>
      <w:r w:rsidRPr="00A21EB2">
        <w:t xml:space="preserve">, minimalna kwota Inwestycji, planowana kapitalizacja </w:t>
      </w:r>
      <w:r w:rsidR="001F3CB5" w:rsidRPr="00A21EB2">
        <w:t>Funduszu VC</w:t>
      </w:r>
      <w:r w:rsidRPr="00A21EB2">
        <w:t xml:space="preserve"> (w tym minimum fund </w:t>
      </w:r>
      <w:proofErr w:type="spellStart"/>
      <w:r w:rsidRPr="00A21EB2">
        <w:t>size</w:t>
      </w:r>
      <w:proofErr w:type="spellEnd"/>
      <w:r w:rsidRPr="00A21EB2">
        <w:t xml:space="preserve"> oraz hard cap) i </w:t>
      </w:r>
      <w:r w:rsidR="00764E24" w:rsidRPr="00A21EB2">
        <w:t>harmonogram</w:t>
      </w:r>
      <w:r w:rsidRPr="00A21EB2">
        <w:t xml:space="preserve">), </w:t>
      </w:r>
      <w:proofErr w:type="spellStart"/>
      <w:r w:rsidRPr="00A21EB2">
        <w:t>alignment</w:t>
      </w:r>
      <w:proofErr w:type="spellEnd"/>
      <w:r w:rsidRPr="00A21EB2">
        <w:t xml:space="preserve"> of </w:t>
      </w:r>
      <w:proofErr w:type="spellStart"/>
      <w:r w:rsidRPr="00A21EB2">
        <w:t>interest</w:t>
      </w:r>
      <w:proofErr w:type="spellEnd"/>
      <w:r w:rsidRPr="00A21EB2">
        <w:t>.</w:t>
      </w:r>
      <w:r w:rsidR="00112E4C" w:rsidRPr="00A21EB2">
        <w:t xml:space="preserve"> Do</w:t>
      </w:r>
      <w:r w:rsidR="0008258F" w:rsidRPr="00A21EB2">
        <w:t xml:space="preserve">datkowo, należy wskazać konkretne przykłady doświadczenia inwestycyjnego w sektorze </w:t>
      </w:r>
      <w:proofErr w:type="spellStart"/>
      <w:r w:rsidR="00E3764E">
        <w:t>Deep</w:t>
      </w:r>
      <w:proofErr w:type="spellEnd"/>
      <w:r w:rsidR="00E3764E">
        <w:t xml:space="preserve"> Tech</w:t>
      </w:r>
      <w:r w:rsidR="0008258F" w:rsidRPr="00A21EB2">
        <w:t xml:space="preserve">, włączając </w:t>
      </w:r>
      <w:r w:rsidR="00A33331" w:rsidRPr="00A21EB2">
        <w:t xml:space="preserve">w </w:t>
      </w:r>
      <w:r w:rsidR="0008258F" w:rsidRPr="00A21EB2">
        <w:t xml:space="preserve">to również wskazanie projektów </w:t>
      </w:r>
      <w:r w:rsidR="008B36D2" w:rsidRPr="00A21EB2">
        <w:t>z</w:t>
      </w:r>
      <w:r w:rsidR="0008258F" w:rsidRPr="00A21EB2">
        <w:t xml:space="preserve"> potencja</w:t>
      </w:r>
      <w:r w:rsidR="008B36D2" w:rsidRPr="00A21EB2">
        <w:t xml:space="preserve">łem </w:t>
      </w:r>
      <w:r w:rsidR="0000732C" w:rsidRPr="00A21EB2">
        <w:t>d</w:t>
      </w:r>
      <w:r w:rsidR="0008258F" w:rsidRPr="00A21EB2">
        <w:t>ual</w:t>
      </w:r>
      <w:r w:rsidR="006C4DF3" w:rsidRPr="00A21EB2">
        <w:t>-</w:t>
      </w:r>
      <w:proofErr w:type="spellStart"/>
      <w:r w:rsidR="006C4DF3" w:rsidRPr="00A21EB2">
        <w:t>u</w:t>
      </w:r>
      <w:r w:rsidR="0008258F" w:rsidRPr="00A21EB2">
        <w:t>se</w:t>
      </w:r>
      <w:proofErr w:type="spellEnd"/>
      <w:r w:rsidR="0008258F" w:rsidRPr="00A21EB2">
        <w:t>.</w:t>
      </w:r>
      <w:r w:rsidRPr="00A21EB2">
        <w:t xml:space="preserve"> Preferowana forma pre</w:t>
      </w:r>
      <w:r w:rsidR="00240311" w:rsidRPr="00A21EB2">
        <w:t xml:space="preserve">zentacji </w:t>
      </w:r>
      <w:r w:rsidRPr="00A21EB2">
        <w:t xml:space="preserve">informacji, o których mowa w zdaniu poprzedzającym to: </w:t>
      </w:r>
      <w:proofErr w:type="spellStart"/>
      <w:r w:rsidRPr="00A21EB2">
        <w:t>Private</w:t>
      </w:r>
      <w:proofErr w:type="spellEnd"/>
      <w:r w:rsidRPr="00A21EB2">
        <w:t xml:space="preserve"> </w:t>
      </w:r>
      <w:proofErr w:type="spellStart"/>
      <w:r w:rsidRPr="00A21EB2">
        <w:t>Placement</w:t>
      </w:r>
      <w:proofErr w:type="spellEnd"/>
      <w:r w:rsidRPr="00A21EB2">
        <w:t xml:space="preserve"> Memorandum, DDQ (według standardu ILPA), Umowa Inwestycyjna poprzedniego funduszu Oferenta lub Podmiotu Zarządzającego</w:t>
      </w:r>
      <w:r w:rsidR="00240311" w:rsidRPr="00A21EB2">
        <w:t>.</w:t>
      </w:r>
      <w:r w:rsidR="00E25657" w:rsidRPr="00A21EB2">
        <w:t xml:space="preserve"> </w:t>
      </w:r>
    </w:p>
    <w:p w14:paraId="6CC3C863" w14:textId="31094AFE" w:rsidR="00112E4C" w:rsidRPr="00A21EB2" w:rsidRDefault="00112E4C" w:rsidP="005623D7">
      <w:pPr>
        <w:pStyle w:val="Ak2"/>
        <w:numPr>
          <w:ilvl w:val="0"/>
          <w:numId w:val="9"/>
        </w:numPr>
      </w:pPr>
      <w:r w:rsidRPr="00A21EB2">
        <w:t xml:space="preserve">PFR Ventures zastrzega sobie </w:t>
      </w:r>
      <w:r w:rsidR="0008258F" w:rsidRPr="00A21EB2">
        <w:t>prawo do</w:t>
      </w:r>
      <w:r w:rsidRPr="00A21EB2">
        <w:t xml:space="preserve"> odrzucenia oferty w razie przesłania </w:t>
      </w:r>
      <w:r w:rsidR="0008258F" w:rsidRPr="00A21EB2">
        <w:t>dokumentacji</w:t>
      </w:r>
      <w:r w:rsidRPr="00A21EB2">
        <w:t xml:space="preserve"> niezawierającej jednej z wyżej wymienionych </w:t>
      </w:r>
      <w:r w:rsidR="0008258F" w:rsidRPr="00A21EB2">
        <w:t>informacji oraz nieuzupełnieniu oferty w terminie wskazanym w Zasadach Naboru.</w:t>
      </w:r>
    </w:p>
    <w:p w14:paraId="7AB2D533" w14:textId="4F250C9E" w:rsidR="006E3EC4" w:rsidRPr="00A21EB2" w:rsidRDefault="00240311" w:rsidP="005623D7">
      <w:pPr>
        <w:pStyle w:val="Ak2"/>
        <w:numPr>
          <w:ilvl w:val="0"/>
          <w:numId w:val="9"/>
        </w:numPr>
      </w:pPr>
      <w:r w:rsidRPr="00A21EB2">
        <w:t>Ponadto do Oferty dołączyć należy</w:t>
      </w:r>
      <w:r w:rsidR="007759DB" w:rsidRPr="00A21EB2">
        <w:t xml:space="preserve"> następujące Załączniki</w:t>
      </w:r>
      <w:r w:rsidR="00E13CD9" w:rsidRPr="00A21EB2">
        <w:t xml:space="preserve">, </w:t>
      </w:r>
      <w:r w:rsidR="007759DB" w:rsidRPr="00A21EB2">
        <w:t xml:space="preserve">przy czym Organizator dopuszcza wykorzystanie innego wzoru lub przekazanie informacji w inny sposób, o ile zakres danych przekazanych przez Oferenta w </w:t>
      </w:r>
      <w:r w:rsidR="00C74C88">
        <w:t> </w:t>
      </w:r>
      <w:r w:rsidR="007759DB" w:rsidRPr="00A21EB2">
        <w:t xml:space="preserve">ten sposób będą tożsame z </w:t>
      </w:r>
      <w:r w:rsidR="00E13CD9" w:rsidRPr="00A21EB2">
        <w:t xml:space="preserve">określonym </w:t>
      </w:r>
      <w:r w:rsidR="007759DB" w:rsidRPr="00A21EB2">
        <w:t>zakresem danych:</w:t>
      </w:r>
    </w:p>
    <w:p w14:paraId="39A9FE2A" w14:textId="4DBA1500" w:rsidR="006E3EC4" w:rsidRPr="00A21EB2" w:rsidRDefault="007759DB" w:rsidP="005623D7">
      <w:pPr>
        <w:pStyle w:val="Akapitzlist"/>
        <w:numPr>
          <w:ilvl w:val="1"/>
          <w:numId w:val="9"/>
        </w:numPr>
      </w:pPr>
      <w:r w:rsidRPr="00A21EB2">
        <w:t xml:space="preserve">Oświadczenie Oferenta </w:t>
      </w:r>
      <w:r w:rsidR="00E13CD9" w:rsidRPr="00A21EB2">
        <w:t xml:space="preserve">- w treści zgodnej z wzorem stanowiącym </w:t>
      </w:r>
      <w:r w:rsidRPr="00A21EB2">
        <w:t>Załącznik nr 2 do Zasad Naboru),</w:t>
      </w:r>
    </w:p>
    <w:p w14:paraId="49886135" w14:textId="79C96118" w:rsidR="006E3EC4" w:rsidRPr="00A21EB2" w:rsidRDefault="007759DB" w:rsidP="005623D7">
      <w:pPr>
        <w:pStyle w:val="Akapitzlist"/>
        <w:numPr>
          <w:ilvl w:val="1"/>
          <w:numId w:val="9"/>
        </w:numPr>
      </w:pPr>
      <w:r w:rsidRPr="00A21EB2">
        <w:t>Oświadczenie członka Kluczowego Personelu (</w:t>
      </w:r>
      <w:r w:rsidR="00E13CD9" w:rsidRPr="00A21EB2">
        <w:t xml:space="preserve">w treści zgodnej z wzorem stanowiącym </w:t>
      </w:r>
      <w:r w:rsidRPr="00A21EB2">
        <w:t>Załącznik nr 3 do Zasad Naboru),</w:t>
      </w:r>
    </w:p>
    <w:p w14:paraId="515A7EEF" w14:textId="0DC73B6C" w:rsidR="006E3EC4" w:rsidRPr="00A21EB2" w:rsidRDefault="007759DB" w:rsidP="005623D7">
      <w:pPr>
        <w:pStyle w:val="Akapitzlist"/>
        <w:numPr>
          <w:ilvl w:val="1"/>
          <w:numId w:val="9"/>
        </w:numPr>
      </w:pPr>
      <w:r w:rsidRPr="00A21EB2">
        <w:t>Oświadczenie członka Zespołu wnoszącego wkład w ramach Deklarowanej Kapitalizacji</w:t>
      </w:r>
      <w:r w:rsidR="00E13CD9" w:rsidRPr="00A21EB2">
        <w:t xml:space="preserve"> </w:t>
      </w:r>
      <w:r w:rsidRPr="00A21EB2">
        <w:t>(</w:t>
      </w:r>
      <w:r w:rsidR="00E13CD9" w:rsidRPr="00A21EB2">
        <w:t xml:space="preserve">w treści zgodnej z wzorem stanowiącym </w:t>
      </w:r>
      <w:r w:rsidRPr="00A21EB2">
        <w:t>Załącznik nr 4 do Zasad Naboru),</w:t>
      </w:r>
    </w:p>
    <w:p w14:paraId="687BC066" w14:textId="575CD58D" w:rsidR="006E3EC4" w:rsidRPr="00A21EB2" w:rsidRDefault="007759DB" w:rsidP="005623D7">
      <w:pPr>
        <w:pStyle w:val="Akapitzlist"/>
        <w:numPr>
          <w:ilvl w:val="1"/>
          <w:numId w:val="9"/>
        </w:numPr>
      </w:pPr>
      <w:r w:rsidRPr="00A21EB2">
        <w:t>Oświadczenie w przedmiocie wyrażenie zgody na przetwarzanie danych osobowych</w:t>
      </w:r>
      <w:r w:rsidR="00E13CD9" w:rsidRPr="00A21EB2">
        <w:t xml:space="preserve"> </w:t>
      </w:r>
      <w:r w:rsidRPr="00A21EB2">
        <w:t>(</w:t>
      </w:r>
      <w:r w:rsidR="00E13CD9" w:rsidRPr="00A21EB2">
        <w:t>w treści zgodnej z</w:t>
      </w:r>
      <w:r w:rsidR="00C74C88">
        <w:t> </w:t>
      </w:r>
      <w:r w:rsidR="00E13CD9" w:rsidRPr="00A21EB2">
        <w:t xml:space="preserve">wzorem stanowiącym </w:t>
      </w:r>
      <w:r w:rsidRPr="00A21EB2">
        <w:t>Załącznik nr 5 do Zasad Naboru).</w:t>
      </w:r>
    </w:p>
    <w:p w14:paraId="6E90F77F" w14:textId="77777777" w:rsidR="006E3EC4" w:rsidRPr="00A21EB2" w:rsidRDefault="007759DB" w:rsidP="005623D7">
      <w:pPr>
        <w:pStyle w:val="Ak2"/>
        <w:numPr>
          <w:ilvl w:val="0"/>
          <w:numId w:val="9"/>
        </w:numPr>
      </w:pPr>
      <w:r w:rsidRPr="00A21EB2">
        <w:t>Organizator jest uprawniony do żądania przesłania ww. oświadczeń w oryginale oraz żądania innych niż wymienione powyżej dokumentów i informacji, jeżeli są one niezbędne do dokonania prawidłowej oceny Oferty.</w:t>
      </w:r>
    </w:p>
    <w:p w14:paraId="4A73B94C" w14:textId="20F10133" w:rsidR="006E3EC4" w:rsidRPr="00A21EB2" w:rsidRDefault="007759DB" w:rsidP="005623D7">
      <w:pPr>
        <w:pStyle w:val="Ak2"/>
        <w:numPr>
          <w:ilvl w:val="0"/>
          <w:numId w:val="9"/>
        </w:numPr>
      </w:pPr>
      <w:r w:rsidRPr="00A21EB2">
        <w:t xml:space="preserve">Ocena Ofert będzie dokonywana w oparciu o kryteria adekwatne do zadeklarowanej przez Oferenta Strategii Inwestycyjnej </w:t>
      </w:r>
      <w:r w:rsidR="001F3CB5" w:rsidRPr="00A21EB2">
        <w:t>Funduszu VC</w:t>
      </w:r>
      <w:r w:rsidR="00187AF0" w:rsidRPr="00A21EB2">
        <w:t xml:space="preserve"> (</w:t>
      </w:r>
      <w:proofErr w:type="spellStart"/>
      <w:r w:rsidR="00E3764E">
        <w:t>Deep</w:t>
      </w:r>
      <w:proofErr w:type="spellEnd"/>
      <w:r w:rsidR="00E3764E">
        <w:t xml:space="preserve"> Tech</w:t>
      </w:r>
      <w:r w:rsidR="00187AF0" w:rsidRPr="00A21EB2">
        <w:t>)</w:t>
      </w:r>
      <w:r w:rsidRPr="00A21EB2">
        <w:t>.</w:t>
      </w:r>
    </w:p>
    <w:p w14:paraId="7A0099B3" w14:textId="5C0494DB" w:rsidR="006E3EC4" w:rsidRPr="00A21EB2" w:rsidRDefault="007759DB" w:rsidP="005623D7">
      <w:pPr>
        <w:pStyle w:val="Ak2"/>
        <w:numPr>
          <w:ilvl w:val="0"/>
          <w:numId w:val="9"/>
        </w:numPr>
      </w:pPr>
      <w:r w:rsidRPr="00A21EB2">
        <w:t xml:space="preserve">O wynikach analizy </w:t>
      </w:r>
      <w:r w:rsidR="0014292A" w:rsidRPr="00A21EB2">
        <w:t>kryteriów</w:t>
      </w:r>
      <w:r w:rsidRPr="00A21EB2">
        <w:t xml:space="preserve"> merytorycznych, Organizator Naboru poinformuje Oferenta w</w:t>
      </w:r>
      <w:r w:rsidR="00E25657" w:rsidRPr="00A21EB2">
        <w:t xml:space="preserve"> sposób</w:t>
      </w:r>
      <w:r w:rsidR="0014292A" w:rsidRPr="00A21EB2">
        <w:t xml:space="preserve"> </w:t>
      </w:r>
      <w:r w:rsidRPr="00A21EB2">
        <w:t xml:space="preserve">określony w ust. </w:t>
      </w:r>
      <w:r w:rsidR="008B63A7" w:rsidRPr="00A21EB2">
        <w:t>5</w:t>
      </w:r>
      <w:r w:rsidRPr="00A21EB2">
        <w:t>.</w:t>
      </w:r>
      <w:r w:rsidR="003C482E" w:rsidRPr="00A21EB2">
        <w:t>10</w:t>
      </w:r>
      <w:r w:rsidRPr="00A21EB2">
        <w:t>.</w:t>
      </w:r>
    </w:p>
    <w:p w14:paraId="04157306" w14:textId="77777777" w:rsidR="006E3EC4" w:rsidRPr="00A21EB2" w:rsidRDefault="007759DB" w:rsidP="005623D7">
      <w:pPr>
        <w:pStyle w:val="Ak2"/>
        <w:numPr>
          <w:ilvl w:val="0"/>
          <w:numId w:val="9"/>
        </w:numPr>
      </w:pPr>
      <w:r w:rsidRPr="00A21EB2">
        <w:t>Organizator Naboru, na każdym etapie analizy Oferty, ma prawo wezwać Oferenta do:</w:t>
      </w:r>
    </w:p>
    <w:p w14:paraId="45EA5E8F" w14:textId="77777777" w:rsidR="006E3EC4" w:rsidRPr="00A21EB2" w:rsidRDefault="007759DB" w:rsidP="005623D7">
      <w:pPr>
        <w:pStyle w:val="Akapitzlist"/>
        <w:numPr>
          <w:ilvl w:val="1"/>
          <w:numId w:val="9"/>
        </w:numPr>
      </w:pPr>
      <w:r w:rsidRPr="00A21EB2">
        <w:t>poprawy omyłek pisarskich oraz rachunkowych zawartych w Ofercie lub</w:t>
      </w:r>
    </w:p>
    <w:p w14:paraId="7D639933" w14:textId="5024FFE3" w:rsidR="006E3EC4" w:rsidRPr="00A21EB2" w:rsidRDefault="007759DB" w:rsidP="005623D7">
      <w:pPr>
        <w:pStyle w:val="Akapitzlist"/>
        <w:numPr>
          <w:ilvl w:val="1"/>
          <w:numId w:val="9"/>
        </w:numPr>
      </w:pPr>
      <w:r w:rsidRPr="00A21EB2">
        <w:t>zmiany lub uzupełnienia braków Oferty (np.: niedołączenie lub uzupełnienie treści</w:t>
      </w:r>
      <w:r w:rsidR="003C482E" w:rsidRPr="00A21EB2">
        <w:t xml:space="preserve"> </w:t>
      </w:r>
      <w:r w:rsidRPr="00A21EB2">
        <w:t>formularza/załącznika, lub</w:t>
      </w:r>
      <w:r w:rsidR="003C482E" w:rsidRPr="00A21EB2">
        <w:t xml:space="preserve"> </w:t>
      </w:r>
      <w:r w:rsidRPr="00A21EB2">
        <w:t>wyjaśnienia rozbieżności znajdujących się w Ofercie,</w:t>
      </w:r>
    </w:p>
    <w:p w14:paraId="70F94185" w14:textId="77777777" w:rsidR="006E3EC4" w:rsidRPr="00A21EB2" w:rsidRDefault="007759DB" w:rsidP="005623D7">
      <w:pPr>
        <w:pStyle w:val="Akapitzlist"/>
        <w:numPr>
          <w:ilvl w:val="1"/>
          <w:numId w:val="9"/>
        </w:numPr>
      </w:pPr>
      <w:r w:rsidRPr="00A21EB2">
        <w:t>przekazania dodatkowych informacji i wyjaśnień.</w:t>
      </w:r>
    </w:p>
    <w:p w14:paraId="25537F3C" w14:textId="564BE501" w:rsidR="006E3EC4" w:rsidRPr="00A21EB2" w:rsidRDefault="007759DB" w:rsidP="005623D7">
      <w:pPr>
        <w:pStyle w:val="Ak2"/>
        <w:numPr>
          <w:ilvl w:val="0"/>
          <w:numId w:val="9"/>
        </w:numPr>
      </w:pPr>
      <w:r w:rsidRPr="00A21EB2">
        <w:lastRenderedPageBreak/>
        <w:t xml:space="preserve">Oferent będzie zobowiązany do uzupełnienia braków w terminie </w:t>
      </w:r>
      <w:r w:rsidR="00187AF0" w:rsidRPr="00A21EB2">
        <w:t>14</w:t>
      </w:r>
      <w:r w:rsidRPr="00A21EB2">
        <w:t xml:space="preserve"> Dni Roboczych od dnia wysłania przez PFR Ventures wezwania do ich uzupełnienia (takie wezwanie zostanie wysłane pocztą elektroniczną na</w:t>
      </w:r>
      <w:r w:rsidR="00C74C88">
        <w:t> </w:t>
      </w:r>
      <w:r w:rsidRPr="00A21EB2">
        <w:t>adres e-mail wskazany przez Oferenta w Ofercie lub za pośrednictwem indywidualnego konta Oferenta udostępnionego w ramach platformy do składania Ofert) poprzez przesłanie dokumentów Oferty zgodnie z</w:t>
      </w:r>
      <w:r w:rsidR="00C74C88">
        <w:t> </w:t>
      </w:r>
      <w:r w:rsidRPr="00A21EB2">
        <w:t>wezwaniem. PFR Ventures jest uprawniony</w:t>
      </w:r>
      <w:r w:rsidR="0014292A" w:rsidRPr="00A21EB2">
        <w:t>,</w:t>
      </w:r>
      <w:r w:rsidRPr="00A21EB2">
        <w:t xml:space="preserve"> </w:t>
      </w:r>
      <w:r w:rsidR="0014292A" w:rsidRPr="00A21EB2">
        <w:t xml:space="preserve">na wniosek Oferenta, </w:t>
      </w:r>
      <w:r w:rsidRPr="00A21EB2">
        <w:t>do wydłużenia terminu do uzupełnienia braków Oferty.</w:t>
      </w:r>
    </w:p>
    <w:p w14:paraId="54A66FE2" w14:textId="5EC5A315" w:rsidR="00B410E8" w:rsidRPr="00A21EB2" w:rsidRDefault="00B410E8" w:rsidP="005623D7">
      <w:pPr>
        <w:pStyle w:val="Ak2"/>
        <w:numPr>
          <w:ilvl w:val="0"/>
          <w:numId w:val="9"/>
        </w:numPr>
      </w:pPr>
      <w:r w:rsidRPr="00A21EB2">
        <w:t>Oferta może być cofnięta w każdym czasie w okresie trwania Naboru Ofert pod warunkiem, że cofnięcie Oferty zostanie zrealizowane za pośrednictwem indywidualnego konta Oferenta w ramach platformy internetowej w formie pisemnej lub drogą elektroniczną na adres e-mail:</w:t>
      </w:r>
      <w:hyperlink r:id="rId16" w:history="1">
        <w:r w:rsidRPr="00A21EB2">
          <w:t xml:space="preserve"> </w:t>
        </w:r>
      </w:hyperlink>
      <w:r w:rsidRPr="00A21EB2">
        <w:t xml:space="preserve"> PFR Ventures na żądanie Oferenta potwierdzi fakt otrzymania informacji o wycofaniu Oferty.</w:t>
      </w:r>
    </w:p>
    <w:p w14:paraId="101F076C" w14:textId="02DCB967" w:rsidR="00B410E8" w:rsidRPr="00A21EB2" w:rsidRDefault="00B410E8" w:rsidP="005623D7">
      <w:pPr>
        <w:pStyle w:val="Ak2"/>
        <w:numPr>
          <w:ilvl w:val="0"/>
          <w:numId w:val="9"/>
        </w:numPr>
      </w:pPr>
      <w:r w:rsidRPr="00A21EB2">
        <w:t>Oferent, który wycofał złożoną w ramach Naboru Ofertę może złożyć ponownie Ofertę za pośrednictwem indywidualnego konta Oferenta w ramach platformy internetowej, w okresie trwania Naboru Ofert, na</w:t>
      </w:r>
      <w:r w:rsidR="00C74C88">
        <w:t> </w:t>
      </w:r>
      <w:r w:rsidRPr="00A21EB2">
        <w:t>zasadach i warunkach, o których mowa w §7 niniejszych Zasad, z zastrzeżeniem §6 Zasad.</w:t>
      </w:r>
    </w:p>
    <w:p w14:paraId="116C774E" w14:textId="59CEFAF6" w:rsidR="00B410E8" w:rsidRPr="00A21EB2" w:rsidRDefault="00B410E8" w:rsidP="005623D7">
      <w:pPr>
        <w:pStyle w:val="Ak2"/>
        <w:numPr>
          <w:ilvl w:val="0"/>
          <w:numId w:val="9"/>
        </w:numPr>
      </w:pPr>
      <w:r w:rsidRPr="00A21EB2">
        <w:t>W przypadku doręczeń dokonywanych drogą elektroniczną wyłącza się stosowanie art. 661 §1 - 3 ustawy z</w:t>
      </w:r>
      <w:r w:rsidR="00C74C88">
        <w:t> </w:t>
      </w:r>
      <w:r w:rsidRPr="00A21EB2">
        <w:t xml:space="preserve">dnia 23 kwietnia 1964 r. – Kodeks cywilny (Dz. U. z 2017 r. poz. 459 z </w:t>
      </w:r>
      <w:proofErr w:type="spellStart"/>
      <w:r w:rsidRPr="00A21EB2">
        <w:t>późn</w:t>
      </w:r>
      <w:proofErr w:type="spellEnd"/>
      <w:r w:rsidRPr="00A21EB2">
        <w:t>. zm.), przy czym PFR Ventures potwierdzi</w:t>
      </w:r>
      <w:r w:rsidR="008138F3" w:rsidRPr="00A21EB2">
        <w:t xml:space="preserve"> (w formie elektronicznej) danemu Oferentowi, </w:t>
      </w:r>
      <w:r w:rsidRPr="00A21EB2">
        <w:t xml:space="preserve">na </w:t>
      </w:r>
      <w:r w:rsidR="008138F3" w:rsidRPr="00A21EB2">
        <w:t xml:space="preserve">jego żądanie </w:t>
      </w:r>
      <w:r w:rsidRPr="00A21EB2">
        <w:t xml:space="preserve"> (w formie elektronicznej) otrzymanie danej Oferty.</w:t>
      </w:r>
    </w:p>
    <w:p w14:paraId="0929A03D" w14:textId="03D6123E" w:rsidR="00B410E8" w:rsidRPr="00A21EB2" w:rsidRDefault="00B410E8" w:rsidP="005623D7">
      <w:pPr>
        <w:pStyle w:val="Ak2"/>
        <w:numPr>
          <w:ilvl w:val="0"/>
          <w:numId w:val="9"/>
        </w:numPr>
      </w:pPr>
      <w:r w:rsidRPr="00A21EB2">
        <w:t xml:space="preserve">Złożenie Oferty jest równoznaczne z akceptacją przez Oferenta postanowień </w:t>
      </w:r>
      <w:r w:rsidR="003C482E" w:rsidRPr="00A21EB2">
        <w:t xml:space="preserve">zasad </w:t>
      </w:r>
      <w:r w:rsidRPr="00A21EB2">
        <w:t>i kluczowych warunków programu</w:t>
      </w:r>
      <w:r w:rsidR="001D0CD9" w:rsidRPr="00A21EB2">
        <w:t xml:space="preserve"> PFR </w:t>
      </w:r>
      <w:proofErr w:type="spellStart"/>
      <w:r w:rsidR="00E3764E">
        <w:t>Deep</w:t>
      </w:r>
      <w:proofErr w:type="spellEnd"/>
      <w:r w:rsidR="00E3764E">
        <w:t xml:space="preserve"> Tech</w:t>
      </w:r>
      <w:r w:rsidR="00630463" w:rsidRPr="00A21EB2">
        <w:t>, określonych w Załączniku nr 1</w:t>
      </w:r>
      <w:r w:rsidRPr="00A21EB2">
        <w:t xml:space="preserve"> – Term Sheet</w:t>
      </w:r>
      <w:r w:rsidR="001D0CD9" w:rsidRPr="00A21EB2">
        <w:t>.</w:t>
      </w:r>
    </w:p>
    <w:p w14:paraId="7E2BAA1B" w14:textId="39BDD5BF" w:rsidR="00B410E8" w:rsidRPr="00A21EB2" w:rsidRDefault="00B410E8" w:rsidP="005623D7">
      <w:pPr>
        <w:pStyle w:val="Ak2"/>
        <w:numPr>
          <w:ilvl w:val="0"/>
          <w:numId w:val="9"/>
        </w:numPr>
      </w:pPr>
      <w:r w:rsidRPr="00A21EB2">
        <w:t>Złożenie Oferty niekompletnej lub niezgodnej z wymogami określonymi w niniejszym paragrafi</w:t>
      </w:r>
      <w:r w:rsidR="001F418A" w:rsidRPr="00A21EB2">
        <w:t>e i</w:t>
      </w:r>
      <w:r w:rsidR="00C74C88">
        <w:t> </w:t>
      </w:r>
      <w:r w:rsidR="001F418A" w:rsidRPr="00A21EB2">
        <w:t xml:space="preserve">nieuzupełnienie jej na wezwanie Organizatora Naboru </w:t>
      </w:r>
      <w:r w:rsidRPr="00A21EB2">
        <w:t>powoduje wykluczenie Oferty z dalszego postępowania kwalifikacyjnego.</w:t>
      </w:r>
    </w:p>
    <w:p w14:paraId="337362DB" w14:textId="2430D84F" w:rsidR="006B7138" w:rsidRPr="00A21EB2" w:rsidRDefault="00B410E8" w:rsidP="005623D7">
      <w:pPr>
        <w:pStyle w:val="Ak2"/>
        <w:numPr>
          <w:ilvl w:val="0"/>
          <w:numId w:val="9"/>
        </w:numPr>
      </w:pPr>
      <w:r w:rsidRPr="00A21EB2">
        <w:t xml:space="preserve">Oferent jest związany Ofertą do dnia zawarcia Umowy Inwestycyjnej lub do dnia </w:t>
      </w:r>
      <w:r w:rsidR="001F418A" w:rsidRPr="00A21EB2">
        <w:t>podjęcia przez Organizatora Naboru decyzji o zakończeniu procedowania oferty</w:t>
      </w:r>
      <w:r w:rsidR="006B7138" w:rsidRPr="00A21EB2">
        <w:t>.</w:t>
      </w:r>
    </w:p>
    <w:p w14:paraId="6B5E17B0" w14:textId="5F9A7F09" w:rsidR="006B7138" w:rsidRPr="00A21EB2" w:rsidRDefault="006B7138" w:rsidP="00CB7A45">
      <w:pPr>
        <w:pStyle w:val="AK1"/>
      </w:pPr>
      <w:r w:rsidRPr="00A21EB2">
        <w:t xml:space="preserve">Proces oceny Ofert </w:t>
      </w:r>
    </w:p>
    <w:p w14:paraId="7DD7EEB0" w14:textId="1DD677D0" w:rsidR="002E415E" w:rsidRPr="00A21EB2" w:rsidRDefault="002E415E" w:rsidP="00BC052D">
      <w:pPr>
        <w:pStyle w:val="Ak2"/>
        <w:numPr>
          <w:ilvl w:val="0"/>
          <w:numId w:val="0"/>
        </w:numPr>
      </w:pPr>
      <w:r w:rsidRPr="00A21EB2">
        <w:t>Oferty podlegają ocenie</w:t>
      </w:r>
      <w:r w:rsidR="00630463" w:rsidRPr="00A21EB2">
        <w:t xml:space="preserve"> w następujących etapach:</w:t>
      </w:r>
    </w:p>
    <w:p w14:paraId="1DBFFF4E" w14:textId="0A35A00E" w:rsidR="002E415E" w:rsidRPr="00A21EB2" w:rsidRDefault="008A6C54" w:rsidP="005623D7">
      <w:pPr>
        <w:pStyle w:val="Ak2"/>
        <w:numPr>
          <w:ilvl w:val="0"/>
          <w:numId w:val="10"/>
        </w:numPr>
      </w:pPr>
      <w:r w:rsidRPr="00A21EB2">
        <w:t xml:space="preserve">ocena </w:t>
      </w:r>
      <w:r w:rsidR="00630463" w:rsidRPr="00A21EB2">
        <w:t>formalna</w:t>
      </w:r>
      <w:r w:rsidR="00C74C88">
        <w:t>,</w:t>
      </w:r>
    </w:p>
    <w:p w14:paraId="69B2169F" w14:textId="60B765BB" w:rsidR="002E415E" w:rsidRPr="00A21EB2" w:rsidRDefault="008A6C54" w:rsidP="005623D7">
      <w:pPr>
        <w:pStyle w:val="Ak2"/>
        <w:numPr>
          <w:ilvl w:val="0"/>
          <w:numId w:val="10"/>
        </w:numPr>
      </w:pPr>
      <w:r w:rsidRPr="00A21EB2">
        <w:t xml:space="preserve">ocena </w:t>
      </w:r>
      <w:r w:rsidR="002E415E" w:rsidRPr="00A21EB2">
        <w:t>merytoryczn</w:t>
      </w:r>
      <w:r w:rsidRPr="00A21EB2">
        <w:t>a</w:t>
      </w:r>
      <w:r w:rsidR="00C74C88">
        <w:t>,</w:t>
      </w:r>
    </w:p>
    <w:p w14:paraId="44A200F3" w14:textId="30F2C632" w:rsidR="008A6C54" w:rsidRPr="00A21EB2" w:rsidRDefault="002E415E" w:rsidP="005623D7">
      <w:pPr>
        <w:pStyle w:val="Ak2"/>
        <w:numPr>
          <w:ilvl w:val="0"/>
          <w:numId w:val="10"/>
        </w:numPr>
      </w:pPr>
      <w:r w:rsidRPr="00A21EB2">
        <w:t>pogłębion</w:t>
      </w:r>
      <w:r w:rsidR="008A6C54" w:rsidRPr="00A21EB2">
        <w:t>a</w:t>
      </w:r>
      <w:r w:rsidRPr="00A21EB2">
        <w:t xml:space="preserve"> analiz</w:t>
      </w:r>
      <w:r w:rsidR="002971C2" w:rsidRPr="00A21EB2">
        <w:t>a</w:t>
      </w:r>
      <w:r w:rsidR="008A6C54" w:rsidRPr="00A21EB2">
        <w:t xml:space="preserve"> </w:t>
      </w:r>
      <w:r w:rsidRPr="00A21EB2">
        <w:t>ekonomiczno-prawn</w:t>
      </w:r>
      <w:r w:rsidR="008A6C54" w:rsidRPr="00A21EB2">
        <w:t>a</w:t>
      </w:r>
      <w:r w:rsidRPr="00A21EB2">
        <w:t xml:space="preserve"> oraz </w:t>
      </w:r>
      <w:r w:rsidR="008A6C54" w:rsidRPr="00A21EB2">
        <w:t>complian</w:t>
      </w:r>
      <w:r w:rsidR="005C601B" w:rsidRPr="00A21EB2">
        <w:t>ce</w:t>
      </w:r>
      <w:r w:rsidR="002971C2" w:rsidRPr="00A21EB2">
        <w:t>,</w:t>
      </w:r>
      <w:r w:rsidR="005C601B" w:rsidRPr="00A21EB2">
        <w:t xml:space="preserve"> </w:t>
      </w:r>
      <w:r w:rsidR="008A6C54" w:rsidRPr="00A21EB2">
        <w:t>badanie due</w:t>
      </w:r>
      <w:r w:rsidR="00306D20">
        <w:t xml:space="preserve"> </w:t>
      </w:r>
      <w:r w:rsidR="008A6C54" w:rsidRPr="00A21EB2">
        <w:t>diligence</w:t>
      </w:r>
      <w:r w:rsidR="00C74C88">
        <w:t>.</w:t>
      </w:r>
    </w:p>
    <w:p w14:paraId="17E92132" w14:textId="0B12A208" w:rsidR="005C601B" w:rsidRPr="00A21EB2" w:rsidRDefault="005C601B" w:rsidP="00CB7A45">
      <w:pPr>
        <w:pStyle w:val="AK1"/>
      </w:pPr>
      <w:r w:rsidRPr="00A21EB2">
        <w:t xml:space="preserve">Ocena formalna </w:t>
      </w:r>
    </w:p>
    <w:p w14:paraId="66A08EF0" w14:textId="38D783F3" w:rsidR="005E0E80" w:rsidRPr="00A21EB2" w:rsidRDefault="008A6C54" w:rsidP="005623D7">
      <w:pPr>
        <w:pStyle w:val="Ak2"/>
        <w:numPr>
          <w:ilvl w:val="0"/>
          <w:numId w:val="12"/>
        </w:numPr>
      </w:pPr>
      <w:r w:rsidRPr="00A21EB2">
        <w:t>W ramach oceny formalnej</w:t>
      </w:r>
      <w:r w:rsidR="005E0E80" w:rsidRPr="00A21EB2">
        <w:t xml:space="preserve"> Organizator Naboru zweryfikuje, czy Oferta spełnia Kryteria Dostępu. Niespełnienie któregokolwiek z Kryteriów Dostępu skutkuje wykluczeniem Oferty. Oferta wykluczona nie podlega dalszej ocenie.</w:t>
      </w:r>
    </w:p>
    <w:p w14:paraId="07100A15" w14:textId="19FA7D03" w:rsidR="000077B4" w:rsidRPr="00A21EB2" w:rsidRDefault="000077B4" w:rsidP="005623D7">
      <w:pPr>
        <w:pStyle w:val="Ak2"/>
        <w:numPr>
          <w:ilvl w:val="0"/>
          <w:numId w:val="12"/>
        </w:numPr>
      </w:pPr>
      <w:r w:rsidRPr="00A21EB2">
        <w:t>Ustala się następujące Kryteriów Dostępu:</w:t>
      </w:r>
    </w:p>
    <w:p w14:paraId="0D5F71F8" w14:textId="77777777" w:rsidR="000077B4" w:rsidRPr="00A21EB2" w:rsidRDefault="000077B4" w:rsidP="005623D7">
      <w:pPr>
        <w:pStyle w:val="Akapitzlist"/>
        <w:numPr>
          <w:ilvl w:val="1"/>
          <w:numId w:val="12"/>
        </w:numPr>
      </w:pPr>
      <w:r w:rsidRPr="00A21EB2">
        <w:t xml:space="preserve">aplikujący Zespół posiada doświadczenie w realizacji inwestycji kapitałowych lub zarządzaniu funduszami kapitałowymi, np. funduszami venture capital (operującymi na etapie </w:t>
      </w:r>
      <w:proofErr w:type="spellStart"/>
      <w:r w:rsidRPr="00A21EB2">
        <w:t>seed</w:t>
      </w:r>
      <w:proofErr w:type="spellEnd"/>
      <w:r w:rsidRPr="00A21EB2">
        <w:t xml:space="preserve">, </w:t>
      </w:r>
      <w:proofErr w:type="spellStart"/>
      <w:r w:rsidRPr="00A21EB2">
        <w:t>early</w:t>
      </w:r>
      <w:proofErr w:type="spellEnd"/>
      <w:r w:rsidRPr="00A21EB2">
        <w:t xml:space="preserve"> </w:t>
      </w:r>
      <w:proofErr w:type="spellStart"/>
      <w:r w:rsidRPr="00A21EB2">
        <w:t>stage</w:t>
      </w:r>
      <w:proofErr w:type="spellEnd"/>
      <w:r w:rsidRPr="00A21EB2">
        <w:t xml:space="preserve">), funduszami typu </w:t>
      </w:r>
      <w:proofErr w:type="spellStart"/>
      <w:r w:rsidRPr="00A21EB2">
        <w:t>growth</w:t>
      </w:r>
      <w:proofErr w:type="spellEnd"/>
      <w:r w:rsidRPr="00A21EB2">
        <w:t xml:space="preserve"> </w:t>
      </w:r>
      <w:proofErr w:type="spellStart"/>
      <w:r w:rsidRPr="00A21EB2">
        <w:t>capital</w:t>
      </w:r>
      <w:proofErr w:type="spellEnd"/>
      <w:r w:rsidRPr="00A21EB2">
        <w:t xml:space="preserve"> czy </w:t>
      </w:r>
      <w:proofErr w:type="spellStart"/>
      <w:r w:rsidRPr="00A21EB2">
        <w:t>private</w:t>
      </w:r>
      <w:proofErr w:type="spellEnd"/>
      <w:r w:rsidRPr="00A21EB2">
        <w:t xml:space="preserve"> equity, </w:t>
      </w:r>
      <w:proofErr w:type="spellStart"/>
      <w:r w:rsidRPr="00A21EB2">
        <w:t>private</w:t>
      </w:r>
      <w:proofErr w:type="spellEnd"/>
      <w:r w:rsidRPr="00A21EB2">
        <w:t xml:space="preserve"> </w:t>
      </w:r>
      <w:proofErr w:type="spellStart"/>
      <w:r w:rsidRPr="00A21EB2">
        <w:t>debt</w:t>
      </w:r>
      <w:proofErr w:type="spellEnd"/>
      <w:r w:rsidRPr="00A21EB2">
        <w:t xml:space="preserve">  lub innymi instytucjami wspólnego inwestowania, w których łączna kwota aktywów pozostających pod zarządzaniem przekraczała równowartość 5 mln EUR,</w:t>
      </w:r>
    </w:p>
    <w:p w14:paraId="21A3F341" w14:textId="77777777" w:rsidR="000077B4" w:rsidRPr="00A21EB2" w:rsidRDefault="000077B4" w:rsidP="005623D7">
      <w:pPr>
        <w:pStyle w:val="Akapitzlist"/>
        <w:numPr>
          <w:ilvl w:val="1"/>
          <w:numId w:val="12"/>
        </w:numPr>
      </w:pPr>
      <w:r w:rsidRPr="00A21EB2">
        <w:t xml:space="preserve">co najmniej dwóch Członków Kluczowego Personelu jest dedykowanych na minimum 80% zawodowego </w:t>
      </w:r>
      <w:r w:rsidRPr="00A21EB2">
        <w:lastRenderedPageBreak/>
        <w:t>czasu pracy do Funduszu VC,</w:t>
      </w:r>
    </w:p>
    <w:p w14:paraId="29B7C9BC" w14:textId="30BD8973" w:rsidR="000077B4" w:rsidRPr="00A21EB2" w:rsidRDefault="000077B4" w:rsidP="005623D7">
      <w:pPr>
        <w:pStyle w:val="Akapitzlist"/>
        <w:numPr>
          <w:ilvl w:val="1"/>
          <w:numId w:val="12"/>
        </w:numPr>
      </w:pPr>
      <w:r w:rsidRPr="00A21EB2">
        <w:t>co najmniej dwóch Członków Kluczowego Personelu ma weryfikowalną  (potwierdzoną dokumentami) historię dokonanych inwestycji kapitałowych</w:t>
      </w:r>
      <w:r w:rsidR="00F51FB4" w:rsidRPr="00A21EB2">
        <w:t xml:space="preserve"> w sektorze </w:t>
      </w:r>
      <w:proofErr w:type="spellStart"/>
      <w:r w:rsidR="00E3764E">
        <w:t>Deep</w:t>
      </w:r>
      <w:proofErr w:type="spellEnd"/>
      <w:r w:rsidR="00E3764E">
        <w:t xml:space="preserve"> Tech</w:t>
      </w:r>
      <w:r w:rsidRPr="00A21EB2">
        <w:t>,</w:t>
      </w:r>
    </w:p>
    <w:p w14:paraId="78A3CF6E" w14:textId="5E52C06D" w:rsidR="000077B4" w:rsidRPr="00A21EB2" w:rsidRDefault="003C482E" w:rsidP="005623D7">
      <w:pPr>
        <w:pStyle w:val="Akapitzlist"/>
        <w:numPr>
          <w:ilvl w:val="1"/>
          <w:numId w:val="12"/>
        </w:numPr>
      </w:pPr>
      <w:r w:rsidRPr="00A21EB2">
        <w:t xml:space="preserve">złożona Oferta zawiera informacje o zapewnieniu </w:t>
      </w:r>
      <w:r w:rsidR="00E1467F" w:rsidRPr="00A21EB2">
        <w:t xml:space="preserve">wkładu </w:t>
      </w:r>
      <w:r w:rsidR="00725C8C" w:rsidRPr="00A21EB2">
        <w:rPr>
          <w:rFonts w:ascii="Carlito" w:hAnsi="Carlito" w:cs="Carlito"/>
        </w:rPr>
        <w:t xml:space="preserve">Podmiotu Zarządzającego lub Kluczowego Personelu </w:t>
      </w:r>
      <w:r w:rsidR="00E1467F" w:rsidRPr="00A21EB2">
        <w:t>w ramach Docelowej Kapitalizacji Funduszu</w:t>
      </w:r>
      <w:r w:rsidR="00195416">
        <w:t xml:space="preserve"> VC</w:t>
      </w:r>
      <w:r w:rsidR="00E1467F" w:rsidRPr="00A21EB2">
        <w:t xml:space="preserve"> na poziomie </w:t>
      </w:r>
      <w:r w:rsidR="00725C8C" w:rsidRPr="00A21EB2">
        <w:t>wskazanym w Term Sheet</w:t>
      </w:r>
      <w:r w:rsidR="000077B4" w:rsidRPr="00A21EB2">
        <w:t>.</w:t>
      </w:r>
    </w:p>
    <w:p w14:paraId="756F3D1F" w14:textId="0B6B063D" w:rsidR="00AE7C89" w:rsidRPr="00A21EB2" w:rsidRDefault="005C601B" w:rsidP="00583AE0">
      <w:pPr>
        <w:pStyle w:val="AK1"/>
      </w:pPr>
      <w:r w:rsidRPr="00A21EB2">
        <w:t>O</w:t>
      </w:r>
      <w:r w:rsidR="00AE7C89" w:rsidRPr="00A21EB2">
        <w:t>cena merytoryczna</w:t>
      </w:r>
    </w:p>
    <w:p w14:paraId="6C0F46A8" w14:textId="2AB132DE" w:rsidR="005C601B" w:rsidRPr="00A21EB2" w:rsidRDefault="005E0E80" w:rsidP="005623D7">
      <w:pPr>
        <w:pStyle w:val="Ak2"/>
        <w:numPr>
          <w:ilvl w:val="0"/>
          <w:numId w:val="11"/>
        </w:numPr>
      </w:pPr>
      <w:r w:rsidRPr="00A21EB2">
        <w:t>Organizator Naboru dokona analizy merytorycznej Oferty w oparciu o</w:t>
      </w:r>
      <w:r w:rsidR="005C601B" w:rsidRPr="00A21EB2">
        <w:t xml:space="preserve"> następujący</w:t>
      </w:r>
      <w:r w:rsidRPr="00A21EB2">
        <w:t xml:space="preserve"> katalog kryteriów jakościowych, </w:t>
      </w:r>
    </w:p>
    <w:p w14:paraId="367E970B" w14:textId="77777777" w:rsidR="005C601B" w:rsidRPr="00A21EB2" w:rsidRDefault="005C601B" w:rsidP="005623D7">
      <w:pPr>
        <w:pStyle w:val="Akapitzlist"/>
        <w:numPr>
          <w:ilvl w:val="1"/>
          <w:numId w:val="11"/>
        </w:numPr>
      </w:pPr>
      <w:r w:rsidRPr="00A21EB2">
        <w:t xml:space="preserve">track record: IRR i TVPI, inwestycje poniżej kosztów, </w:t>
      </w:r>
      <w:proofErr w:type="spellStart"/>
      <w:r w:rsidRPr="00A21EB2">
        <w:t>benchmarking</w:t>
      </w:r>
      <w:proofErr w:type="spellEnd"/>
      <w:r w:rsidRPr="00A21EB2">
        <w:t xml:space="preserve"> (względne wyniki </w:t>
      </w:r>
      <w:proofErr w:type="spellStart"/>
      <w:r w:rsidRPr="00A21EB2">
        <w:t>kwartylowe</w:t>
      </w:r>
      <w:proofErr w:type="spellEnd"/>
      <w:r w:rsidRPr="00A21EB2">
        <w:t xml:space="preserve">),  dystrybucja zwrotów z portfela, </w:t>
      </w:r>
    </w:p>
    <w:p w14:paraId="31754329" w14:textId="3BB92A51" w:rsidR="005C601B" w:rsidRPr="00A21EB2" w:rsidRDefault="005C601B" w:rsidP="005623D7">
      <w:pPr>
        <w:pStyle w:val="Akapitzlist"/>
        <w:numPr>
          <w:ilvl w:val="1"/>
          <w:numId w:val="11"/>
        </w:numPr>
      </w:pPr>
      <w:r w:rsidRPr="00A21EB2">
        <w:t xml:space="preserve">zespół Funduszu VC i doświadczenie: jakość i doświadczenie zawodowe (inwestycyjne i operacyjne) indywidualnie i zespołowo, stabilność zespołu, identyfikowalność osób i zespołu, dystrybucja </w:t>
      </w:r>
      <w:r w:rsidR="00765068" w:rsidRPr="00A21EB2">
        <w:t>Carried</w:t>
      </w:r>
      <w:r w:rsidRPr="00A21EB2">
        <w:t xml:space="preserve"> </w:t>
      </w:r>
      <w:r w:rsidR="00765068" w:rsidRPr="00A21EB2">
        <w:t>Interest</w:t>
      </w:r>
      <w:r w:rsidRPr="00A21EB2">
        <w:t xml:space="preserve">, doświadczenie uzupełniające, doświadczenie w inwestycjach w technologie klimatyczne,  doświadczenia i know-how w zakresie proponowanej </w:t>
      </w:r>
      <w:r w:rsidR="00583AE0" w:rsidRPr="00A21EB2">
        <w:t>Strategii Inwestycyjnej</w:t>
      </w:r>
      <w:r w:rsidRPr="00A21EB2">
        <w:t xml:space="preserve">, </w:t>
      </w:r>
    </w:p>
    <w:p w14:paraId="7A9E3E47" w14:textId="77777777" w:rsidR="005C601B" w:rsidRPr="00A21EB2" w:rsidRDefault="005C601B" w:rsidP="005623D7">
      <w:pPr>
        <w:pStyle w:val="Akapitzlist"/>
        <w:numPr>
          <w:ilvl w:val="1"/>
          <w:numId w:val="11"/>
        </w:numPr>
      </w:pPr>
      <w:r w:rsidRPr="00A21EB2">
        <w:t>planowany zwrot i ryzyka związane z inwestycjami: strategia rynkowa, jakość pipeline, tworzenie wartości, tempo inwestycyjne,</w:t>
      </w:r>
    </w:p>
    <w:p w14:paraId="23C82773" w14:textId="791742D2" w:rsidR="005C601B" w:rsidRPr="00A21EB2" w:rsidRDefault="005C601B" w:rsidP="005623D7">
      <w:pPr>
        <w:pStyle w:val="Akapitzlist"/>
        <w:numPr>
          <w:ilvl w:val="1"/>
          <w:numId w:val="11"/>
        </w:numPr>
      </w:pPr>
      <w:r w:rsidRPr="00A21EB2">
        <w:t xml:space="preserve">proponowana przez Oferenta wysokość opłaty za zarządzanie, minimalna kwota Inwestycji, planowana kapitalizacja Funduszu VC (w tym minimalna wielkość funduszu oraz hard cap i timeline), zgodność interesów: opłata za zarządzanie i </w:t>
      </w:r>
      <w:r w:rsidR="00765068" w:rsidRPr="00A21EB2">
        <w:t>Carried</w:t>
      </w:r>
      <w:r w:rsidRPr="00A21EB2">
        <w:t xml:space="preserve"> </w:t>
      </w:r>
      <w:r w:rsidR="00765068" w:rsidRPr="00A21EB2">
        <w:t>Interest</w:t>
      </w:r>
      <w:r w:rsidRPr="00A21EB2">
        <w:t xml:space="preserve">, klauzule rozwodowe, zobowiązanie GP, </w:t>
      </w:r>
      <w:proofErr w:type="spellStart"/>
      <w:r w:rsidRPr="00A21EB2">
        <w:t>waterfall</w:t>
      </w:r>
      <w:proofErr w:type="spellEnd"/>
      <w:r w:rsidRPr="00A21EB2">
        <w:t xml:space="preserve">, </w:t>
      </w:r>
      <w:proofErr w:type="spellStart"/>
      <w:r w:rsidRPr="00A21EB2">
        <w:t>clawback</w:t>
      </w:r>
      <w:proofErr w:type="spellEnd"/>
      <w:r w:rsidRPr="00A21EB2">
        <w:t xml:space="preserve"> i gwarancje, miejsce w LPAC</w:t>
      </w:r>
    </w:p>
    <w:p w14:paraId="76745669" w14:textId="56AFAADD" w:rsidR="005C601B" w:rsidRPr="00A21EB2" w:rsidRDefault="00583AE0" w:rsidP="005623D7">
      <w:pPr>
        <w:pStyle w:val="Akapitzlist"/>
        <w:numPr>
          <w:ilvl w:val="1"/>
          <w:numId w:val="11"/>
        </w:numPr>
      </w:pPr>
      <w:r w:rsidRPr="00A21EB2">
        <w:rPr>
          <w:i/>
          <w:iCs/>
        </w:rPr>
        <w:t>adekwatność Str</w:t>
      </w:r>
      <w:r w:rsidR="008B36D2" w:rsidRPr="00A21EB2">
        <w:rPr>
          <w:i/>
          <w:iCs/>
        </w:rPr>
        <w:t>a</w:t>
      </w:r>
      <w:r w:rsidRPr="00A21EB2">
        <w:rPr>
          <w:i/>
          <w:iCs/>
        </w:rPr>
        <w:t>tegii Inwestyc</w:t>
      </w:r>
      <w:r w:rsidR="008B36D2" w:rsidRPr="00A21EB2">
        <w:rPr>
          <w:i/>
          <w:iCs/>
        </w:rPr>
        <w:t>y</w:t>
      </w:r>
      <w:r w:rsidRPr="00A21EB2">
        <w:rPr>
          <w:i/>
          <w:iCs/>
        </w:rPr>
        <w:t>jnej do Celów</w:t>
      </w:r>
      <w:r w:rsidR="007D60D0" w:rsidRPr="00A21EB2">
        <w:rPr>
          <w:i/>
          <w:iCs/>
        </w:rPr>
        <w:t xml:space="preserve"> </w:t>
      </w:r>
      <w:r w:rsidR="007776A7" w:rsidRPr="00A21EB2">
        <w:rPr>
          <w:i/>
          <w:iCs/>
        </w:rPr>
        <w:t xml:space="preserve">PFR </w:t>
      </w:r>
      <w:proofErr w:type="spellStart"/>
      <w:r w:rsidR="00E3764E">
        <w:rPr>
          <w:i/>
          <w:iCs/>
        </w:rPr>
        <w:t>Deep</w:t>
      </w:r>
      <w:proofErr w:type="spellEnd"/>
      <w:r w:rsidR="00E3764E">
        <w:rPr>
          <w:i/>
          <w:iCs/>
        </w:rPr>
        <w:t xml:space="preserve"> Tech</w:t>
      </w:r>
      <w:r w:rsidR="00444CBA" w:rsidRPr="00A21EB2">
        <w:rPr>
          <w:i/>
          <w:iCs/>
        </w:rPr>
        <w:t>,</w:t>
      </w:r>
      <w:r w:rsidR="005C601B" w:rsidRPr="00A21EB2">
        <w:t>,</w:t>
      </w:r>
    </w:p>
    <w:p w14:paraId="50F6805A" w14:textId="6BC27C24" w:rsidR="00A235EF" w:rsidRPr="00A21EB2" w:rsidRDefault="00A235EF" w:rsidP="005623D7">
      <w:pPr>
        <w:pStyle w:val="Akapitzlist"/>
        <w:numPr>
          <w:ilvl w:val="1"/>
          <w:numId w:val="11"/>
        </w:numPr>
      </w:pPr>
      <w:r w:rsidRPr="00A21EB2">
        <w:t>ESG, standardy raportowania</w:t>
      </w:r>
      <w:r w:rsidR="008B36D2" w:rsidRPr="00A21EB2">
        <w:t xml:space="preserve"> oraz</w:t>
      </w:r>
      <w:r w:rsidRPr="00A21EB2">
        <w:t xml:space="preserve"> baza inwestorów</w:t>
      </w:r>
      <w:r w:rsidR="008B36D2" w:rsidRPr="00A21EB2">
        <w:t>.</w:t>
      </w:r>
    </w:p>
    <w:p w14:paraId="1AB9A29E" w14:textId="1258667D" w:rsidR="005E0E80" w:rsidRPr="00A21EB2" w:rsidRDefault="005C601B" w:rsidP="005623D7">
      <w:pPr>
        <w:pStyle w:val="Ak2"/>
        <w:numPr>
          <w:ilvl w:val="0"/>
          <w:numId w:val="11"/>
        </w:numPr>
      </w:pPr>
      <w:r w:rsidRPr="00A21EB2">
        <w:t xml:space="preserve"> W ramach oceny merytorycznej Organizator Naboru przyznaje </w:t>
      </w:r>
      <w:r w:rsidR="005E0E80" w:rsidRPr="00A21EB2">
        <w:t>punkty w ramach każdego z kryteriów w</w:t>
      </w:r>
      <w:r w:rsidR="00C74C88">
        <w:t> </w:t>
      </w:r>
      <w:r w:rsidR="005E0E80" w:rsidRPr="00A21EB2">
        <w:t>oparciu o wewnętrzną kartę oceny Ofert.</w:t>
      </w:r>
    </w:p>
    <w:p w14:paraId="4843C3E7" w14:textId="41B6FC52" w:rsidR="005E0E80" w:rsidRPr="00A21EB2" w:rsidRDefault="005E0E80" w:rsidP="005623D7">
      <w:pPr>
        <w:pStyle w:val="Ak2"/>
        <w:numPr>
          <w:ilvl w:val="0"/>
          <w:numId w:val="11"/>
        </w:numPr>
        <w:rPr>
          <w:rFonts w:asciiTheme="minorHAnsi" w:hAnsiTheme="minorHAnsi" w:cstheme="minorHAnsi"/>
        </w:rPr>
      </w:pPr>
      <w:r w:rsidRPr="00A21EB2">
        <w:t>W ramach analizy merytorycznej Ofert, Organizator Naboru może zaprosić Oferenta</w:t>
      </w:r>
      <w:r w:rsidRPr="00A21EB2">
        <w:rPr>
          <w:spacing w:val="23"/>
        </w:rPr>
        <w:t xml:space="preserve"> </w:t>
      </w:r>
      <w:r w:rsidRPr="00A21EB2">
        <w:t>do</w:t>
      </w:r>
      <w:r w:rsidR="005C601B" w:rsidRPr="00A21EB2">
        <w:rPr>
          <w:rFonts w:asciiTheme="minorHAnsi" w:hAnsiTheme="minorHAnsi" w:cstheme="minorHAnsi"/>
        </w:rPr>
        <w:t xml:space="preserve"> </w:t>
      </w:r>
      <w:r w:rsidRPr="00A21EB2">
        <w:rPr>
          <w:rFonts w:asciiTheme="minorHAnsi" w:hAnsiTheme="minorHAnsi" w:cstheme="minorHAnsi"/>
        </w:rPr>
        <w:t>zaprezentowania swojej Oferty</w:t>
      </w:r>
      <w:r w:rsidR="00AE7C89" w:rsidRPr="00A21EB2">
        <w:rPr>
          <w:rFonts w:asciiTheme="minorHAnsi" w:hAnsiTheme="minorHAnsi" w:cstheme="minorHAnsi"/>
        </w:rPr>
        <w:t xml:space="preserve"> podczas spotkania z Oferentem</w:t>
      </w:r>
      <w:r w:rsidRPr="00A21EB2">
        <w:rPr>
          <w:rFonts w:asciiTheme="minorHAnsi" w:hAnsiTheme="minorHAnsi" w:cstheme="minorHAnsi"/>
        </w:rPr>
        <w:t>.</w:t>
      </w:r>
    </w:p>
    <w:p w14:paraId="6ABF5533" w14:textId="77777777" w:rsidR="005E0E80" w:rsidRPr="00A21EB2" w:rsidRDefault="005E0E80" w:rsidP="005623D7">
      <w:pPr>
        <w:pStyle w:val="Ak2"/>
        <w:numPr>
          <w:ilvl w:val="0"/>
          <w:numId w:val="11"/>
        </w:numPr>
      </w:pPr>
      <w:r w:rsidRPr="00A21EB2">
        <w:t>W ramach przeprowadzanej analizy merytorycznej Ofert, Organizator Naboru jest uprawniony do żądania od Oferenta złożenia wyjaśnień dotyczących treści złożonej przez niego Oferty, jeżeli okażą się one konieczne do dokonania prawidłowej oceny</w:t>
      </w:r>
      <w:r w:rsidRPr="00A21EB2">
        <w:rPr>
          <w:spacing w:val="-12"/>
        </w:rPr>
        <w:t xml:space="preserve"> </w:t>
      </w:r>
      <w:r w:rsidRPr="00A21EB2">
        <w:t>Oferty.</w:t>
      </w:r>
    </w:p>
    <w:p w14:paraId="30BC0DED" w14:textId="39755C5A" w:rsidR="0085768C" w:rsidRPr="00A21EB2" w:rsidRDefault="005E0E80" w:rsidP="005623D7">
      <w:pPr>
        <w:pStyle w:val="Ak2"/>
        <w:numPr>
          <w:ilvl w:val="0"/>
          <w:numId w:val="11"/>
        </w:numPr>
        <w:rPr>
          <w:rFonts w:asciiTheme="minorHAnsi" w:hAnsiTheme="minorHAnsi" w:cstheme="minorHAnsi"/>
        </w:rPr>
      </w:pPr>
      <w:r w:rsidRPr="00A21EB2">
        <w:t xml:space="preserve">Oferenci zostaną powiadomieni w sposób wskazany w </w:t>
      </w:r>
      <w:r w:rsidR="005C601B" w:rsidRPr="00A21EB2">
        <w:t>pkt</w:t>
      </w:r>
      <w:r w:rsidRPr="00A21EB2">
        <w:t xml:space="preserve">. </w:t>
      </w:r>
      <w:r w:rsidR="000077B4" w:rsidRPr="00A21EB2">
        <w:t>5</w:t>
      </w:r>
      <w:r w:rsidRPr="00A21EB2">
        <w:t>.</w:t>
      </w:r>
      <w:r w:rsidR="003C482E" w:rsidRPr="00A21EB2">
        <w:t>10</w:t>
      </w:r>
      <w:r w:rsidRPr="00A21EB2">
        <w:t>, o podjętej</w:t>
      </w:r>
      <w:r w:rsidRPr="00A21EB2">
        <w:rPr>
          <w:spacing w:val="-11"/>
        </w:rPr>
        <w:t xml:space="preserve"> </w:t>
      </w:r>
      <w:r w:rsidRPr="00A21EB2">
        <w:t>przez</w:t>
      </w:r>
      <w:r w:rsidRPr="00A21EB2">
        <w:rPr>
          <w:spacing w:val="-11"/>
        </w:rPr>
        <w:t xml:space="preserve"> </w:t>
      </w:r>
      <w:r w:rsidRPr="00A21EB2">
        <w:t>Organizatora</w:t>
      </w:r>
      <w:r w:rsidRPr="00A21EB2">
        <w:rPr>
          <w:spacing w:val="-12"/>
        </w:rPr>
        <w:t xml:space="preserve"> </w:t>
      </w:r>
      <w:r w:rsidRPr="00A21EB2">
        <w:t>Naboru</w:t>
      </w:r>
      <w:r w:rsidRPr="00A21EB2">
        <w:rPr>
          <w:spacing w:val="-11"/>
        </w:rPr>
        <w:t xml:space="preserve"> </w:t>
      </w:r>
      <w:r w:rsidRPr="00A21EB2">
        <w:t>decyzji</w:t>
      </w:r>
      <w:r w:rsidRPr="00A21EB2">
        <w:rPr>
          <w:spacing w:val="-11"/>
        </w:rPr>
        <w:t xml:space="preserve"> </w:t>
      </w:r>
      <w:r w:rsidRPr="00A21EB2">
        <w:t>w</w:t>
      </w:r>
      <w:r w:rsidRPr="00A21EB2">
        <w:rPr>
          <w:spacing w:val="-11"/>
        </w:rPr>
        <w:t xml:space="preserve"> </w:t>
      </w:r>
      <w:r w:rsidRPr="00A21EB2">
        <w:t>zakresie</w:t>
      </w:r>
      <w:r w:rsidRPr="00A21EB2">
        <w:rPr>
          <w:spacing w:val="-12"/>
        </w:rPr>
        <w:t xml:space="preserve"> </w:t>
      </w:r>
      <w:r w:rsidRPr="00A21EB2">
        <w:t>zakwalifikowania</w:t>
      </w:r>
      <w:r w:rsidRPr="00A21EB2">
        <w:rPr>
          <w:spacing w:val="-10"/>
        </w:rPr>
        <w:t xml:space="preserve"> </w:t>
      </w:r>
      <w:r w:rsidRPr="00A21EB2">
        <w:t>bądź</w:t>
      </w:r>
      <w:r w:rsidRPr="00A21EB2">
        <w:rPr>
          <w:spacing w:val="-11"/>
        </w:rPr>
        <w:t xml:space="preserve"> </w:t>
      </w:r>
      <w:r w:rsidRPr="00A21EB2">
        <w:t>niezakwalifikowania</w:t>
      </w:r>
      <w:r w:rsidRPr="00A21EB2">
        <w:rPr>
          <w:spacing w:val="-11"/>
        </w:rPr>
        <w:t xml:space="preserve"> </w:t>
      </w:r>
      <w:r w:rsidRPr="00A21EB2">
        <w:t xml:space="preserve">do </w:t>
      </w:r>
      <w:r w:rsidR="005C601B" w:rsidRPr="00A21EB2">
        <w:t xml:space="preserve">kolejnego </w:t>
      </w:r>
      <w:r w:rsidRPr="00A21EB2">
        <w:t>etapu oceny</w:t>
      </w:r>
      <w:r w:rsidRPr="00A21EB2">
        <w:rPr>
          <w:spacing w:val="-4"/>
        </w:rPr>
        <w:t xml:space="preserve"> </w:t>
      </w:r>
      <w:r w:rsidRPr="00A21EB2">
        <w:t>Ofert.</w:t>
      </w:r>
    </w:p>
    <w:p w14:paraId="094E128E" w14:textId="168307D3" w:rsidR="0085768C" w:rsidRPr="00A21EB2" w:rsidRDefault="002971C2" w:rsidP="00C53B39">
      <w:pPr>
        <w:pStyle w:val="AK1"/>
        <w:rPr>
          <w:rFonts w:asciiTheme="minorHAnsi" w:hAnsiTheme="minorHAnsi" w:cstheme="minorHAnsi"/>
          <w:bCs/>
        </w:rPr>
      </w:pPr>
      <w:r w:rsidRPr="00A21EB2">
        <w:t>Pogłębiona</w:t>
      </w:r>
      <w:r w:rsidRPr="00A21EB2">
        <w:rPr>
          <w:spacing w:val="19"/>
        </w:rPr>
        <w:t xml:space="preserve"> </w:t>
      </w:r>
      <w:r w:rsidRPr="00A21EB2">
        <w:t>analiza ekonomiczno-prawna oraz compliance, badanie due</w:t>
      </w:r>
      <w:r w:rsidR="00306D20">
        <w:t xml:space="preserve"> </w:t>
      </w:r>
      <w:r w:rsidRPr="00A21EB2">
        <w:t>diligence</w:t>
      </w:r>
    </w:p>
    <w:p w14:paraId="192EA323" w14:textId="510D24EA" w:rsidR="002971C2" w:rsidRPr="00A21EB2" w:rsidRDefault="0085768C" w:rsidP="005623D7">
      <w:pPr>
        <w:pStyle w:val="Ak2"/>
        <w:numPr>
          <w:ilvl w:val="0"/>
          <w:numId w:val="13"/>
        </w:numPr>
      </w:pPr>
      <w:r w:rsidRPr="00A21EB2">
        <w:t xml:space="preserve">W ramach </w:t>
      </w:r>
      <w:r w:rsidR="002971C2" w:rsidRPr="00A21EB2">
        <w:t xml:space="preserve">kolejnego </w:t>
      </w:r>
      <w:r w:rsidRPr="00A21EB2">
        <w:t xml:space="preserve">etapu oceny, Oferty będą podlegały pogłębionej analizie ekonomiczno-prawnej (analiza due diligence). Analiza ma na celu weryfikację wszelkich, mających wpływ na ocenę Oferenta, informacji zawartych w Ofercie, a także weryfikację prawnej/finansowej/biznesowej zdolności Oferenta do zawarcia oraz wykonania Umowy Inwestycyjnej. W tym celu Organizator Naboru lub też upoważnieni przez niego doradcy, mogą żądać dodatkowych dokumentów, poza złożonymi w Ofercie, jak również informacji umożliwiających przeprowadzenie analizy due diligence. </w:t>
      </w:r>
    </w:p>
    <w:p w14:paraId="5BB5037A" w14:textId="1486AE9B" w:rsidR="002971C2" w:rsidRPr="00A21EB2" w:rsidRDefault="002971C2" w:rsidP="005623D7">
      <w:pPr>
        <w:pStyle w:val="Ak2"/>
        <w:numPr>
          <w:ilvl w:val="0"/>
          <w:numId w:val="13"/>
        </w:numPr>
      </w:pPr>
      <w:r w:rsidRPr="00A21EB2">
        <w:t xml:space="preserve">Badanie </w:t>
      </w:r>
      <w:r w:rsidRPr="00A21EB2">
        <w:rPr>
          <w:i/>
        </w:rPr>
        <w:t xml:space="preserve">due diligence </w:t>
      </w:r>
      <w:r w:rsidRPr="00A21EB2">
        <w:t xml:space="preserve">Podmiotu Zarządzającego, Funduszu VC, Zespołu oraz/lub Inwestora Profesjonalnego zostanie przeprowadzone w szczególności w zakresie: </w:t>
      </w:r>
    </w:p>
    <w:p w14:paraId="7799367C" w14:textId="0DE5219D" w:rsidR="002971C2" w:rsidRPr="00A21EB2" w:rsidRDefault="002971C2" w:rsidP="005623D7">
      <w:pPr>
        <w:pStyle w:val="Akapitzlist"/>
        <w:numPr>
          <w:ilvl w:val="1"/>
          <w:numId w:val="13"/>
        </w:numPr>
      </w:pPr>
      <w:r w:rsidRPr="00A21EB2">
        <w:t xml:space="preserve">potwierdzenia wszelkich, mających wpływ na ocenę Oferenta, informacji zawartych w Ofercie, </w:t>
      </w:r>
    </w:p>
    <w:p w14:paraId="11DA6BE1" w14:textId="240A63DF" w:rsidR="002971C2" w:rsidRPr="00A21EB2" w:rsidRDefault="002971C2" w:rsidP="005623D7">
      <w:pPr>
        <w:pStyle w:val="Akapitzlist"/>
        <w:numPr>
          <w:ilvl w:val="1"/>
          <w:numId w:val="13"/>
        </w:numPr>
      </w:pPr>
      <w:r w:rsidRPr="00A21EB2">
        <w:t xml:space="preserve">zdolności prawnej oraz finansowej Inwestorów Profesjonalnych i Podmiotu Zarządzającego (w tym do </w:t>
      </w:r>
      <w:r w:rsidRPr="00A21EB2">
        <w:lastRenderedPageBreak/>
        <w:t>wniesienia przez Inwestorów Komercyjnych wkładu prywatnego do Funduszu VC w zadeklarowanej wysokości) i wykonania zobowiązań wynikających</w:t>
      </w:r>
      <w:r w:rsidRPr="00A21EB2">
        <w:rPr>
          <w:spacing w:val="-10"/>
        </w:rPr>
        <w:t xml:space="preserve"> </w:t>
      </w:r>
      <w:r w:rsidRPr="00A21EB2">
        <w:t>z</w:t>
      </w:r>
      <w:r w:rsidRPr="00A21EB2">
        <w:rPr>
          <w:spacing w:val="-10"/>
        </w:rPr>
        <w:t xml:space="preserve"> </w:t>
      </w:r>
      <w:r w:rsidRPr="00A21EB2">
        <w:t>Umowy</w:t>
      </w:r>
      <w:r w:rsidRPr="00A21EB2">
        <w:rPr>
          <w:spacing w:val="-7"/>
        </w:rPr>
        <w:t xml:space="preserve"> </w:t>
      </w:r>
      <w:r w:rsidRPr="00A21EB2">
        <w:t>Inwestycyjnej</w:t>
      </w:r>
      <w:r w:rsidRPr="00A21EB2">
        <w:rPr>
          <w:spacing w:val="-9"/>
        </w:rPr>
        <w:t xml:space="preserve"> </w:t>
      </w:r>
    </w:p>
    <w:p w14:paraId="7D2245AE" w14:textId="426266FD" w:rsidR="002971C2" w:rsidRPr="00A21EB2" w:rsidRDefault="002971C2" w:rsidP="005623D7">
      <w:pPr>
        <w:pStyle w:val="Akapitzlist"/>
        <w:numPr>
          <w:ilvl w:val="1"/>
          <w:numId w:val="13"/>
        </w:numPr>
      </w:pPr>
      <w:r w:rsidRPr="00A21EB2">
        <w:t>zdolności</w:t>
      </w:r>
      <w:r w:rsidRPr="00A21EB2">
        <w:rPr>
          <w:spacing w:val="-9"/>
        </w:rPr>
        <w:t xml:space="preserve"> </w:t>
      </w:r>
      <w:r w:rsidRPr="00A21EB2">
        <w:t>prawnej</w:t>
      </w:r>
      <w:r w:rsidRPr="00A21EB2">
        <w:rPr>
          <w:spacing w:val="-8"/>
        </w:rPr>
        <w:t xml:space="preserve"> </w:t>
      </w:r>
      <w:r w:rsidRPr="00A21EB2">
        <w:t>Funduszu VC i</w:t>
      </w:r>
      <w:r w:rsidRPr="00A21EB2">
        <w:rPr>
          <w:spacing w:val="-8"/>
        </w:rPr>
        <w:t xml:space="preserve"> </w:t>
      </w:r>
      <w:r w:rsidRPr="00A21EB2">
        <w:t>jego</w:t>
      </w:r>
      <w:r w:rsidRPr="00A21EB2">
        <w:rPr>
          <w:spacing w:val="-8"/>
        </w:rPr>
        <w:t xml:space="preserve"> </w:t>
      </w:r>
      <w:r w:rsidRPr="00A21EB2">
        <w:t>struktury</w:t>
      </w:r>
      <w:r w:rsidRPr="00A21EB2">
        <w:rPr>
          <w:spacing w:val="-8"/>
        </w:rPr>
        <w:t xml:space="preserve"> </w:t>
      </w:r>
      <w:r w:rsidRPr="00A21EB2">
        <w:t>prawnej</w:t>
      </w:r>
      <w:r w:rsidRPr="00A21EB2">
        <w:rPr>
          <w:spacing w:val="-8"/>
        </w:rPr>
        <w:t xml:space="preserve"> </w:t>
      </w:r>
      <w:r w:rsidRPr="00A21EB2">
        <w:t xml:space="preserve">(proponowanej, w przypadku, gdy Fundusz VC nie został utworzony) w kontekście uprawnień </w:t>
      </w:r>
      <w:r w:rsidRPr="00A21EB2">
        <w:rPr>
          <w:spacing w:val="-3"/>
        </w:rPr>
        <w:t xml:space="preserve">do </w:t>
      </w:r>
      <w:r w:rsidRPr="00A21EB2">
        <w:t xml:space="preserve">realizacji Umowy Inwestycyjnej i obowiązków prawno-podatkowych związanych z inwestycją w taka strukturę, </w:t>
      </w:r>
    </w:p>
    <w:p w14:paraId="49E62BB1" w14:textId="1F33FF19" w:rsidR="002971C2" w:rsidRPr="00A21EB2" w:rsidRDefault="002971C2" w:rsidP="005623D7">
      <w:pPr>
        <w:pStyle w:val="Akapitzlist"/>
        <w:numPr>
          <w:ilvl w:val="1"/>
          <w:numId w:val="13"/>
        </w:numPr>
      </w:pPr>
      <w:r w:rsidRPr="00A21EB2">
        <w:t>weryfikacji przedstawionego w Ofercie doświadczenia inwestycyjnego</w:t>
      </w:r>
      <w:r w:rsidRPr="00A21EB2">
        <w:rPr>
          <w:rStyle w:val="Odwoanieprzypisudolnego"/>
        </w:rPr>
        <w:footnoteReference w:id="1"/>
      </w:r>
      <w:r w:rsidRPr="00A21EB2">
        <w:t xml:space="preserve">, </w:t>
      </w:r>
    </w:p>
    <w:p w14:paraId="56CF5401" w14:textId="065A1266" w:rsidR="002971C2" w:rsidRPr="00A21EB2" w:rsidRDefault="002971C2" w:rsidP="005623D7">
      <w:pPr>
        <w:pStyle w:val="Akapitzlist"/>
        <w:numPr>
          <w:ilvl w:val="1"/>
          <w:numId w:val="13"/>
        </w:numPr>
      </w:pPr>
      <w:r w:rsidRPr="00A21EB2">
        <w:t>reputacji Zespołu,</w:t>
      </w:r>
    </w:p>
    <w:p w14:paraId="416CBE24" w14:textId="06B2D5B4" w:rsidR="002971C2" w:rsidRPr="00A21EB2" w:rsidRDefault="002971C2" w:rsidP="005623D7">
      <w:pPr>
        <w:pStyle w:val="Akapitzlist"/>
        <w:numPr>
          <w:ilvl w:val="1"/>
          <w:numId w:val="13"/>
        </w:numPr>
      </w:pPr>
      <w:r w:rsidRPr="00A21EB2">
        <w:t>braku zależności pomiędzy Podmiotem Zarządzającym a Inwestorami Profesjonalnymi lub powiązań osobowych i kapitałowych pomiędzy podmiotami wskazanymi w Ofercie.</w:t>
      </w:r>
    </w:p>
    <w:p w14:paraId="41845EA2" w14:textId="63F1AD25" w:rsidR="002971C2" w:rsidRPr="00A21EB2" w:rsidRDefault="002971C2" w:rsidP="005623D7">
      <w:pPr>
        <w:pStyle w:val="Ak2"/>
        <w:numPr>
          <w:ilvl w:val="0"/>
          <w:numId w:val="13"/>
        </w:numPr>
      </w:pPr>
      <w:r w:rsidRPr="00A21EB2">
        <w:t>Fundusz VC oraz/lub Podmiot Zarządzający zobowiązuje się zapewnić</w:t>
      </w:r>
      <w:r w:rsidR="00F57D02" w:rsidRPr="00A21EB2">
        <w:t xml:space="preserve"> </w:t>
      </w:r>
      <w:r w:rsidR="007D60D0" w:rsidRPr="00A21EB2">
        <w:t xml:space="preserve">PFR </w:t>
      </w:r>
      <w:r w:rsidR="009365A2">
        <w:rPr>
          <w:rFonts w:asciiTheme="minorHAnsi" w:hAnsiTheme="minorHAnsi" w:cstheme="minorHAnsi"/>
        </w:rPr>
        <w:t xml:space="preserve">Ventures lub </w:t>
      </w:r>
      <w:r w:rsidR="00195416">
        <w:t xml:space="preserve">Wehikułowi </w:t>
      </w:r>
      <w:r w:rsidR="009365A2">
        <w:t>PFR Ventures</w:t>
      </w:r>
      <w:r w:rsidR="0063370B">
        <w:t>,</w:t>
      </w:r>
      <w:r w:rsidR="00BC052D" w:rsidRPr="00A21EB2">
        <w:rPr>
          <w:rFonts w:asciiTheme="minorHAnsi" w:hAnsiTheme="minorHAnsi" w:cstheme="minorHAnsi"/>
        </w:rPr>
        <w:t xml:space="preserve"> </w:t>
      </w:r>
      <w:r w:rsidRPr="00A21EB2">
        <w:t>możliwość</w:t>
      </w:r>
      <w:r w:rsidRPr="00A21EB2">
        <w:rPr>
          <w:spacing w:val="-11"/>
        </w:rPr>
        <w:t xml:space="preserve"> </w:t>
      </w:r>
      <w:r w:rsidRPr="00A21EB2">
        <w:t>przeprowadzenia</w:t>
      </w:r>
      <w:r w:rsidRPr="00A21EB2">
        <w:rPr>
          <w:spacing w:val="-12"/>
        </w:rPr>
        <w:t xml:space="preserve"> </w:t>
      </w:r>
      <w:r w:rsidRPr="00A21EB2">
        <w:t>takiego</w:t>
      </w:r>
      <w:r w:rsidRPr="00A21EB2">
        <w:rPr>
          <w:spacing w:val="-11"/>
        </w:rPr>
        <w:t xml:space="preserve"> </w:t>
      </w:r>
      <w:r w:rsidRPr="00A21EB2">
        <w:t>badania,</w:t>
      </w:r>
      <w:r w:rsidRPr="00A21EB2">
        <w:rPr>
          <w:spacing w:val="-14"/>
        </w:rPr>
        <w:t xml:space="preserve"> </w:t>
      </w:r>
      <w:r w:rsidRPr="00A21EB2">
        <w:t>w</w:t>
      </w:r>
      <w:r w:rsidRPr="00A21EB2">
        <w:rPr>
          <w:spacing w:val="-11"/>
        </w:rPr>
        <w:t xml:space="preserve"> </w:t>
      </w:r>
      <w:r w:rsidRPr="00A21EB2">
        <w:t>tym</w:t>
      </w:r>
      <w:r w:rsidRPr="00A21EB2">
        <w:rPr>
          <w:spacing w:val="-13"/>
        </w:rPr>
        <w:t xml:space="preserve"> </w:t>
      </w:r>
      <w:r w:rsidRPr="00A21EB2">
        <w:t>zobowiązuje</w:t>
      </w:r>
      <w:r w:rsidRPr="00A21EB2">
        <w:rPr>
          <w:spacing w:val="-11"/>
        </w:rPr>
        <w:t xml:space="preserve"> </w:t>
      </w:r>
      <w:r w:rsidRPr="00A21EB2">
        <w:t>się</w:t>
      </w:r>
      <w:r w:rsidRPr="00A21EB2">
        <w:rPr>
          <w:spacing w:val="-11"/>
        </w:rPr>
        <w:t xml:space="preserve"> </w:t>
      </w:r>
      <w:r w:rsidRPr="00A21EB2">
        <w:t>zapewnić, że Podmiot Zarządzający, Fundusz VC, członkowie Zespołu oraz/lub każdy Inwestor Profesjonalny, przedstawią</w:t>
      </w:r>
      <w:r w:rsidRPr="00A21EB2">
        <w:rPr>
          <w:spacing w:val="-9"/>
        </w:rPr>
        <w:t xml:space="preserve"> </w:t>
      </w:r>
      <w:r w:rsidRPr="00A21EB2">
        <w:t>wszelkie</w:t>
      </w:r>
      <w:r w:rsidRPr="00A21EB2">
        <w:rPr>
          <w:spacing w:val="-6"/>
        </w:rPr>
        <w:t xml:space="preserve"> </w:t>
      </w:r>
      <w:r w:rsidRPr="00A21EB2">
        <w:t>informacje</w:t>
      </w:r>
      <w:r w:rsidRPr="00A21EB2">
        <w:rPr>
          <w:spacing w:val="-5"/>
        </w:rPr>
        <w:t xml:space="preserve"> </w:t>
      </w:r>
      <w:r w:rsidRPr="00A21EB2">
        <w:t>i</w:t>
      </w:r>
      <w:r w:rsidRPr="00A21EB2">
        <w:rPr>
          <w:spacing w:val="-7"/>
        </w:rPr>
        <w:t xml:space="preserve"> </w:t>
      </w:r>
      <w:r w:rsidRPr="00A21EB2">
        <w:t>dokumenty,</w:t>
      </w:r>
      <w:r w:rsidRPr="00A21EB2">
        <w:rPr>
          <w:spacing w:val="-6"/>
        </w:rPr>
        <w:t xml:space="preserve"> </w:t>
      </w:r>
      <w:r w:rsidRPr="00A21EB2">
        <w:t>jakich</w:t>
      </w:r>
      <w:r w:rsidRPr="00A21EB2">
        <w:rPr>
          <w:spacing w:val="-9"/>
        </w:rPr>
        <w:t xml:space="preserve"> </w:t>
      </w:r>
      <w:r w:rsidRPr="00A21EB2">
        <w:t>PFR</w:t>
      </w:r>
      <w:r w:rsidRPr="00A21EB2">
        <w:rPr>
          <w:spacing w:val="-7"/>
        </w:rPr>
        <w:t xml:space="preserve"> </w:t>
      </w:r>
      <w:r w:rsidRPr="00A21EB2">
        <w:t>Ventures,</w:t>
      </w:r>
      <w:r w:rsidRPr="00A21EB2">
        <w:rPr>
          <w:spacing w:val="-8"/>
        </w:rPr>
        <w:t xml:space="preserve"> </w:t>
      </w:r>
      <w:r w:rsidRPr="00A21EB2">
        <w:rPr>
          <w:spacing w:val="-5"/>
        </w:rPr>
        <w:t xml:space="preserve"> </w:t>
      </w:r>
      <w:r w:rsidRPr="00A21EB2">
        <w:t>lub</w:t>
      </w:r>
      <w:r w:rsidRPr="00A21EB2">
        <w:rPr>
          <w:spacing w:val="-7"/>
        </w:rPr>
        <w:t xml:space="preserve"> </w:t>
      </w:r>
      <w:r w:rsidRPr="00A21EB2">
        <w:t>ich profesjonalni doradcy, mogą w tym celu zażądać</w:t>
      </w:r>
      <w:r w:rsidR="000135C8" w:rsidRPr="00A21EB2">
        <w:t>.</w:t>
      </w:r>
    </w:p>
    <w:p w14:paraId="78CA231A" w14:textId="7762C6FC" w:rsidR="00046F87" w:rsidRPr="00A21EB2" w:rsidRDefault="00046F87" w:rsidP="005623D7">
      <w:pPr>
        <w:pStyle w:val="Ak2"/>
        <w:numPr>
          <w:ilvl w:val="0"/>
          <w:numId w:val="13"/>
        </w:numPr>
      </w:pPr>
      <w:r w:rsidRPr="00A21EB2">
        <w:t xml:space="preserve">Rozpoczęcie procesu negocjacji Umowy Inwestycyjnej będzie możliwe o ile prowadzone badania i analizy nie wykazały braku prawnej, finansowej lub </w:t>
      </w:r>
      <w:proofErr w:type="spellStart"/>
      <w:r w:rsidRPr="00A21EB2">
        <w:t>reputacyjnej</w:t>
      </w:r>
      <w:proofErr w:type="spellEnd"/>
      <w:r w:rsidRPr="00A21EB2">
        <w:t xml:space="preserve"> zdolności do zawarcia lub wykonania Umowy Inwestycyjnej przez Podmiot Zarządzający, Inwestorów Profesjonalnych, Zespół lub Fundusz </w:t>
      </w:r>
      <w:r w:rsidR="00195416">
        <w:t xml:space="preserve">VC </w:t>
      </w:r>
      <w:r w:rsidRPr="00A21EB2">
        <w:t>ani istotnych ryzyk prawno-podatkowych dla</w:t>
      </w:r>
      <w:r w:rsidR="001D0CD9" w:rsidRPr="00A21EB2">
        <w:t xml:space="preserve"> </w:t>
      </w:r>
      <w:r w:rsidRPr="00A21EB2">
        <w:t>PFR Ventures</w:t>
      </w:r>
      <w:r w:rsidR="009365A2" w:rsidRPr="009365A2">
        <w:rPr>
          <w:rFonts w:asciiTheme="minorHAnsi" w:hAnsiTheme="minorHAnsi" w:cstheme="minorHAnsi"/>
        </w:rPr>
        <w:t xml:space="preserve"> </w:t>
      </w:r>
      <w:r w:rsidR="009365A2">
        <w:rPr>
          <w:rFonts w:asciiTheme="minorHAnsi" w:hAnsiTheme="minorHAnsi" w:cstheme="minorHAnsi"/>
        </w:rPr>
        <w:t xml:space="preserve">lub </w:t>
      </w:r>
      <w:r w:rsidR="00195416">
        <w:t xml:space="preserve">Wehikułu </w:t>
      </w:r>
      <w:r w:rsidR="009365A2">
        <w:t>PFR Ventures</w:t>
      </w:r>
      <w:r w:rsidRPr="00A21EB2">
        <w:t>, związanych z inwestycją w Fundusz VC.</w:t>
      </w:r>
    </w:p>
    <w:p w14:paraId="5C56D4E8" w14:textId="58AE04B7" w:rsidR="00EC37F5" w:rsidRPr="00A21EB2" w:rsidRDefault="007759DB" w:rsidP="005623D7">
      <w:pPr>
        <w:pStyle w:val="Ak2"/>
        <w:numPr>
          <w:ilvl w:val="0"/>
          <w:numId w:val="13"/>
        </w:numPr>
      </w:pPr>
      <w:r w:rsidRPr="00A21EB2">
        <w:t xml:space="preserve">Po zakończeniu analizy due diligence Oferenci zostaną powiadomieni przez Organizatora Naboru w sposób określony w </w:t>
      </w:r>
      <w:r w:rsidR="000135C8" w:rsidRPr="00A21EB2">
        <w:t>pkt.</w:t>
      </w:r>
      <w:r w:rsidRPr="00A21EB2">
        <w:t xml:space="preserve"> </w:t>
      </w:r>
      <w:r w:rsidR="000135C8" w:rsidRPr="00A21EB2">
        <w:t>5</w:t>
      </w:r>
      <w:r w:rsidRPr="00A21EB2">
        <w:t>.</w:t>
      </w:r>
      <w:r w:rsidR="003C482E" w:rsidRPr="00A21EB2">
        <w:t xml:space="preserve">10 </w:t>
      </w:r>
      <w:r w:rsidRPr="00A21EB2">
        <w:t>o zakwalifikowaniu do dalszego etapu Naboru bądź o niezakwalifikowaniu i</w:t>
      </w:r>
      <w:r w:rsidR="00C74C88">
        <w:t> </w:t>
      </w:r>
      <w:r w:rsidRPr="00A21EB2">
        <w:t>zakończeniu wobec nich procedury Naboru.</w:t>
      </w:r>
      <w:r w:rsidR="00046F87" w:rsidRPr="00A21EB2">
        <w:t xml:space="preserve"> </w:t>
      </w:r>
    </w:p>
    <w:p w14:paraId="27DF33EC" w14:textId="37087867" w:rsidR="006E3EC4" w:rsidRPr="00A21EB2" w:rsidRDefault="00046F87" w:rsidP="00B406EA">
      <w:pPr>
        <w:pStyle w:val="AK1"/>
      </w:pPr>
      <w:r w:rsidRPr="00A21EB2">
        <w:t>Negocjacje Umowy Inwestycyjnej</w:t>
      </w:r>
    </w:p>
    <w:p w14:paraId="0C74E424" w14:textId="03C59FFD" w:rsidR="001B2898" w:rsidRPr="00A21EB2" w:rsidRDefault="007759DB" w:rsidP="005623D7">
      <w:pPr>
        <w:pStyle w:val="Ak2"/>
        <w:numPr>
          <w:ilvl w:val="0"/>
          <w:numId w:val="14"/>
        </w:numPr>
      </w:pPr>
      <w:bookmarkStart w:id="5" w:name="_Hlk69997601"/>
      <w:r w:rsidRPr="00A21EB2">
        <w:t>PFR Ventures przeprowadza negocjacje treści Umowy Inwestycyjnej ze wstępnie zakwalifikowanymi Oferentami</w:t>
      </w:r>
      <w:bookmarkEnd w:id="5"/>
      <w:r w:rsidR="001B2898" w:rsidRPr="00A21EB2">
        <w:t>.</w:t>
      </w:r>
    </w:p>
    <w:p w14:paraId="63641AC3" w14:textId="5811D27F" w:rsidR="00865701" w:rsidRPr="00A21EB2" w:rsidRDefault="00865701" w:rsidP="005623D7">
      <w:pPr>
        <w:pStyle w:val="Ak2"/>
        <w:numPr>
          <w:ilvl w:val="0"/>
          <w:numId w:val="14"/>
        </w:numPr>
      </w:pPr>
      <w:r w:rsidRPr="00A21EB2">
        <w:t>Podmiotem odpowiedzialnym za przedstawienie projektu Umowy Inwestycyjnej jest Oferent.</w:t>
      </w:r>
    </w:p>
    <w:p w14:paraId="4272ABE1" w14:textId="37090C6B" w:rsidR="00865701" w:rsidRPr="00A21EB2" w:rsidRDefault="00865701" w:rsidP="005623D7">
      <w:pPr>
        <w:pStyle w:val="Ak2"/>
        <w:numPr>
          <w:ilvl w:val="0"/>
          <w:numId w:val="14"/>
        </w:numPr>
        <w:rPr>
          <w:rFonts w:asciiTheme="minorHAnsi" w:hAnsiTheme="minorHAnsi" w:cstheme="minorHAnsi"/>
        </w:rPr>
      </w:pPr>
      <w:r w:rsidRPr="00A21EB2">
        <w:rPr>
          <w:rFonts w:asciiTheme="minorHAnsi" w:hAnsiTheme="minorHAnsi" w:cstheme="minorHAnsi"/>
        </w:rPr>
        <w:t xml:space="preserve">Umowa Inwestycyjna nie powinna być sprzeczna z postanowieniami </w:t>
      </w:r>
      <w:r w:rsidR="0061485F" w:rsidRPr="00A21EB2">
        <w:rPr>
          <w:rFonts w:asciiTheme="minorHAnsi" w:hAnsiTheme="minorHAnsi" w:cstheme="minorHAnsi"/>
        </w:rPr>
        <w:t xml:space="preserve">Zasad Naboru, dokumentem Term Sheet oraz przepisami </w:t>
      </w:r>
      <w:r w:rsidR="0063370B">
        <w:rPr>
          <w:rFonts w:asciiTheme="minorHAnsi" w:hAnsiTheme="minorHAnsi" w:cstheme="minorHAnsi"/>
        </w:rPr>
        <w:t>Ustawy</w:t>
      </w:r>
      <w:r w:rsidR="0061485F" w:rsidRPr="00A21EB2">
        <w:rPr>
          <w:rFonts w:asciiTheme="minorHAnsi" w:hAnsiTheme="minorHAnsi" w:cstheme="minorHAnsi"/>
        </w:rPr>
        <w:t xml:space="preserve"> i </w:t>
      </w:r>
      <w:r w:rsidR="0063370B">
        <w:rPr>
          <w:rFonts w:asciiTheme="minorHAnsi" w:hAnsiTheme="minorHAnsi" w:cstheme="minorHAnsi"/>
        </w:rPr>
        <w:t xml:space="preserve">przepisów prawa obowiązujących </w:t>
      </w:r>
      <w:r w:rsidR="0061485F" w:rsidRPr="00A21EB2">
        <w:rPr>
          <w:rFonts w:asciiTheme="minorHAnsi" w:hAnsiTheme="minorHAnsi" w:cstheme="minorHAnsi"/>
        </w:rPr>
        <w:t>Oferenta.</w:t>
      </w:r>
    </w:p>
    <w:p w14:paraId="119400A3" w14:textId="386810FF" w:rsidR="006E3EC4" w:rsidRPr="00A21EB2" w:rsidRDefault="0061485F" w:rsidP="005623D7">
      <w:pPr>
        <w:pStyle w:val="Ak2"/>
        <w:numPr>
          <w:ilvl w:val="0"/>
          <w:numId w:val="14"/>
        </w:numPr>
        <w:rPr>
          <w:rFonts w:asciiTheme="minorHAnsi" w:hAnsiTheme="minorHAnsi" w:cstheme="minorHAnsi"/>
        </w:rPr>
      </w:pPr>
      <w:r w:rsidRPr="00A21EB2">
        <w:t xml:space="preserve">Zawarcie Umowy Inwestycyjnej może nastąpić z Oferentem przed utworzeniem Funduszu VC, o ile nie będzie to sprzeczne z przepisami prawa powszechnie obowiązującego i pod warunkiem przystąpienia Funduszu VC do Umowy Inwestycyjnej w brzmieniu zgodnym z treścią ustalona w ramach procesu negocjacji. </w:t>
      </w:r>
    </w:p>
    <w:p w14:paraId="75E91573" w14:textId="77777777" w:rsidR="006E3EC4" w:rsidRPr="00A21EB2" w:rsidRDefault="007759DB" w:rsidP="00583AE0">
      <w:pPr>
        <w:pStyle w:val="AK1"/>
        <w:rPr>
          <w:b w:val="0"/>
        </w:rPr>
      </w:pPr>
      <w:r w:rsidRPr="00A21EB2">
        <w:t>Konflikt Interesów</w:t>
      </w:r>
    </w:p>
    <w:p w14:paraId="7745BA4A" w14:textId="4D26CA22" w:rsidR="00D525D8" w:rsidRPr="00A21EB2" w:rsidRDefault="00D525D8" w:rsidP="005623D7">
      <w:pPr>
        <w:pStyle w:val="Ak2"/>
        <w:numPr>
          <w:ilvl w:val="0"/>
          <w:numId w:val="15"/>
        </w:numPr>
      </w:pPr>
      <w:r w:rsidRPr="00A21EB2">
        <w:t xml:space="preserve">Oferent jest zobowiązany do przedstawienia wszelkich </w:t>
      </w:r>
      <w:r w:rsidR="004C6AFE" w:rsidRPr="00A21EB2">
        <w:t xml:space="preserve">znanych mu </w:t>
      </w:r>
      <w:r w:rsidRPr="00A21EB2">
        <w:t xml:space="preserve">informacji </w:t>
      </w:r>
      <w:r w:rsidR="004C6AFE" w:rsidRPr="00A21EB2">
        <w:t>dotyczących potencjalnych konfliktów interesów związanych z rozpatrywaniem Oferty lub późniejszym wykonywaniem Umowy Inwestycyjnej.</w:t>
      </w:r>
    </w:p>
    <w:p w14:paraId="09E8CB60" w14:textId="16D4A835" w:rsidR="006E3EC4" w:rsidRPr="00A21EB2" w:rsidRDefault="007759DB" w:rsidP="005623D7">
      <w:pPr>
        <w:pStyle w:val="Ak2"/>
        <w:numPr>
          <w:ilvl w:val="0"/>
          <w:numId w:val="15"/>
        </w:numPr>
      </w:pPr>
      <w:r w:rsidRPr="00A21EB2">
        <w:t>Konflikt interesów może wystąpić w szczególności z następujących</w:t>
      </w:r>
      <w:r w:rsidRPr="00A21EB2">
        <w:rPr>
          <w:spacing w:val="-7"/>
        </w:rPr>
        <w:t xml:space="preserve"> </w:t>
      </w:r>
      <w:r w:rsidRPr="00A21EB2">
        <w:t>powodów:</w:t>
      </w:r>
    </w:p>
    <w:p w14:paraId="6A799C41" w14:textId="712E2E99" w:rsidR="008E7343" w:rsidRPr="00A21EB2" w:rsidRDefault="007759DB" w:rsidP="005623D7">
      <w:pPr>
        <w:pStyle w:val="Akapitzlist"/>
        <w:numPr>
          <w:ilvl w:val="1"/>
          <w:numId w:val="15"/>
        </w:numPr>
      </w:pPr>
      <w:r w:rsidRPr="00A21EB2">
        <w:t xml:space="preserve">występowania stosunków rodzinnych, tj. stosunku małżeństwa, pokrewieństwa, powinowactwa do drugiego stopnia w linii prostej lub bocznej, przysposobienia, opieki lub kurateli bądź też faktycznego </w:t>
      </w:r>
      <w:r w:rsidRPr="00A21EB2">
        <w:lastRenderedPageBreak/>
        <w:t xml:space="preserve">pożycia oraz innych bliskich więzi prywatnych wiążących pracownika lub współpracownika PFR Ventures członkami organów korporacyjnych </w:t>
      </w:r>
      <w:r w:rsidR="001F3CB5" w:rsidRPr="00A21EB2">
        <w:t>Funduszu VC</w:t>
      </w:r>
      <w:r w:rsidRPr="00A21EB2">
        <w:t xml:space="preserve">, Podmiotu Zarządzającego lub Inwestora Profesjonalnego lub osobami pozostającymi w stosunku małżeństwa, pokrewieństwa, powinowactwa do drugiego stopnia w linii prostej lub bocznej, przysposobienia, opieki lub kurateli bądź też faktycznego pożycia oraz innych bliskich więzi prywatnych z członkami organów korporacyjnych </w:t>
      </w:r>
      <w:r w:rsidR="001F3CB5" w:rsidRPr="00A21EB2">
        <w:t>Funduszu VC</w:t>
      </w:r>
      <w:r w:rsidRPr="00A21EB2">
        <w:t>, Podmiotu Zarządzającego z członkami Zespołu lub</w:t>
      </w:r>
      <w:r w:rsidR="008E7343" w:rsidRPr="00A21EB2">
        <w:t xml:space="preserve"> Inwestora Profesjonalnego (konflikt interesów trwa także po ustaniu uzasadniającego to wyłączenie stosunku, o którym mowa powyżej),</w:t>
      </w:r>
    </w:p>
    <w:p w14:paraId="566C5D74" w14:textId="385E7612" w:rsidR="008E7343" w:rsidRPr="00A21EB2" w:rsidRDefault="008E7343" w:rsidP="005623D7">
      <w:pPr>
        <w:pStyle w:val="Akapitzlist"/>
        <w:numPr>
          <w:ilvl w:val="1"/>
          <w:numId w:val="15"/>
        </w:numPr>
      </w:pPr>
      <w:r w:rsidRPr="00A21EB2">
        <w:t>występowania powiązań własnościowych dotyczących własności akcji lub udziałów Funduszu VC, Podmiotu Zarządzającego lub Inwestora Profesjonalnego, lub jakiegokolwiek podmiotu, w którym którykolwiek z powyższych podmiotów posiada udziały lub akcje, przez pracownika lub współpracownika PFR Ventures, bądź wspólne uczestnictwo w spółkach osobowych, funduszach inwestycyjnych i innych podmiotach nieposiadających osobowości prawnej dotyczących praw z akcji lub udziałów lub praw podobnych,</w:t>
      </w:r>
    </w:p>
    <w:p w14:paraId="1649FDF0" w14:textId="1DC51FB9" w:rsidR="008E7343" w:rsidRPr="00A21EB2" w:rsidRDefault="008E7343" w:rsidP="005623D7">
      <w:pPr>
        <w:pStyle w:val="Akapitzlist"/>
        <w:numPr>
          <w:ilvl w:val="1"/>
          <w:numId w:val="15"/>
        </w:numPr>
      </w:pPr>
      <w:r w:rsidRPr="00A21EB2">
        <w:t>występowania powiązań materialnych, zwłaszcza finansowych (np. otrzymanie przez pracownika lub współpracownika PFR Ventures, od Funduszu VC, Podmiotu Zarządzającego od członków Zespołu/lub Inwestora Profesjonalnego prezentów o znacznej wartości, darowizn, zaciąganie zobowiązań finansowych przez pracownika lub współpracownika PFR Ventures,  w Funduszu VC, u Podmiotu Zarządzającego lub Inwestora Profesjonalnego),</w:t>
      </w:r>
    </w:p>
    <w:p w14:paraId="2F9FAF03" w14:textId="626ED6F6" w:rsidR="008E7343" w:rsidRPr="00A21EB2" w:rsidRDefault="008E7343" w:rsidP="005623D7">
      <w:pPr>
        <w:pStyle w:val="Akapitzlist"/>
        <w:numPr>
          <w:ilvl w:val="1"/>
          <w:numId w:val="15"/>
        </w:numPr>
      </w:pPr>
      <w:r w:rsidRPr="00A21EB2">
        <w:t>uzyskiwania przez pracownika lub współpracownika PFR Ventures, od Funduszu VC</w:t>
      </w:r>
      <w:r w:rsidR="004C6AFE" w:rsidRPr="00A21EB2">
        <w:t>,</w:t>
      </w:r>
      <w:r w:rsidRPr="00A21EB2">
        <w:t xml:space="preserve"> Podmiotu Zarządzającego lub Inwestora Profesjonalnego przychodów z tytułu stosunku pracy lub umów cywilnoprawnych, tj. zatrudnienie pracownika lub współpracownika PFR Ventures, w Funduszu VC, Podmiocie Zarządzającym lub u Inwestora Profesjonalnego w formie umowy o pracę, umowy o dzieło lub zlecenia; także wówczas, gdy pracownik lub współpracownik PFR Ventures, lub Beneficjenta pozostaje na urlopie bezpłatnym udzielonym przez Fundusz VC, Podmiot Zarządzający lub Inwestora Profesjonalnego,</w:t>
      </w:r>
    </w:p>
    <w:p w14:paraId="1C09E33A" w14:textId="26AC6E96" w:rsidR="008E7343" w:rsidRPr="00A21EB2" w:rsidRDefault="008E7343" w:rsidP="005623D7">
      <w:pPr>
        <w:pStyle w:val="Akapitzlist"/>
        <w:numPr>
          <w:ilvl w:val="1"/>
          <w:numId w:val="15"/>
        </w:numPr>
      </w:pPr>
      <w:r w:rsidRPr="00A21EB2">
        <w:t>sprawowania przez pracownika lub współpracownika PFR Ventures, w Funduszu VC, Podmiocie Zarządzającym lub u Inwestora Profesjonalnego funkcji kierowniczych lub nadzorczych, poprzez zajmowanie stanowiska w organach Funduszu VC, Podmiotu Zarządzającego lub Inwestora Profesjonalnego np. w zarządzie, radzie nadzorczej itp.,</w:t>
      </w:r>
    </w:p>
    <w:p w14:paraId="425EF971" w14:textId="6CAA0DFA" w:rsidR="008E7343" w:rsidRPr="00A21EB2" w:rsidRDefault="008E7343" w:rsidP="005623D7">
      <w:pPr>
        <w:pStyle w:val="Akapitzlist"/>
        <w:numPr>
          <w:ilvl w:val="1"/>
          <w:numId w:val="15"/>
        </w:numPr>
      </w:pPr>
      <w:r w:rsidRPr="00A21EB2">
        <w:t>podjęcia przez pracownika lub współpracownika PFR Ventures, kontaktów z Funduszem PE, Podmiotem Zarządzającym lub Inwestorem Profesjonalnym dotyczących możliwości nawiązania w przyszłości stosunku pracy pracownika lub współpracownika PFR Ventures, w Funduszu VC, u Podmiotu Zarządzającego oraz/lub Inwestora Profesjonalnego,</w:t>
      </w:r>
    </w:p>
    <w:p w14:paraId="509447EE" w14:textId="7C490254" w:rsidR="008E7343" w:rsidRPr="00A21EB2" w:rsidRDefault="008E7343" w:rsidP="005623D7">
      <w:pPr>
        <w:pStyle w:val="Akapitzlist"/>
        <w:numPr>
          <w:ilvl w:val="1"/>
          <w:numId w:val="15"/>
        </w:numPr>
      </w:pPr>
      <w:r w:rsidRPr="00A21EB2">
        <w:t>pozostawanie w takim stosunku prawnym lub faktycznym, że może budzić to uzasadnione wątpliwości, co do bezstronności pracownika lub współpracownika PFR Ventures</w:t>
      </w:r>
      <w:r w:rsidR="001D0CD9" w:rsidRPr="00A21EB2">
        <w:t>.</w:t>
      </w:r>
    </w:p>
    <w:p w14:paraId="6398542B" w14:textId="33C5FE5F" w:rsidR="008E7343" w:rsidRPr="00A21EB2" w:rsidRDefault="008E7343" w:rsidP="005623D7">
      <w:pPr>
        <w:pStyle w:val="Ak2"/>
        <w:numPr>
          <w:ilvl w:val="0"/>
          <w:numId w:val="15"/>
        </w:numPr>
      </w:pPr>
      <w:r w:rsidRPr="00A21EB2">
        <w:t>Powody wymienione powyżej mogą skutkować konfliktem interesów, jeżeli mają miejsce w momencie rozpatrywania przez pracownika lub współpracownika PFR Ventures, Oferty złożonej przez Fundusz VC lub Podmiotu Zarządzającego lub miały miejsce w przeszłości albo istnieje znaczne prawdopodobieństwo ich zaistnienia w przyszłości – o ile wpływają na proces podejmowania decyzji w tej sprawie.</w:t>
      </w:r>
    </w:p>
    <w:p w14:paraId="63C382AD" w14:textId="2D0D5221" w:rsidR="008E7343" w:rsidRPr="00A21EB2" w:rsidRDefault="008E7343" w:rsidP="005623D7">
      <w:pPr>
        <w:pStyle w:val="Ak2"/>
        <w:numPr>
          <w:ilvl w:val="0"/>
          <w:numId w:val="15"/>
        </w:numPr>
      </w:pPr>
      <w:r w:rsidRPr="00A21EB2">
        <w:t>Przez współpracownika odpowiednio PFR Ventures należy rozumieć osobę zaangażowaną w realizację któregokolwiek z etapów Naboru Ofert, współpracującą z odpowiednio PFR Ventures na podstawie jakiegokolwiek stosunku</w:t>
      </w:r>
      <w:r w:rsidRPr="00A21EB2">
        <w:rPr>
          <w:spacing w:val="-1"/>
        </w:rPr>
        <w:t xml:space="preserve"> </w:t>
      </w:r>
      <w:r w:rsidRPr="00A21EB2">
        <w:t>prawnego.</w:t>
      </w:r>
    </w:p>
    <w:p w14:paraId="53ACE204" w14:textId="06B4B6F7" w:rsidR="001B2898" w:rsidRPr="00A21EB2" w:rsidRDefault="008E7343" w:rsidP="005623D7">
      <w:pPr>
        <w:pStyle w:val="Ak2"/>
        <w:numPr>
          <w:ilvl w:val="0"/>
          <w:numId w:val="15"/>
        </w:numPr>
      </w:pPr>
      <w:r w:rsidRPr="00A21EB2">
        <w:t xml:space="preserve">W przypadku, gdy wybór Oferty nastąpił </w:t>
      </w:r>
      <w:r w:rsidR="00AD24BA" w:rsidRPr="00A21EB2">
        <w:t>w sytuacji występowania konfliktu interesów</w:t>
      </w:r>
      <w:r w:rsidRPr="00A21EB2">
        <w:t>, wybór takiej Oferty może być uchylony oraz Oferta ta może zostać poddana ponownej ocenie.</w:t>
      </w:r>
    </w:p>
    <w:p w14:paraId="2A678820" w14:textId="77777777" w:rsidR="001B2898" w:rsidRPr="00A21EB2" w:rsidRDefault="001B2898" w:rsidP="00B406EA">
      <w:pPr>
        <w:pStyle w:val="AK1"/>
      </w:pPr>
      <w:r w:rsidRPr="00A21EB2">
        <w:lastRenderedPageBreak/>
        <w:t>Postanowienia końcowe</w:t>
      </w:r>
    </w:p>
    <w:p w14:paraId="60DDF0D7" w14:textId="77777777" w:rsidR="001B2898" w:rsidRPr="00A21EB2" w:rsidRDefault="001B2898" w:rsidP="005623D7">
      <w:pPr>
        <w:pStyle w:val="Ak2"/>
        <w:numPr>
          <w:ilvl w:val="0"/>
          <w:numId w:val="16"/>
        </w:numPr>
      </w:pPr>
      <w:r w:rsidRPr="00A21EB2">
        <w:t>Zasady wchodzą w życie z dniem zamieszczenia Ogłoszenia o Naborze na Stronie</w:t>
      </w:r>
      <w:r w:rsidRPr="00A21EB2">
        <w:rPr>
          <w:spacing w:val="-10"/>
        </w:rPr>
        <w:t xml:space="preserve"> </w:t>
      </w:r>
      <w:r w:rsidRPr="00A21EB2">
        <w:t>internetowej.</w:t>
      </w:r>
    </w:p>
    <w:p w14:paraId="3D6D514E" w14:textId="77777777" w:rsidR="001B2898" w:rsidRPr="00A21EB2" w:rsidRDefault="001B2898" w:rsidP="005623D7">
      <w:pPr>
        <w:pStyle w:val="Ak2"/>
        <w:numPr>
          <w:ilvl w:val="0"/>
          <w:numId w:val="16"/>
        </w:numPr>
      </w:pPr>
      <w:r w:rsidRPr="00A21EB2">
        <w:t>Złożenie Oferty jest równoznaczne z akceptacją przez Oferenta postanowień</w:t>
      </w:r>
      <w:r w:rsidRPr="00A21EB2">
        <w:rPr>
          <w:spacing w:val="-11"/>
        </w:rPr>
        <w:t xml:space="preserve"> </w:t>
      </w:r>
      <w:r w:rsidRPr="00A21EB2">
        <w:t>Zasad.</w:t>
      </w:r>
    </w:p>
    <w:p w14:paraId="25D4F813" w14:textId="3794C32A" w:rsidR="001B2898" w:rsidRPr="00A21EB2" w:rsidRDefault="001B2898" w:rsidP="005623D7">
      <w:pPr>
        <w:pStyle w:val="Ak2"/>
        <w:numPr>
          <w:ilvl w:val="0"/>
          <w:numId w:val="16"/>
        </w:numPr>
      </w:pPr>
      <w:r w:rsidRPr="00A21EB2">
        <w:t>PFR Ventures ani Oferenci nie mogą, bez zgody drugiej strony, ujawnić jakichkolwiek informacji związanych z zawartością Ofert oraz przebiegiem Naboru, w tym PFR</w:t>
      </w:r>
      <w:r w:rsidR="005607BC" w:rsidRPr="00A21EB2">
        <w:t xml:space="preserve"> </w:t>
      </w:r>
      <w:r w:rsidRPr="00A21EB2">
        <w:t>Ventures, Oferent, Zespół są zobowiązani do zachowania poufności co do wszelkich informacji pozyskanych podczas negocjacji Umowy Inwestycyjnej. Powyższe nie uchybia prawa PFR Ventures do korzystania, w toku przeprowadzania Naboru, w tym podczas badania i oceny Ofert, z pomocy zewnętrznych ekspertów, biegłych i doradców oraz nie dotyczy informacji, które zostały podane do publicznej</w:t>
      </w:r>
      <w:r w:rsidRPr="00A21EB2">
        <w:rPr>
          <w:spacing w:val="-8"/>
        </w:rPr>
        <w:t xml:space="preserve"> </w:t>
      </w:r>
      <w:r w:rsidRPr="00A21EB2">
        <w:t>wiadomości</w:t>
      </w:r>
      <w:r w:rsidRPr="00A21EB2">
        <w:rPr>
          <w:spacing w:val="-8"/>
        </w:rPr>
        <w:t xml:space="preserve"> </w:t>
      </w:r>
      <w:r w:rsidRPr="00A21EB2">
        <w:t>lub</w:t>
      </w:r>
      <w:r w:rsidRPr="00A21EB2">
        <w:rPr>
          <w:spacing w:val="-12"/>
        </w:rPr>
        <w:t xml:space="preserve"> </w:t>
      </w:r>
      <w:r w:rsidRPr="00A21EB2">
        <w:t>są</w:t>
      </w:r>
      <w:r w:rsidRPr="00A21EB2">
        <w:rPr>
          <w:spacing w:val="-8"/>
        </w:rPr>
        <w:t xml:space="preserve"> </w:t>
      </w:r>
      <w:r w:rsidRPr="00A21EB2">
        <w:t>znane</w:t>
      </w:r>
      <w:r w:rsidRPr="00A21EB2">
        <w:rPr>
          <w:spacing w:val="-8"/>
        </w:rPr>
        <w:t xml:space="preserve"> </w:t>
      </w:r>
      <w:r w:rsidRPr="00A21EB2">
        <w:rPr>
          <w:spacing w:val="-9"/>
        </w:rPr>
        <w:t xml:space="preserve"> </w:t>
      </w:r>
      <w:r w:rsidRPr="00A21EB2">
        <w:t>PFR</w:t>
      </w:r>
      <w:r w:rsidRPr="00A21EB2">
        <w:rPr>
          <w:spacing w:val="-10"/>
        </w:rPr>
        <w:t xml:space="preserve"> </w:t>
      </w:r>
      <w:r w:rsidRPr="00A21EB2">
        <w:t>Ventures</w:t>
      </w:r>
      <w:r w:rsidRPr="00A21EB2">
        <w:rPr>
          <w:spacing w:val="-8"/>
        </w:rPr>
        <w:t xml:space="preserve"> </w:t>
      </w:r>
      <w:r w:rsidRPr="00A21EB2">
        <w:t>z</w:t>
      </w:r>
      <w:r w:rsidRPr="00A21EB2">
        <w:rPr>
          <w:spacing w:val="-9"/>
        </w:rPr>
        <w:t xml:space="preserve"> </w:t>
      </w:r>
      <w:r w:rsidRPr="00A21EB2">
        <w:t>innych</w:t>
      </w:r>
      <w:r w:rsidRPr="00A21EB2">
        <w:rPr>
          <w:spacing w:val="-10"/>
        </w:rPr>
        <w:t xml:space="preserve"> </w:t>
      </w:r>
      <w:r w:rsidRPr="00A21EB2">
        <w:t>źródeł. Zobowiązanie do zachowania poufności nie narusza obowiązku PFR Ventures, Oferenta, Zespołu oraz/lub Inwestorów Profesjonalnych do dostarczania informacji uprawnionym do tego organom (wewnętrznym, zewnętrznym) lub podawania informacji do wiadomości publicznej w zakresie wymaganym przez przepisy prawa.</w:t>
      </w:r>
    </w:p>
    <w:p w14:paraId="3B66CEE5" w14:textId="2855121E" w:rsidR="001B2898" w:rsidRPr="00A21EB2" w:rsidRDefault="001B2898" w:rsidP="005623D7">
      <w:pPr>
        <w:pStyle w:val="Ak2"/>
        <w:numPr>
          <w:ilvl w:val="0"/>
          <w:numId w:val="16"/>
        </w:numPr>
        <w:rPr>
          <w:rFonts w:asciiTheme="minorHAnsi" w:hAnsiTheme="minorHAnsi" w:cstheme="minorHAnsi"/>
        </w:rPr>
      </w:pPr>
      <w:r w:rsidRPr="00A21EB2">
        <w:t>Oferent</w:t>
      </w:r>
      <w:r w:rsidRPr="00A21EB2">
        <w:rPr>
          <w:spacing w:val="18"/>
        </w:rPr>
        <w:t xml:space="preserve"> </w:t>
      </w:r>
      <w:r w:rsidRPr="00A21EB2">
        <w:t>oświadcza,</w:t>
      </w:r>
      <w:r w:rsidRPr="00A21EB2">
        <w:rPr>
          <w:spacing w:val="17"/>
        </w:rPr>
        <w:t xml:space="preserve"> </w:t>
      </w:r>
      <w:r w:rsidRPr="00A21EB2">
        <w:t>iż</w:t>
      </w:r>
      <w:r w:rsidRPr="00A21EB2">
        <w:rPr>
          <w:spacing w:val="19"/>
        </w:rPr>
        <w:t xml:space="preserve"> </w:t>
      </w:r>
      <w:r w:rsidRPr="00A21EB2">
        <w:t>zapoznał</w:t>
      </w:r>
      <w:r w:rsidRPr="00A21EB2">
        <w:rPr>
          <w:spacing w:val="20"/>
        </w:rPr>
        <w:t xml:space="preserve"> </w:t>
      </w:r>
      <w:r w:rsidRPr="00A21EB2">
        <w:t>się</w:t>
      </w:r>
      <w:r w:rsidRPr="00A21EB2">
        <w:rPr>
          <w:spacing w:val="17"/>
        </w:rPr>
        <w:t xml:space="preserve"> </w:t>
      </w:r>
      <w:r w:rsidRPr="00A21EB2">
        <w:t>z</w:t>
      </w:r>
      <w:r w:rsidRPr="00A21EB2">
        <w:rPr>
          <w:spacing w:val="20"/>
        </w:rPr>
        <w:t xml:space="preserve"> </w:t>
      </w:r>
      <w:r w:rsidRPr="00A21EB2">
        <w:t>Informacją</w:t>
      </w:r>
      <w:r w:rsidRPr="00A21EB2">
        <w:rPr>
          <w:spacing w:val="19"/>
        </w:rPr>
        <w:t xml:space="preserve"> </w:t>
      </w:r>
      <w:r w:rsidRPr="00A21EB2">
        <w:t>o</w:t>
      </w:r>
      <w:r w:rsidRPr="00A21EB2">
        <w:rPr>
          <w:spacing w:val="19"/>
        </w:rPr>
        <w:t xml:space="preserve"> </w:t>
      </w:r>
      <w:r w:rsidRPr="00A21EB2">
        <w:t>Przetwarzaniu</w:t>
      </w:r>
      <w:r w:rsidRPr="00A21EB2">
        <w:rPr>
          <w:spacing w:val="19"/>
        </w:rPr>
        <w:t xml:space="preserve"> </w:t>
      </w:r>
      <w:r w:rsidRPr="00A21EB2">
        <w:t>Danych</w:t>
      </w:r>
      <w:r w:rsidRPr="00A21EB2">
        <w:rPr>
          <w:spacing w:val="19"/>
        </w:rPr>
        <w:t xml:space="preserve"> </w:t>
      </w:r>
      <w:r w:rsidRPr="00A21EB2">
        <w:t>Osobowych,</w:t>
      </w:r>
      <w:r w:rsidRPr="00A21EB2">
        <w:rPr>
          <w:spacing w:val="19"/>
        </w:rPr>
        <w:t xml:space="preserve"> </w:t>
      </w:r>
      <w:r w:rsidRPr="00A21EB2">
        <w:t>stanowiącą</w:t>
      </w:r>
      <w:r w:rsidR="00CB7A45" w:rsidRPr="00A21EB2">
        <w:t xml:space="preserve"> </w:t>
      </w:r>
      <w:r w:rsidRPr="00A21EB2">
        <w:rPr>
          <w:rFonts w:asciiTheme="minorHAnsi" w:hAnsiTheme="minorHAnsi" w:cstheme="minorHAnsi"/>
        </w:rPr>
        <w:t>Załącznik nr 6 do niniejszych Zasad.</w:t>
      </w:r>
    </w:p>
    <w:p w14:paraId="721BF9FC" w14:textId="44FA9DA1" w:rsidR="001B2898" w:rsidRPr="00A21EB2" w:rsidRDefault="001B2898" w:rsidP="005623D7">
      <w:pPr>
        <w:pStyle w:val="Ak2"/>
        <w:numPr>
          <w:ilvl w:val="0"/>
          <w:numId w:val="16"/>
        </w:numPr>
      </w:pPr>
      <w:r w:rsidRPr="00A21EB2">
        <w:t>W przypadku, gdy w Ofercie wskazane są dane osobowe również innych osób niż członkowie Kluczowego Personelu, Oferent uzyska oraz przekaże Organizatorowi wraz z Ofertą, oświadczenie tych osób o</w:t>
      </w:r>
      <w:r w:rsidR="00306D20">
        <w:t> </w:t>
      </w:r>
      <w:r w:rsidRPr="00A21EB2">
        <w:t xml:space="preserve">zapoznaniu się z treścią Informacji, o której mowa w ust. </w:t>
      </w:r>
      <w:r w:rsidR="00725C8C" w:rsidRPr="00A21EB2">
        <w:t>14</w:t>
      </w:r>
      <w:r w:rsidRPr="00A21EB2">
        <w:t>.4 powyżej oraz pisemną zgodę tych osób (dopuszcza się formę z wykorzystaniem certyfikowanego podpisu elektronicznego), których</w:t>
      </w:r>
      <w:r w:rsidRPr="00A21EB2">
        <w:rPr>
          <w:spacing w:val="-14"/>
        </w:rPr>
        <w:t xml:space="preserve"> </w:t>
      </w:r>
      <w:r w:rsidRPr="00A21EB2">
        <w:t>dane</w:t>
      </w:r>
      <w:r w:rsidRPr="00A21EB2">
        <w:rPr>
          <w:spacing w:val="-13"/>
        </w:rPr>
        <w:t xml:space="preserve"> </w:t>
      </w:r>
      <w:r w:rsidRPr="00A21EB2">
        <w:t>dotyczą</w:t>
      </w:r>
      <w:r w:rsidRPr="00A21EB2">
        <w:rPr>
          <w:spacing w:val="-14"/>
        </w:rPr>
        <w:t xml:space="preserve"> </w:t>
      </w:r>
      <w:r w:rsidRPr="00A21EB2">
        <w:t>na</w:t>
      </w:r>
      <w:r w:rsidRPr="00A21EB2">
        <w:rPr>
          <w:spacing w:val="-13"/>
        </w:rPr>
        <w:t xml:space="preserve"> </w:t>
      </w:r>
      <w:r w:rsidRPr="00A21EB2">
        <w:t>przetwarzanie</w:t>
      </w:r>
      <w:r w:rsidRPr="00A21EB2">
        <w:rPr>
          <w:spacing w:val="-14"/>
        </w:rPr>
        <w:t xml:space="preserve"> </w:t>
      </w:r>
      <w:r w:rsidRPr="00A21EB2">
        <w:t>danych</w:t>
      </w:r>
      <w:r w:rsidRPr="00A21EB2">
        <w:rPr>
          <w:spacing w:val="-13"/>
        </w:rPr>
        <w:t xml:space="preserve"> </w:t>
      </w:r>
      <w:r w:rsidRPr="00A21EB2">
        <w:t>osobowych,</w:t>
      </w:r>
      <w:r w:rsidRPr="00A21EB2">
        <w:rPr>
          <w:spacing w:val="-14"/>
        </w:rPr>
        <w:t xml:space="preserve"> </w:t>
      </w:r>
      <w:r w:rsidRPr="00A21EB2">
        <w:t>zgodnie</w:t>
      </w:r>
      <w:r w:rsidRPr="00A21EB2">
        <w:rPr>
          <w:spacing w:val="-13"/>
        </w:rPr>
        <w:t xml:space="preserve"> </w:t>
      </w:r>
      <w:r w:rsidRPr="00A21EB2">
        <w:t>z</w:t>
      </w:r>
      <w:r w:rsidRPr="00A21EB2">
        <w:rPr>
          <w:spacing w:val="-15"/>
        </w:rPr>
        <w:t xml:space="preserve"> </w:t>
      </w:r>
      <w:r w:rsidRPr="00A21EB2">
        <w:t>treścią</w:t>
      </w:r>
      <w:r w:rsidRPr="00A21EB2">
        <w:rPr>
          <w:spacing w:val="-13"/>
        </w:rPr>
        <w:t xml:space="preserve"> </w:t>
      </w:r>
      <w:r w:rsidRPr="00A21EB2">
        <w:t>Załącznika</w:t>
      </w:r>
      <w:r w:rsidRPr="00A21EB2">
        <w:rPr>
          <w:spacing w:val="-15"/>
        </w:rPr>
        <w:t xml:space="preserve"> </w:t>
      </w:r>
      <w:r w:rsidRPr="00A21EB2">
        <w:t>nr</w:t>
      </w:r>
      <w:r w:rsidRPr="00A21EB2">
        <w:rPr>
          <w:spacing w:val="-11"/>
        </w:rPr>
        <w:t xml:space="preserve"> </w:t>
      </w:r>
      <w:r w:rsidRPr="00A21EB2">
        <w:t>5</w:t>
      </w:r>
      <w:r w:rsidRPr="00A21EB2">
        <w:rPr>
          <w:spacing w:val="-13"/>
        </w:rPr>
        <w:t xml:space="preserve"> </w:t>
      </w:r>
      <w:r w:rsidRPr="00A21EB2">
        <w:t>do</w:t>
      </w:r>
      <w:r w:rsidRPr="00A21EB2">
        <w:rPr>
          <w:spacing w:val="-12"/>
        </w:rPr>
        <w:t xml:space="preserve"> </w:t>
      </w:r>
      <w:r w:rsidRPr="00A21EB2">
        <w:t>Zasad Naboru.</w:t>
      </w:r>
    </w:p>
    <w:p w14:paraId="19516F6A" w14:textId="4746D432" w:rsidR="00C22763" w:rsidRPr="00A21EB2" w:rsidRDefault="00C22763" w:rsidP="005623D7">
      <w:pPr>
        <w:pStyle w:val="Ak2"/>
        <w:numPr>
          <w:ilvl w:val="0"/>
          <w:numId w:val="16"/>
        </w:numPr>
      </w:pPr>
      <w:r w:rsidRPr="00A21EB2">
        <w:t>Członkowie Kluczowego Personelu, pozostali członkowie Zespołu i Podmiot Zarządzający wyrażą zgodę na pozyskanie przez PFR Ventures oraz upoważnionych doradców prawnych PFR Ventures przeprowadzających badanie due diligence, na potrzeby dokonywania analizy merytorycznej Oferty oraz due diligence, o którym mowa w § 11 Zasad, informacji o ich dotychczasowej działalności inwestycyjnej, przedsiębiorczej i reputacji na rynku, która to zgoda będzie spełniać przesłanki zgody na przetwarzanie danych osobowych w rozumieniu art. 6 ust. 1 lit. a) Rozporządzenia Parlamentu Europejskiego i Rady (UE) 2016/679 z dnia 26 z 26 W/03/2021 27 kwietnia 2016 r. w sprawie ochrony osób fizycznych w związku z</w:t>
      </w:r>
      <w:r w:rsidR="00306D20">
        <w:t> </w:t>
      </w:r>
      <w:r w:rsidRPr="00A21EB2">
        <w:t xml:space="preserve">przetwarzaniem danych osobowych i w sprawie swobodnego przepływu takich danych („RODO”), względnie będzie stanowić zgodę podmiotu, którego dotyczą informacje poufne, na ujawnienie informacji objętych nakazem poufności, jeśli z jakiegokolwiek zobowiązania umownego lub jednostronnego będzie wynikał zakaz ujawniania informacji o Kluczowym Personelu, pozostałym członku Zespołu lub Podmiotu Zarządzającego. Członkowie Kluczowego Personelu, pozostali członkowie Zespołu i Podmiot Zarządzający wyrażają także zgodę na dalsze przetwarzanie przez PFR Ventures </w:t>
      </w:r>
      <w:r w:rsidR="0063370B">
        <w:rPr>
          <w:rFonts w:asciiTheme="minorHAnsi" w:hAnsiTheme="minorHAnsi" w:cstheme="minorHAnsi"/>
        </w:rPr>
        <w:t xml:space="preserve">lub </w:t>
      </w:r>
      <w:r w:rsidR="0063370B">
        <w:t>alternatywne spółki inwestycyjne, którymi PFR Ventures zarządza</w:t>
      </w:r>
      <w:r w:rsidR="0063370B" w:rsidRPr="00A21EB2">
        <w:rPr>
          <w:rFonts w:asciiTheme="minorHAnsi" w:hAnsiTheme="minorHAnsi" w:cstheme="minorHAnsi"/>
        </w:rPr>
        <w:t xml:space="preserve"> </w:t>
      </w:r>
      <w:r w:rsidRPr="00A21EB2">
        <w:t>i jedynie w celu weryfikacji wskazanego doświadczenia w działalności inwestycyjnej i reputacji na rynku.</w:t>
      </w:r>
    </w:p>
    <w:p w14:paraId="67E8CD79" w14:textId="7062E6AC" w:rsidR="00C22763" w:rsidRPr="00A21EB2" w:rsidRDefault="00C22763" w:rsidP="005623D7">
      <w:pPr>
        <w:pStyle w:val="Ak2"/>
        <w:numPr>
          <w:ilvl w:val="0"/>
          <w:numId w:val="16"/>
        </w:numPr>
      </w:pPr>
      <w:r w:rsidRPr="00A21EB2">
        <w:t>W przypadku</w:t>
      </w:r>
      <w:r w:rsidR="00306D20">
        <w:t>,</w:t>
      </w:r>
      <w:r w:rsidRPr="00A21EB2">
        <w:t xml:space="preserve"> gdy na jakimkolwiek etapie oceny Oferty, b</w:t>
      </w:r>
      <w:r w:rsidR="00362395" w:rsidRPr="00A21EB2">
        <w:t>ądź negocjacji</w:t>
      </w:r>
      <w:r w:rsidR="005623D7" w:rsidRPr="00A21EB2">
        <w:t xml:space="preserve"> Umowy Inwestycyjnej</w:t>
      </w:r>
      <w:r w:rsidR="00362395" w:rsidRPr="00A21EB2">
        <w:t xml:space="preserve"> ujawnią się okoliczności, które w ocenie PFR Venture</w:t>
      </w:r>
      <w:r w:rsidR="00372E6C" w:rsidRPr="00A21EB2">
        <w:t>s</w:t>
      </w:r>
      <w:r w:rsidR="00362395" w:rsidRPr="00A21EB2">
        <w:t xml:space="preserve"> , mają, bądź mogłyby mieć upływ na proces oceny Oferty, w tym na wyniki badania </w:t>
      </w:r>
      <w:r w:rsidR="005623D7" w:rsidRPr="00A21EB2">
        <w:t>due</w:t>
      </w:r>
      <w:r w:rsidR="00306D20">
        <w:t xml:space="preserve"> </w:t>
      </w:r>
      <w:r w:rsidR="005623D7" w:rsidRPr="00A21EB2">
        <w:t>diligence</w:t>
      </w:r>
      <w:r w:rsidR="00362395" w:rsidRPr="00A21EB2">
        <w:t xml:space="preserve">, PFR Ventures może zdecydować o wstrzymaniu dalszego procedowania Oferty, uzupełnieniu, bądź powtórzeniu </w:t>
      </w:r>
      <w:r w:rsidR="005623D7" w:rsidRPr="00A21EB2">
        <w:t>poszczególnych etapów</w:t>
      </w:r>
      <w:r w:rsidR="00362395" w:rsidRPr="00A21EB2">
        <w:t>, lub też podjęciu wszelkich możliwych działań zmierzających do wyjaśnienia zdarzeń czy wątpliwości, czy też zmitygowania ryzyk wynikających z</w:t>
      </w:r>
      <w:r w:rsidR="00306D20">
        <w:t> </w:t>
      </w:r>
      <w:r w:rsidR="00362395" w:rsidRPr="00A21EB2">
        <w:t>ujawnionych okoliczności i f</w:t>
      </w:r>
      <w:r w:rsidR="00A41A53" w:rsidRPr="00A21EB2">
        <w:t>i</w:t>
      </w:r>
      <w:r w:rsidR="00362395" w:rsidRPr="00A21EB2">
        <w:t>nalnie o dalszym procedowaniu</w:t>
      </w:r>
      <w:r w:rsidR="005623D7" w:rsidRPr="00A21EB2">
        <w:t xml:space="preserve"> bądź </w:t>
      </w:r>
      <w:r w:rsidR="00362395" w:rsidRPr="00A21EB2">
        <w:t>nieprocedowaniu Oferty</w:t>
      </w:r>
      <w:r w:rsidR="00A41A53" w:rsidRPr="00A21EB2">
        <w:t>.</w:t>
      </w:r>
      <w:r w:rsidR="00362395" w:rsidRPr="00A21EB2">
        <w:t xml:space="preserve"> </w:t>
      </w:r>
    </w:p>
    <w:p w14:paraId="36522DBC" w14:textId="38A68929" w:rsidR="001B2898" w:rsidRPr="00A21EB2" w:rsidRDefault="001B2898" w:rsidP="005623D7">
      <w:pPr>
        <w:pStyle w:val="Ak2"/>
        <w:numPr>
          <w:ilvl w:val="0"/>
          <w:numId w:val="16"/>
        </w:numPr>
      </w:pPr>
      <w:r w:rsidRPr="00A21EB2">
        <w:t>Niniejsze Zasady podlegają prawu polskiemu i zgodnie z nim będą</w:t>
      </w:r>
      <w:r w:rsidRPr="00A21EB2">
        <w:rPr>
          <w:spacing w:val="-16"/>
        </w:rPr>
        <w:t xml:space="preserve"> </w:t>
      </w:r>
      <w:r w:rsidRPr="00A21EB2">
        <w:t>interpretowane.</w:t>
      </w:r>
    </w:p>
    <w:p w14:paraId="09B16270" w14:textId="414244D7" w:rsidR="001B2898" w:rsidRPr="00A21EB2" w:rsidRDefault="001B2898" w:rsidP="005623D7">
      <w:pPr>
        <w:pStyle w:val="Ak2"/>
        <w:numPr>
          <w:ilvl w:val="0"/>
          <w:numId w:val="16"/>
        </w:numPr>
      </w:pPr>
      <w:r w:rsidRPr="00A21EB2">
        <w:t>Wszelkie</w:t>
      </w:r>
      <w:r w:rsidRPr="00A21EB2">
        <w:rPr>
          <w:spacing w:val="-11"/>
        </w:rPr>
        <w:t xml:space="preserve"> </w:t>
      </w:r>
      <w:r w:rsidRPr="00A21EB2">
        <w:t>spory</w:t>
      </w:r>
      <w:r w:rsidRPr="00A21EB2">
        <w:rPr>
          <w:spacing w:val="-10"/>
        </w:rPr>
        <w:t xml:space="preserve"> </w:t>
      </w:r>
      <w:r w:rsidRPr="00A21EB2">
        <w:t>wynikające</w:t>
      </w:r>
      <w:r w:rsidRPr="00A21EB2">
        <w:rPr>
          <w:spacing w:val="-10"/>
        </w:rPr>
        <w:t xml:space="preserve"> </w:t>
      </w:r>
      <w:r w:rsidRPr="00A21EB2">
        <w:t>z</w:t>
      </w:r>
      <w:r w:rsidRPr="00A21EB2">
        <w:rPr>
          <w:spacing w:val="-9"/>
        </w:rPr>
        <w:t xml:space="preserve"> </w:t>
      </w:r>
      <w:r w:rsidRPr="00A21EB2">
        <w:t>niniejszych</w:t>
      </w:r>
      <w:r w:rsidRPr="00A21EB2">
        <w:rPr>
          <w:spacing w:val="-10"/>
        </w:rPr>
        <w:t xml:space="preserve"> </w:t>
      </w:r>
      <w:r w:rsidRPr="00A21EB2">
        <w:t>Zasad</w:t>
      </w:r>
      <w:r w:rsidRPr="00A21EB2">
        <w:rPr>
          <w:spacing w:val="-9"/>
        </w:rPr>
        <w:t xml:space="preserve"> </w:t>
      </w:r>
      <w:r w:rsidRPr="00A21EB2">
        <w:t>lub</w:t>
      </w:r>
      <w:r w:rsidRPr="00A21EB2">
        <w:rPr>
          <w:spacing w:val="-10"/>
        </w:rPr>
        <w:t xml:space="preserve"> </w:t>
      </w:r>
      <w:r w:rsidRPr="00A21EB2">
        <w:t>powstające</w:t>
      </w:r>
      <w:r w:rsidRPr="00A21EB2">
        <w:rPr>
          <w:spacing w:val="-10"/>
        </w:rPr>
        <w:t xml:space="preserve"> </w:t>
      </w:r>
      <w:r w:rsidRPr="00A21EB2">
        <w:t>w</w:t>
      </w:r>
      <w:r w:rsidRPr="00A21EB2">
        <w:rPr>
          <w:spacing w:val="-8"/>
        </w:rPr>
        <w:t xml:space="preserve"> </w:t>
      </w:r>
      <w:r w:rsidRPr="00A21EB2">
        <w:t>związku</w:t>
      </w:r>
      <w:r w:rsidRPr="00A21EB2">
        <w:rPr>
          <w:spacing w:val="-8"/>
        </w:rPr>
        <w:t xml:space="preserve"> </w:t>
      </w:r>
      <w:r w:rsidRPr="00A21EB2">
        <w:t>z</w:t>
      </w:r>
      <w:r w:rsidRPr="00A21EB2">
        <w:rPr>
          <w:spacing w:val="-10"/>
        </w:rPr>
        <w:t xml:space="preserve"> </w:t>
      </w:r>
      <w:r w:rsidRPr="00A21EB2">
        <w:t>niniejszymi</w:t>
      </w:r>
      <w:r w:rsidRPr="00A21EB2">
        <w:rPr>
          <w:spacing w:val="-11"/>
        </w:rPr>
        <w:t xml:space="preserve"> </w:t>
      </w:r>
      <w:r w:rsidRPr="00A21EB2">
        <w:t>Zasadami</w:t>
      </w:r>
      <w:r w:rsidRPr="00A21EB2">
        <w:rPr>
          <w:spacing w:val="-9"/>
        </w:rPr>
        <w:t xml:space="preserve"> </w:t>
      </w:r>
      <w:r w:rsidRPr="00A21EB2">
        <w:t xml:space="preserve">będą rozstrzygane przez sąd powszechny właściwy miejscowo dla siedziby </w:t>
      </w:r>
      <w:r w:rsidR="007D60D0" w:rsidRPr="00A21EB2">
        <w:t xml:space="preserve">PFR </w:t>
      </w:r>
      <w:r w:rsidR="0063370B">
        <w:rPr>
          <w:rFonts w:asciiTheme="minorHAnsi" w:hAnsiTheme="minorHAnsi" w:cstheme="minorHAnsi"/>
        </w:rPr>
        <w:t>Ventures.</w:t>
      </w:r>
    </w:p>
    <w:p w14:paraId="751A0DB2" w14:textId="349CB99F" w:rsidR="001B2898" w:rsidRPr="00A21EB2" w:rsidRDefault="001B2898" w:rsidP="005623D7">
      <w:pPr>
        <w:pStyle w:val="Ak2"/>
        <w:numPr>
          <w:ilvl w:val="0"/>
          <w:numId w:val="16"/>
        </w:numPr>
      </w:pPr>
      <w:r w:rsidRPr="00A21EB2">
        <w:lastRenderedPageBreak/>
        <w:t>Organizator zastrzega sobie prawo do anulowania Naboru, w szczególności w przypadku wprowadzenia istotnych zmian w przepisach prawa mających wpływ na warunki przeprowadzenia Naboru lub zdarzeń o</w:t>
      </w:r>
      <w:r w:rsidR="00306D20">
        <w:t> </w:t>
      </w:r>
      <w:r w:rsidRPr="00A21EB2">
        <w:t>charakterze siły wyższej. W przypadku anulowania Naboru Oferentowi nie przysługuje roszczenie</w:t>
      </w:r>
      <w:r w:rsidRPr="00A21EB2">
        <w:rPr>
          <w:spacing w:val="-9"/>
        </w:rPr>
        <w:t xml:space="preserve"> </w:t>
      </w:r>
      <w:r w:rsidRPr="00A21EB2">
        <w:t>odszkodowawcze.</w:t>
      </w:r>
    </w:p>
    <w:p w14:paraId="038C498C" w14:textId="77777777" w:rsidR="001B2898" w:rsidRPr="00A21EB2" w:rsidRDefault="001B2898" w:rsidP="00523ECB">
      <w:pPr>
        <w:pStyle w:val="Akapitzlist"/>
        <w:numPr>
          <w:ilvl w:val="0"/>
          <w:numId w:val="0"/>
        </w:numPr>
        <w:ind w:left="1531"/>
      </w:pPr>
    </w:p>
    <w:p w14:paraId="37EE3848" w14:textId="77777777" w:rsidR="001B2898" w:rsidRPr="00A21EB2" w:rsidRDefault="001B2898" w:rsidP="00FA771E">
      <w:pPr>
        <w:pStyle w:val="Nagwek1"/>
        <w:spacing w:line="276" w:lineRule="auto"/>
        <w:ind w:left="112"/>
        <w:jc w:val="both"/>
        <w:rPr>
          <w:rFonts w:asciiTheme="minorHAnsi" w:hAnsiTheme="minorHAnsi" w:cstheme="minorHAnsi"/>
        </w:rPr>
      </w:pPr>
      <w:r w:rsidRPr="00A21EB2">
        <w:rPr>
          <w:rFonts w:asciiTheme="minorHAnsi" w:hAnsiTheme="minorHAnsi" w:cstheme="minorHAnsi"/>
        </w:rPr>
        <w:t>Załączniki:</w:t>
      </w:r>
    </w:p>
    <w:p w14:paraId="48F1F361" w14:textId="77777777" w:rsidR="001B2898" w:rsidRPr="00A21EB2" w:rsidRDefault="001B2898" w:rsidP="005623D7">
      <w:pPr>
        <w:pStyle w:val="Akapitzlist"/>
        <w:numPr>
          <w:ilvl w:val="2"/>
          <w:numId w:val="4"/>
        </w:numPr>
      </w:pPr>
      <w:r w:rsidRPr="00A21EB2">
        <w:t>Term Sheet</w:t>
      </w:r>
    </w:p>
    <w:p w14:paraId="0512A62F" w14:textId="77777777" w:rsidR="001B2898" w:rsidRPr="00A21EB2" w:rsidRDefault="001B2898" w:rsidP="00523ECB">
      <w:pPr>
        <w:pStyle w:val="Akapitzlist"/>
      </w:pPr>
      <w:r w:rsidRPr="00A21EB2">
        <w:t>Oświadczenie Oferenta</w:t>
      </w:r>
    </w:p>
    <w:p w14:paraId="377E19AA" w14:textId="77777777" w:rsidR="001B2898" w:rsidRPr="00A21EB2" w:rsidRDefault="001B2898" w:rsidP="00523ECB">
      <w:pPr>
        <w:pStyle w:val="Akapitzlist"/>
      </w:pPr>
      <w:r w:rsidRPr="00A21EB2">
        <w:t>Oświadczenie członka Kluczowego Personelu</w:t>
      </w:r>
    </w:p>
    <w:p w14:paraId="7BAB5842" w14:textId="77777777" w:rsidR="001B2898" w:rsidRPr="00A21EB2" w:rsidRDefault="001B2898" w:rsidP="00523ECB">
      <w:pPr>
        <w:pStyle w:val="Akapitzlist"/>
      </w:pPr>
      <w:r w:rsidRPr="00A21EB2">
        <w:t>Oświadczenie członka Zespołu wnoszącego wkład w ramach Deklarowanej Kapitalizacji</w:t>
      </w:r>
    </w:p>
    <w:p w14:paraId="7765E372" w14:textId="77777777" w:rsidR="001B2898" w:rsidRPr="00A21EB2" w:rsidRDefault="001B2898" w:rsidP="00523ECB">
      <w:pPr>
        <w:pStyle w:val="Akapitzlist"/>
      </w:pPr>
      <w:r w:rsidRPr="00A21EB2">
        <w:t>Oświadczenie w przedmiocie wyrażenie zgody na przetwarzanie danych osobowych</w:t>
      </w:r>
    </w:p>
    <w:p w14:paraId="1AD375D7" w14:textId="5289B82A" w:rsidR="001B2898" w:rsidRPr="00A21EB2" w:rsidRDefault="001B2898" w:rsidP="00CB7A45">
      <w:pPr>
        <w:pStyle w:val="Akapitzlist"/>
      </w:pPr>
      <w:r w:rsidRPr="00A21EB2">
        <w:t xml:space="preserve">Informacja o </w:t>
      </w:r>
      <w:r w:rsidR="00CD2A09" w:rsidRPr="00A21EB2">
        <w:t>przetwarzaniu danych osobowych</w:t>
      </w:r>
      <w:bookmarkEnd w:id="0"/>
    </w:p>
    <w:p w14:paraId="47BA1266" w14:textId="73F4A697" w:rsidR="00CB7A45" w:rsidRPr="00A21EB2" w:rsidRDefault="00CB7A45" w:rsidP="00A37FF4">
      <w:pPr>
        <w:pStyle w:val="Akapitzlist"/>
      </w:pPr>
      <w:r w:rsidRPr="00A21EB2">
        <w:t>Definicje</w:t>
      </w:r>
    </w:p>
    <w:p w14:paraId="75AC2F9E" w14:textId="4A094A12" w:rsidR="00E8774A" w:rsidRPr="00A21EB2" w:rsidRDefault="00E8774A" w:rsidP="00A37FF4">
      <w:pPr>
        <w:pStyle w:val="Akapitzlist"/>
      </w:pPr>
      <w:r w:rsidRPr="00A21EB2">
        <w:t>Formularz Identyfikacyjny Oferenta</w:t>
      </w:r>
    </w:p>
    <w:sectPr w:rsidR="00E8774A" w:rsidRPr="00A21EB2">
      <w:pgSz w:w="11910" w:h="16840"/>
      <w:pgMar w:top="1320" w:right="1020" w:bottom="680" w:left="1020" w:header="526" w:footer="49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301F92" w14:textId="77777777" w:rsidR="004E5802" w:rsidRDefault="004E5802">
      <w:r>
        <w:separator/>
      </w:r>
    </w:p>
  </w:endnote>
  <w:endnote w:type="continuationSeparator" w:id="0">
    <w:p w14:paraId="4EFED0C9" w14:textId="77777777" w:rsidR="004E5802" w:rsidRDefault="004E5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rlito">
    <w:altName w:val="Calibri"/>
    <w:charset w:val="00"/>
    <w:family w:val="swiss"/>
    <w:pitch w:val="variable"/>
  </w:font>
  <w:font w:name="Segoe UI">
    <w:panose1 w:val="020B0502040204020203"/>
    <w:charset w:val="EE"/>
    <w:family w:val="swiss"/>
    <w:pitch w:val="variable"/>
    <w:sig w:usb0="E4002EFF" w:usb1="C000E47F"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91625" w14:textId="77777777" w:rsidR="00444CBA" w:rsidRDefault="00444CB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4731971"/>
      <w:docPartObj>
        <w:docPartGallery w:val="Page Numbers (Bottom of Page)"/>
        <w:docPartUnique/>
      </w:docPartObj>
    </w:sdtPr>
    <w:sdtEndPr/>
    <w:sdtContent>
      <w:p w14:paraId="3588A4F9" w14:textId="348E13E9" w:rsidR="001B2898" w:rsidRDefault="001B2898">
        <w:pPr>
          <w:pStyle w:val="Stopka"/>
          <w:jc w:val="right"/>
        </w:pPr>
        <w:r>
          <w:fldChar w:fldCharType="begin"/>
        </w:r>
        <w:r>
          <w:instrText>PAGE   \* MERGEFORMAT</w:instrText>
        </w:r>
        <w:r>
          <w:fldChar w:fldCharType="separate"/>
        </w:r>
        <w:r>
          <w:t>2</w:t>
        </w:r>
        <w:r>
          <w:fldChar w:fldCharType="end"/>
        </w:r>
      </w:p>
    </w:sdtContent>
  </w:sdt>
  <w:p w14:paraId="46E4140A" w14:textId="12E9FC81" w:rsidR="00240311" w:rsidRDefault="00240311">
    <w:pPr>
      <w:pStyle w:val="Tekstpodstawowy"/>
      <w:spacing w:line="14" w:lineRule="auto"/>
      <w:jc w:val="lef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1AF4E" w14:textId="77777777" w:rsidR="00444CBA" w:rsidRDefault="00444CB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45E4A" w14:textId="77777777" w:rsidR="004E5802" w:rsidRDefault="004E5802">
      <w:r>
        <w:separator/>
      </w:r>
    </w:p>
  </w:footnote>
  <w:footnote w:type="continuationSeparator" w:id="0">
    <w:p w14:paraId="1DFAC0CE" w14:textId="77777777" w:rsidR="004E5802" w:rsidRDefault="004E5802">
      <w:r>
        <w:continuationSeparator/>
      </w:r>
    </w:p>
  </w:footnote>
  <w:footnote w:id="1">
    <w:p w14:paraId="0E2F52D5" w14:textId="77777777" w:rsidR="002971C2" w:rsidRPr="0085768C" w:rsidRDefault="002971C2" w:rsidP="002971C2">
      <w:pPr>
        <w:spacing w:line="276" w:lineRule="auto"/>
        <w:ind w:right="112"/>
        <w:jc w:val="both"/>
        <w:rPr>
          <w:rFonts w:asciiTheme="minorHAnsi" w:hAnsiTheme="minorHAnsi" w:cstheme="minorHAnsi"/>
          <w:sz w:val="20"/>
        </w:rPr>
      </w:pPr>
      <w:r>
        <w:rPr>
          <w:rStyle w:val="Odwoanieprzypisudolnego"/>
        </w:rPr>
        <w:t>4</w:t>
      </w:r>
      <w:r>
        <w:t xml:space="preserve"> </w:t>
      </w:r>
      <w:r w:rsidRPr="00CF604B">
        <w:rPr>
          <w:rFonts w:asciiTheme="minorHAnsi" w:hAnsiTheme="minorHAnsi" w:cstheme="minorHAnsi"/>
          <w:sz w:val="20"/>
        </w:rPr>
        <w:t>Pod pojęciem weryfikowalności rozumie się w szczególności przedstawienie przez Oferenta dokumentów uwierzytelniających udział Członka Kluczowego Personelu w danym projekcie inwestycyjnym.</w:t>
      </w:r>
      <w:r w:rsidRPr="005B3174">
        <w:rPr>
          <w:rFonts w:asciiTheme="minorHAnsi" w:hAnsiTheme="minorHAnsi" w:cstheme="minorHAnsi"/>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BF20D" w14:textId="77777777" w:rsidR="00444CBA" w:rsidRDefault="00444CB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CFA35" w14:textId="77777777" w:rsidR="00240311" w:rsidRDefault="00240311">
    <w:pPr>
      <w:pStyle w:val="Tekstpodstawowy"/>
      <w:spacing w:line="14" w:lineRule="auto"/>
      <w:jc w:val="left"/>
      <w:rPr>
        <w:sz w:val="20"/>
      </w:rPr>
    </w:pPr>
    <w:r>
      <w:rPr>
        <w:noProof/>
      </w:rPr>
      <w:drawing>
        <wp:anchor distT="0" distB="0" distL="0" distR="0" simplePos="0" relativeHeight="251657216" behindDoc="1" locked="0" layoutInCell="1" allowOverlap="1" wp14:anchorId="2BAC0273" wp14:editId="00E6B5B2">
          <wp:simplePos x="0" y="0"/>
          <wp:positionH relativeFrom="page">
            <wp:posOffset>482547</wp:posOffset>
          </wp:positionH>
          <wp:positionV relativeFrom="page">
            <wp:posOffset>333820</wp:posOffset>
          </wp:positionV>
          <wp:extent cx="1614904" cy="192783"/>
          <wp:effectExtent l="0" t="0" r="0" b="0"/>
          <wp:wrapNone/>
          <wp:docPr id="30929228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4904" cy="192783"/>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BD21C" w14:textId="77777777" w:rsidR="00444CBA" w:rsidRDefault="00444CB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2730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 w15:restartNumberingAfterBreak="0">
    <w:nsid w:val="0E2420DF"/>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 w15:restartNumberingAfterBreak="0">
    <w:nsid w:val="10053B5A"/>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15:restartNumberingAfterBreak="0">
    <w:nsid w:val="13206780"/>
    <w:multiLevelType w:val="multilevel"/>
    <w:tmpl w:val="D980AF48"/>
    <w:lvl w:ilvl="0">
      <w:start w:val="1"/>
      <w:numFmt w:val="decimal"/>
      <w:pStyle w:val="AK1"/>
      <w:lvlText w:val="§ %1."/>
      <w:lvlJc w:val="left"/>
      <w:pPr>
        <w:ind w:left="5954" w:hanging="567"/>
      </w:pPr>
      <w:rPr>
        <w:rFonts w:asciiTheme="minorHAnsi" w:hAnsiTheme="minorHAnsi" w:cstheme="minorHAnsi" w:hint="default"/>
      </w:rPr>
    </w:lvl>
    <w:lvl w:ilvl="1">
      <w:start w:val="1"/>
      <w:numFmt w:val="decimal"/>
      <w:pStyle w:val="Ak2"/>
      <w:lvlText w:val="%1.%2"/>
      <w:lvlJc w:val="left"/>
      <w:pPr>
        <w:ind w:left="709" w:hanging="567"/>
      </w:pPr>
      <w:rPr>
        <w:rFonts w:hint="default"/>
        <w:b w:val="0"/>
        <w:i w:val="0"/>
        <w:iCs/>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4" w15:restartNumberingAfterBreak="0">
    <w:nsid w:val="1ACA6B9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5" w15:restartNumberingAfterBreak="0">
    <w:nsid w:val="1D575929"/>
    <w:multiLevelType w:val="multilevel"/>
    <w:tmpl w:val="2C54E6A0"/>
    <w:lvl w:ilvl="0">
      <w:start w:val="10"/>
      <w:numFmt w:val="decimal"/>
      <w:lvlText w:val="%1"/>
      <w:lvlJc w:val="left"/>
      <w:pPr>
        <w:ind w:left="765" w:hanging="765"/>
      </w:pPr>
    </w:lvl>
    <w:lvl w:ilvl="1">
      <w:start w:val="2"/>
      <w:numFmt w:val="decimal"/>
      <w:lvlText w:val="%1.%2"/>
      <w:lvlJc w:val="left"/>
      <w:pPr>
        <w:ind w:left="765" w:hanging="765"/>
      </w:pPr>
    </w:lvl>
    <w:lvl w:ilvl="2">
      <w:start w:val="4"/>
      <w:numFmt w:val="decimal"/>
      <w:lvlText w:val="%1.%2.%3"/>
      <w:lvlJc w:val="left"/>
      <w:pPr>
        <w:ind w:left="765" w:hanging="765"/>
      </w:pPr>
    </w:lvl>
    <w:lvl w:ilvl="3">
      <w:start w:val="1"/>
      <w:numFmt w:val="decimal"/>
      <w:pStyle w:val="AK4"/>
      <w:lvlText w:val="%1.%2.%3.%4"/>
      <w:lvlJc w:val="left"/>
      <w:pPr>
        <w:ind w:left="765" w:hanging="765"/>
      </w:pPr>
      <w:rPr>
        <w:b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 w15:restartNumberingAfterBreak="0">
    <w:nsid w:val="200A5091"/>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 w15:restartNumberingAfterBreak="0">
    <w:nsid w:val="2C975451"/>
    <w:multiLevelType w:val="multilevel"/>
    <w:tmpl w:val="33D4BA5C"/>
    <w:lvl w:ilvl="0">
      <w:start w:val="6"/>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pStyle w:val="Akapitzlist"/>
      <w:lvlText w:val="%3."/>
      <w:lvlJc w:val="left"/>
      <w:pPr>
        <w:ind w:left="1531" w:hanging="711"/>
      </w:pPr>
      <w:rPr>
        <w:rFonts w:hint="default"/>
        <w:spacing w:val="-1"/>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8" w15:restartNumberingAfterBreak="0">
    <w:nsid w:val="322F7168"/>
    <w:multiLevelType w:val="multilevel"/>
    <w:tmpl w:val="B4DCEE18"/>
    <w:lvl w:ilvl="0">
      <w:start w:val="1"/>
      <w:numFmt w:val="decimal"/>
      <w:lvlText w:val="%1."/>
      <w:lvlJc w:val="left"/>
      <w:pPr>
        <w:ind w:left="360" w:hanging="360"/>
      </w:pPr>
      <w:rPr>
        <w:rFonts w:cs="Times New Roman"/>
        <w:b w:val="0"/>
        <w:sz w:val="20"/>
        <w:szCs w:val="20"/>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 w15:restartNumberingAfterBreak="0">
    <w:nsid w:val="35D03142"/>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15:restartNumberingAfterBreak="0">
    <w:nsid w:val="3A882F4E"/>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 w15:restartNumberingAfterBreak="0">
    <w:nsid w:val="49381DBE"/>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 w15:restartNumberingAfterBreak="0">
    <w:nsid w:val="496F7354"/>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59392C5F"/>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65B23C2A"/>
    <w:multiLevelType w:val="multilevel"/>
    <w:tmpl w:val="C6983FD4"/>
    <w:lvl w:ilvl="0">
      <w:start w:val="1"/>
      <w:numFmt w:val="decimal"/>
      <w:lvlText w:val="%1."/>
      <w:lvlJc w:val="left"/>
      <w:pPr>
        <w:ind w:left="360" w:hanging="360"/>
      </w:pPr>
      <w:rPr>
        <w:rFonts w:cs="Times New Roman"/>
        <w:b w:val="0"/>
      </w:rPr>
    </w:lvl>
    <w:lvl w:ilvl="1">
      <w:start w:val="1"/>
      <w:numFmt w:val="decimal"/>
      <w:lvlText w:val="%2)"/>
      <w:lvlJc w:val="left"/>
      <w:pPr>
        <w:ind w:left="720" w:hanging="360"/>
      </w:p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16cid:durableId="1273514365">
    <w:abstractNumId w:val="5"/>
    <w:lvlOverride w:ilvl="0">
      <w:startOverride w:val="10"/>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40704035">
    <w:abstractNumId w:val="3"/>
  </w:num>
  <w:num w:numId="3" w16cid:durableId="292954220">
    <w:abstractNumId w:val="7"/>
  </w:num>
  <w:num w:numId="4" w16cid:durableId="934898190">
    <w:abstractNumId w:val="7"/>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5" w16cid:durableId="1132284880">
    <w:abstractNumId w:val="9"/>
  </w:num>
  <w:num w:numId="6" w16cid:durableId="1768303111">
    <w:abstractNumId w:val="1"/>
  </w:num>
  <w:num w:numId="7" w16cid:durableId="22754096">
    <w:abstractNumId w:val="14"/>
  </w:num>
  <w:num w:numId="8" w16cid:durableId="899630305">
    <w:abstractNumId w:val="8"/>
  </w:num>
  <w:num w:numId="9" w16cid:durableId="1479347220">
    <w:abstractNumId w:val="2"/>
  </w:num>
  <w:num w:numId="10" w16cid:durableId="1629970915">
    <w:abstractNumId w:val="4"/>
  </w:num>
  <w:num w:numId="11" w16cid:durableId="2038458726">
    <w:abstractNumId w:val="12"/>
  </w:num>
  <w:num w:numId="12" w16cid:durableId="1533373722">
    <w:abstractNumId w:val="10"/>
  </w:num>
  <w:num w:numId="13" w16cid:durableId="1101027150">
    <w:abstractNumId w:val="0"/>
  </w:num>
  <w:num w:numId="14" w16cid:durableId="1541431167">
    <w:abstractNumId w:val="11"/>
  </w:num>
  <w:num w:numId="15" w16cid:durableId="1247420825">
    <w:abstractNumId w:val="6"/>
  </w:num>
  <w:num w:numId="16" w16cid:durableId="1216625202">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3EC4"/>
    <w:rsid w:val="00005B16"/>
    <w:rsid w:val="000068B9"/>
    <w:rsid w:val="0000732C"/>
    <w:rsid w:val="000077B4"/>
    <w:rsid w:val="000135C8"/>
    <w:rsid w:val="00014A64"/>
    <w:rsid w:val="00030679"/>
    <w:rsid w:val="000424B6"/>
    <w:rsid w:val="00046F87"/>
    <w:rsid w:val="00056594"/>
    <w:rsid w:val="00061503"/>
    <w:rsid w:val="000657BF"/>
    <w:rsid w:val="0006759D"/>
    <w:rsid w:val="00072E4F"/>
    <w:rsid w:val="000736AB"/>
    <w:rsid w:val="0008258F"/>
    <w:rsid w:val="000835EF"/>
    <w:rsid w:val="00085DB6"/>
    <w:rsid w:val="00090BE6"/>
    <w:rsid w:val="0009275D"/>
    <w:rsid w:val="000C231C"/>
    <w:rsid w:val="000C40BD"/>
    <w:rsid w:val="000C737C"/>
    <w:rsid w:val="000F2515"/>
    <w:rsid w:val="00112E4C"/>
    <w:rsid w:val="00123374"/>
    <w:rsid w:val="0014292A"/>
    <w:rsid w:val="00152282"/>
    <w:rsid w:val="00187AF0"/>
    <w:rsid w:val="00195416"/>
    <w:rsid w:val="001B2898"/>
    <w:rsid w:val="001D0CD9"/>
    <w:rsid w:val="001D77E4"/>
    <w:rsid w:val="001E1132"/>
    <w:rsid w:val="001E3789"/>
    <w:rsid w:val="001E44FB"/>
    <w:rsid w:val="001F1453"/>
    <w:rsid w:val="001F3CB5"/>
    <w:rsid w:val="001F418A"/>
    <w:rsid w:val="002035BF"/>
    <w:rsid w:val="002128FE"/>
    <w:rsid w:val="00240311"/>
    <w:rsid w:val="00252D66"/>
    <w:rsid w:val="00263541"/>
    <w:rsid w:val="0026755B"/>
    <w:rsid w:val="0029422B"/>
    <w:rsid w:val="002958B6"/>
    <w:rsid w:val="002971C2"/>
    <w:rsid w:val="002A1543"/>
    <w:rsid w:val="002C1D15"/>
    <w:rsid w:val="002E290B"/>
    <w:rsid w:val="002E415E"/>
    <w:rsid w:val="00306D20"/>
    <w:rsid w:val="00310B95"/>
    <w:rsid w:val="00311362"/>
    <w:rsid w:val="00320352"/>
    <w:rsid w:val="00324F76"/>
    <w:rsid w:val="00330C97"/>
    <w:rsid w:val="00362395"/>
    <w:rsid w:val="00372E6C"/>
    <w:rsid w:val="00385866"/>
    <w:rsid w:val="003B5B71"/>
    <w:rsid w:val="003B6662"/>
    <w:rsid w:val="003C482E"/>
    <w:rsid w:val="003C58A2"/>
    <w:rsid w:val="003E0139"/>
    <w:rsid w:val="00402096"/>
    <w:rsid w:val="00410CBC"/>
    <w:rsid w:val="00415646"/>
    <w:rsid w:val="00426862"/>
    <w:rsid w:val="00444CBA"/>
    <w:rsid w:val="00447D40"/>
    <w:rsid w:val="00473A7E"/>
    <w:rsid w:val="004838A0"/>
    <w:rsid w:val="004C4D7D"/>
    <w:rsid w:val="004C6AFE"/>
    <w:rsid w:val="004C717F"/>
    <w:rsid w:val="004D353D"/>
    <w:rsid w:val="004D775A"/>
    <w:rsid w:val="004E5802"/>
    <w:rsid w:val="004F2DFC"/>
    <w:rsid w:val="00520BF5"/>
    <w:rsid w:val="00523ECB"/>
    <w:rsid w:val="00532610"/>
    <w:rsid w:val="00543935"/>
    <w:rsid w:val="0055327A"/>
    <w:rsid w:val="005607BC"/>
    <w:rsid w:val="005623D7"/>
    <w:rsid w:val="005638A4"/>
    <w:rsid w:val="00583AE0"/>
    <w:rsid w:val="00586C81"/>
    <w:rsid w:val="0059010D"/>
    <w:rsid w:val="005A0DAC"/>
    <w:rsid w:val="005B3174"/>
    <w:rsid w:val="005B31AC"/>
    <w:rsid w:val="005C601B"/>
    <w:rsid w:val="005E0E80"/>
    <w:rsid w:val="0061303E"/>
    <w:rsid w:val="0061485F"/>
    <w:rsid w:val="00630463"/>
    <w:rsid w:val="0063117B"/>
    <w:rsid w:val="0063370B"/>
    <w:rsid w:val="00634891"/>
    <w:rsid w:val="00645C50"/>
    <w:rsid w:val="00663062"/>
    <w:rsid w:val="0066735E"/>
    <w:rsid w:val="00680A5D"/>
    <w:rsid w:val="00694A3C"/>
    <w:rsid w:val="006A0D83"/>
    <w:rsid w:val="006A1666"/>
    <w:rsid w:val="006A6555"/>
    <w:rsid w:val="006B3628"/>
    <w:rsid w:val="006B7138"/>
    <w:rsid w:val="006C01BF"/>
    <w:rsid w:val="006C4DF3"/>
    <w:rsid w:val="006E3EC4"/>
    <w:rsid w:val="006F69D7"/>
    <w:rsid w:val="00701940"/>
    <w:rsid w:val="00713EF4"/>
    <w:rsid w:val="007157E2"/>
    <w:rsid w:val="00725C8C"/>
    <w:rsid w:val="00736501"/>
    <w:rsid w:val="00740994"/>
    <w:rsid w:val="007432ED"/>
    <w:rsid w:val="00764E24"/>
    <w:rsid w:val="00765068"/>
    <w:rsid w:val="007759DB"/>
    <w:rsid w:val="007776A7"/>
    <w:rsid w:val="007832C9"/>
    <w:rsid w:val="007865EA"/>
    <w:rsid w:val="0079434C"/>
    <w:rsid w:val="00795537"/>
    <w:rsid w:val="007B4733"/>
    <w:rsid w:val="007D0399"/>
    <w:rsid w:val="007D14B7"/>
    <w:rsid w:val="007D435F"/>
    <w:rsid w:val="007D60D0"/>
    <w:rsid w:val="007F2472"/>
    <w:rsid w:val="008009CB"/>
    <w:rsid w:val="008138F3"/>
    <w:rsid w:val="00824F66"/>
    <w:rsid w:val="008541D4"/>
    <w:rsid w:val="0085768C"/>
    <w:rsid w:val="00862CCC"/>
    <w:rsid w:val="00865701"/>
    <w:rsid w:val="00875045"/>
    <w:rsid w:val="008769F3"/>
    <w:rsid w:val="008A6C54"/>
    <w:rsid w:val="008B36D2"/>
    <w:rsid w:val="008B63A7"/>
    <w:rsid w:val="008E7343"/>
    <w:rsid w:val="008F26BD"/>
    <w:rsid w:val="00926677"/>
    <w:rsid w:val="00930C41"/>
    <w:rsid w:val="00934BD6"/>
    <w:rsid w:val="009365A2"/>
    <w:rsid w:val="009471C8"/>
    <w:rsid w:val="00962578"/>
    <w:rsid w:val="00982F24"/>
    <w:rsid w:val="00983E21"/>
    <w:rsid w:val="009A47F1"/>
    <w:rsid w:val="009B0310"/>
    <w:rsid w:val="009B27E0"/>
    <w:rsid w:val="009D750B"/>
    <w:rsid w:val="009E3143"/>
    <w:rsid w:val="009E77C6"/>
    <w:rsid w:val="009F379D"/>
    <w:rsid w:val="009F5C3B"/>
    <w:rsid w:val="00A142BB"/>
    <w:rsid w:val="00A14FD9"/>
    <w:rsid w:val="00A152AE"/>
    <w:rsid w:val="00A21EB2"/>
    <w:rsid w:val="00A235EF"/>
    <w:rsid w:val="00A27903"/>
    <w:rsid w:val="00A33331"/>
    <w:rsid w:val="00A376CF"/>
    <w:rsid w:val="00A41A53"/>
    <w:rsid w:val="00A5160C"/>
    <w:rsid w:val="00A54E92"/>
    <w:rsid w:val="00A6655F"/>
    <w:rsid w:val="00A76FC9"/>
    <w:rsid w:val="00A84F05"/>
    <w:rsid w:val="00A87FF1"/>
    <w:rsid w:val="00A92C38"/>
    <w:rsid w:val="00A97BEA"/>
    <w:rsid w:val="00AB4C95"/>
    <w:rsid w:val="00AD24BA"/>
    <w:rsid w:val="00AE3829"/>
    <w:rsid w:val="00AE3F6B"/>
    <w:rsid w:val="00AE4E2C"/>
    <w:rsid w:val="00AE675A"/>
    <w:rsid w:val="00AE7C89"/>
    <w:rsid w:val="00AF1263"/>
    <w:rsid w:val="00AF1F29"/>
    <w:rsid w:val="00B305B7"/>
    <w:rsid w:val="00B406EA"/>
    <w:rsid w:val="00B410E8"/>
    <w:rsid w:val="00B6389E"/>
    <w:rsid w:val="00B66596"/>
    <w:rsid w:val="00B74A3D"/>
    <w:rsid w:val="00BA2E6F"/>
    <w:rsid w:val="00BC052D"/>
    <w:rsid w:val="00BD461D"/>
    <w:rsid w:val="00BF45EE"/>
    <w:rsid w:val="00C00081"/>
    <w:rsid w:val="00C22763"/>
    <w:rsid w:val="00C40F25"/>
    <w:rsid w:val="00C469DB"/>
    <w:rsid w:val="00C46D75"/>
    <w:rsid w:val="00C52FB4"/>
    <w:rsid w:val="00C53B39"/>
    <w:rsid w:val="00C6586A"/>
    <w:rsid w:val="00C74C88"/>
    <w:rsid w:val="00C91CAB"/>
    <w:rsid w:val="00CA1926"/>
    <w:rsid w:val="00CA47B9"/>
    <w:rsid w:val="00CB1D57"/>
    <w:rsid w:val="00CB4463"/>
    <w:rsid w:val="00CB5B5D"/>
    <w:rsid w:val="00CB6201"/>
    <w:rsid w:val="00CB7A45"/>
    <w:rsid w:val="00CD2A09"/>
    <w:rsid w:val="00CE07D6"/>
    <w:rsid w:val="00CF604B"/>
    <w:rsid w:val="00D11410"/>
    <w:rsid w:val="00D11991"/>
    <w:rsid w:val="00D1252B"/>
    <w:rsid w:val="00D12B4A"/>
    <w:rsid w:val="00D232CC"/>
    <w:rsid w:val="00D321F1"/>
    <w:rsid w:val="00D37E2D"/>
    <w:rsid w:val="00D525D8"/>
    <w:rsid w:val="00D52B27"/>
    <w:rsid w:val="00D5506B"/>
    <w:rsid w:val="00D61F13"/>
    <w:rsid w:val="00D730FB"/>
    <w:rsid w:val="00D770FF"/>
    <w:rsid w:val="00D860AE"/>
    <w:rsid w:val="00D94195"/>
    <w:rsid w:val="00DB32EE"/>
    <w:rsid w:val="00DF00E2"/>
    <w:rsid w:val="00DF0416"/>
    <w:rsid w:val="00DF166B"/>
    <w:rsid w:val="00DF1A0E"/>
    <w:rsid w:val="00DF2C95"/>
    <w:rsid w:val="00E0583A"/>
    <w:rsid w:val="00E13CD9"/>
    <w:rsid w:val="00E1467F"/>
    <w:rsid w:val="00E25657"/>
    <w:rsid w:val="00E30690"/>
    <w:rsid w:val="00E3764E"/>
    <w:rsid w:val="00E42C36"/>
    <w:rsid w:val="00E4559C"/>
    <w:rsid w:val="00E6509F"/>
    <w:rsid w:val="00E8774A"/>
    <w:rsid w:val="00EA073D"/>
    <w:rsid w:val="00EA4180"/>
    <w:rsid w:val="00EB1AE5"/>
    <w:rsid w:val="00EB6381"/>
    <w:rsid w:val="00EC37F5"/>
    <w:rsid w:val="00EC6D38"/>
    <w:rsid w:val="00EF28A9"/>
    <w:rsid w:val="00F16977"/>
    <w:rsid w:val="00F20B08"/>
    <w:rsid w:val="00F227A2"/>
    <w:rsid w:val="00F26D8D"/>
    <w:rsid w:val="00F3577C"/>
    <w:rsid w:val="00F51FB4"/>
    <w:rsid w:val="00F57D02"/>
    <w:rsid w:val="00F62F49"/>
    <w:rsid w:val="00F71132"/>
    <w:rsid w:val="00F71B76"/>
    <w:rsid w:val="00FA771E"/>
    <w:rsid w:val="00FA7E8B"/>
    <w:rsid w:val="00FB5BBB"/>
    <w:rsid w:val="00FC6BCF"/>
    <w:rsid w:val="00FE0DF0"/>
    <w:rsid w:val="00FF56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36DB6A"/>
  <w15:docId w15:val="{E8428A2D-065C-44B4-A1D7-47C28185F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rlito" w:eastAsia="Carlito" w:hAnsi="Carlito" w:cs="Carlito"/>
      <w:lang w:val="pl-PL"/>
    </w:rPr>
  </w:style>
  <w:style w:type="paragraph" w:styleId="Nagwek1">
    <w:name w:val="heading 1"/>
    <w:basedOn w:val="Normalny"/>
    <w:uiPriority w:val="9"/>
    <w:qFormat/>
    <w:pPr>
      <w:ind w:left="807"/>
      <w:jc w:val="center"/>
      <w:outlineLvl w:val="0"/>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pPr>
      <w:jc w:val="both"/>
    </w:pPr>
  </w:style>
  <w:style w:type="paragraph" w:styleId="Tytu">
    <w:name w:val="Title"/>
    <w:basedOn w:val="Normalny"/>
    <w:uiPriority w:val="10"/>
    <w:qFormat/>
    <w:pPr>
      <w:spacing w:before="40"/>
      <w:ind w:left="3970" w:right="3970" w:firstLine="28"/>
      <w:jc w:val="both"/>
    </w:pPr>
    <w:rPr>
      <w:b/>
      <w:bCs/>
      <w:sz w:val="30"/>
      <w:szCs w:val="30"/>
    </w:rPr>
  </w:style>
  <w:style w:type="paragraph" w:styleId="Akapitzlist">
    <w:name w:val="List Paragraph"/>
    <w:basedOn w:val="Normalny"/>
    <w:uiPriority w:val="1"/>
    <w:qFormat/>
    <w:rsid w:val="00630463"/>
    <w:pPr>
      <w:numPr>
        <w:ilvl w:val="2"/>
        <w:numId w:val="3"/>
      </w:numPr>
      <w:tabs>
        <w:tab w:val="left" w:pos="1532"/>
      </w:tabs>
      <w:spacing w:line="276" w:lineRule="auto"/>
      <w:jc w:val="both"/>
    </w:pPr>
    <w:rPr>
      <w:rFonts w:asciiTheme="minorHAnsi" w:hAnsiTheme="minorHAnsi" w:cstheme="minorHAnsi"/>
    </w:r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1F3CB5"/>
    <w:pPr>
      <w:tabs>
        <w:tab w:val="center" w:pos="4536"/>
        <w:tab w:val="right" w:pos="9072"/>
      </w:tabs>
    </w:pPr>
  </w:style>
  <w:style w:type="character" w:customStyle="1" w:styleId="NagwekZnak">
    <w:name w:val="Nagłówek Znak"/>
    <w:basedOn w:val="Domylnaczcionkaakapitu"/>
    <w:link w:val="Nagwek"/>
    <w:uiPriority w:val="99"/>
    <w:rsid w:val="001F3CB5"/>
    <w:rPr>
      <w:rFonts w:ascii="Carlito" w:eastAsia="Carlito" w:hAnsi="Carlito" w:cs="Carlito"/>
      <w:lang w:val="pl-PL"/>
    </w:rPr>
  </w:style>
  <w:style w:type="paragraph" w:styleId="Stopka">
    <w:name w:val="footer"/>
    <w:basedOn w:val="Normalny"/>
    <w:link w:val="StopkaZnak"/>
    <w:uiPriority w:val="99"/>
    <w:unhideWhenUsed/>
    <w:rsid w:val="001F3CB5"/>
    <w:pPr>
      <w:tabs>
        <w:tab w:val="center" w:pos="4536"/>
        <w:tab w:val="right" w:pos="9072"/>
      </w:tabs>
    </w:pPr>
  </w:style>
  <w:style w:type="character" w:customStyle="1" w:styleId="StopkaZnak">
    <w:name w:val="Stopka Znak"/>
    <w:basedOn w:val="Domylnaczcionkaakapitu"/>
    <w:link w:val="Stopka"/>
    <w:uiPriority w:val="99"/>
    <w:rsid w:val="001F3CB5"/>
    <w:rPr>
      <w:rFonts w:ascii="Carlito" w:eastAsia="Carlito" w:hAnsi="Carlito" w:cs="Carlito"/>
      <w:lang w:val="pl-PL"/>
    </w:rPr>
  </w:style>
  <w:style w:type="paragraph" w:styleId="Tekstdymka">
    <w:name w:val="Balloon Text"/>
    <w:basedOn w:val="Normalny"/>
    <w:link w:val="TekstdymkaZnak"/>
    <w:uiPriority w:val="99"/>
    <w:semiHidden/>
    <w:unhideWhenUsed/>
    <w:rsid w:val="00C6586A"/>
    <w:rPr>
      <w:rFonts w:ascii="Segoe UI" w:hAnsi="Segoe UI" w:cs="Segoe UI"/>
      <w:sz w:val="18"/>
      <w:szCs w:val="18"/>
    </w:rPr>
  </w:style>
  <w:style w:type="character" w:customStyle="1" w:styleId="TekstdymkaZnak">
    <w:name w:val="Tekst dymka Znak"/>
    <w:basedOn w:val="Domylnaczcionkaakapitu"/>
    <w:link w:val="Tekstdymka"/>
    <w:uiPriority w:val="99"/>
    <w:semiHidden/>
    <w:rsid w:val="00C6586A"/>
    <w:rPr>
      <w:rFonts w:ascii="Segoe UI" w:eastAsia="Carlito" w:hAnsi="Segoe UI" w:cs="Segoe UI"/>
      <w:sz w:val="18"/>
      <w:szCs w:val="18"/>
      <w:lang w:val="pl-PL"/>
    </w:rPr>
  </w:style>
  <w:style w:type="paragraph" w:customStyle="1" w:styleId="Default">
    <w:name w:val="Default"/>
    <w:rsid w:val="00A14FD9"/>
    <w:pPr>
      <w:widowControl/>
      <w:adjustRightInd w:val="0"/>
    </w:pPr>
    <w:rPr>
      <w:rFonts w:ascii="Times New Roman" w:hAnsi="Times New Roman" w:cs="Times New Roman"/>
      <w:color w:val="000000"/>
      <w:sz w:val="24"/>
      <w:szCs w:val="24"/>
      <w:lang w:val="pl-PL"/>
    </w:rPr>
  </w:style>
  <w:style w:type="character" w:styleId="Odwoaniedokomentarza">
    <w:name w:val="annotation reference"/>
    <w:basedOn w:val="Domylnaczcionkaakapitu"/>
    <w:uiPriority w:val="99"/>
    <w:unhideWhenUsed/>
    <w:rsid w:val="00862CCC"/>
    <w:rPr>
      <w:sz w:val="16"/>
      <w:szCs w:val="16"/>
    </w:rPr>
  </w:style>
  <w:style w:type="paragraph" w:styleId="Tekstkomentarza">
    <w:name w:val="annotation text"/>
    <w:basedOn w:val="Normalny"/>
    <w:link w:val="TekstkomentarzaZnak"/>
    <w:uiPriority w:val="99"/>
    <w:unhideWhenUsed/>
    <w:rsid w:val="00862CCC"/>
    <w:rPr>
      <w:sz w:val="20"/>
      <w:szCs w:val="20"/>
    </w:rPr>
  </w:style>
  <w:style w:type="character" w:customStyle="1" w:styleId="TekstkomentarzaZnak">
    <w:name w:val="Tekst komentarza Znak"/>
    <w:basedOn w:val="Domylnaczcionkaakapitu"/>
    <w:link w:val="Tekstkomentarza"/>
    <w:uiPriority w:val="99"/>
    <w:rsid w:val="00862CCC"/>
    <w:rPr>
      <w:rFonts w:ascii="Carlito" w:eastAsia="Carlito" w:hAnsi="Carlito" w:cs="Carlito"/>
      <w:sz w:val="20"/>
      <w:szCs w:val="20"/>
      <w:lang w:val="pl-PL"/>
    </w:rPr>
  </w:style>
  <w:style w:type="paragraph" w:styleId="Tematkomentarza">
    <w:name w:val="annotation subject"/>
    <w:basedOn w:val="Tekstkomentarza"/>
    <w:next w:val="Tekstkomentarza"/>
    <w:link w:val="TematkomentarzaZnak"/>
    <w:uiPriority w:val="99"/>
    <w:semiHidden/>
    <w:unhideWhenUsed/>
    <w:rsid w:val="00862CCC"/>
    <w:rPr>
      <w:b/>
      <w:bCs/>
    </w:rPr>
  </w:style>
  <w:style w:type="character" w:customStyle="1" w:styleId="TematkomentarzaZnak">
    <w:name w:val="Temat komentarza Znak"/>
    <w:basedOn w:val="TekstkomentarzaZnak"/>
    <w:link w:val="Tematkomentarza"/>
    <w:uiPriority w:val="99"/>
    <w:semiHidden/>
    <w:rsid w:val="00862CCC"/>
    <w:rPr>
      <w:rFonts w:ascii="Carlito" w:eastAsia="Carlito" w:hAnsi="Carlito" w:cs="Carlito"/>
      <w:b/>
      <w:bCs/>
      <w:sz w:val="20"/>
      <w:szCs w:val="20"/>
      <w:lang w:val="pl-PL"/>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o Znak,fn Znak"/>
    <w:basedOn w:val="Domylnaczcionkaakapitu"/>
    <w:link w:val="Tekstprzypisudolnego"/>
    <w:uiPriority w:val="99"/>
    <w:semiHidden/>
    <w:locked/>
    <w:rsid w:val="00930C41"/>
    <w:rPr>
      <w:rFonts w:ascii="Calibri" w:eastAsia="Calibri" w:hAnsi="Calibri" w:cs="Calibri"/>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iPriority w:val="99"/>
    <w:semiHidden/>
    <w:unhideWhenUsed/>
    <w:qFormat/>
    <w:rsid w:val="00930C41"/>
    <w:pPr>
      <w:widowControl/>
      <w:autoSpaceDE/>
      <w:autoSpaceDN/>
    </w:pPr>
    <w:rPr>
      <w:rFonts w:ascii="Calibri" w:eastAsia="Calibri" w:hAnsi="Calibri" w:cs="Calibri"/>
      <w:lang w:val="en-US"/>
    </w:rPr>
  </w:style>
  <w:style w:type="character" w:customStyle="1" w:styleId="TekstprzypisudolnegoZnak1">
    <w:name w:val="Tekst przypisu dolnego Znak1"/>
    <w:basedOn w:val="Domylnaczcionkaakapitu"/>
    <w:uiPriority w:val="99"/>
    <w:semiHidden/>
    <w:rsid w:val="00930C41"/>
    <w:rPr>
      <w:rFonts w:ascii="Carlito" w:eastAsia="Carlito" w:hAnsi="Carlito" w:cs="Carlito"/>
      <w:sz w:val="20"/>
      <w:szCs w:val="20"/>
      <w:lang w:val="pl-PL"/>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semiHidden/>
    <w:unhideWhenUsed/>
    <w:rsid w:val="00930C41"/>
    <w:rPr>
      <w:vertAlign w:val="superscript"/>
    </w:rPr>
  </w:style>
  <w:style w:type="paragraph" w:customStyle="1" w:styleId="AK4">
    <w:name w:val="AK4"/>
    <w:basedOn w:val="Normalny"/>
    <w:qFormat/>
    <w:rsid w:val="00415646"/>
    <w:pPr>
      <w:widowControl/>
      <w:numPr>
        <w:ilvl w:val="3"/>
        <w:numId w:val="1"/>
      </w:numPr>
      <w:autoSpaceDE/>
      <w:autoSpaceDN/>
      <w:spacing w:before="120" w:after="120" w:line="276" w:lineRule="auto"/>
      <w:jc w:val="both"/>
    </w:pPr>
    <w:rPr>
      <w:rFonts w:ascii="Times New Roman" w:eastAsia="Times New Roman" w:hAnsi="Times New Roman" w:cs="Times New Roman"/>
      <w:lang w:eastAsia="pl-PL"/>
    </w:rPr>
  </w:style>
  <w:style w:type="character" w:styleId="Hipercze">
    <w:name w:val="Hyperlink"/>
    <w:basedOn w:val="Domylnaczcionkaakapitu"/>
    <w:uiPriority w:val="99"/>
    <w:unhideWhenUsed/>
    <w:rsid w:val="000736AB"/>
    <w:rPr>
      <w:color w:val="0000FF" w:themeColor="hyperlink"/>
      <w:u w:val="single"/>
    </w:rPr>
  </w:style>
  <w:style w:type="character" w:styleId="Nierozpoznanawzmianka">
    <w:name w:val="Unresolved Mention"/>
    <w:basedOn w:val="Domylnaczcionkaakapitu"/>
    <w:uiPriority w:val="99"/>
    <w:semiHidden/>
    <w:unhideWhenUsed/>
    <w:rsid w:val="000736AB"/>
    <w:rPr>
      <w:color w:val="605E5C"/>
      <w:shd w:val="clear" w:color="auto" w:fill="E1DFDD"/>
    </w:rPr>
  </w:style>
  <w:style w:type="paragraph" w:customStyle="1" w:styleId="AK1">
    <w:name w:val="AK1"/>
    <w:basedOn w:val="Normalny"/>
    <w:qFormat/>
    <w:rsid w:val="00CB7A45"/>
    <w:pPr>
      <w:keepNext/>
      <w:widowControl/>
      <w:numPr>
        <w:numId w:val="2"/>
      </w:numPr>
      <w:autoSpaceDE/>
      <w:autoSpaceDN/>
      <w:spacing w:before="360" w:after="120" w:line="276" w:lineRule="auto"/>
      <w:ind w:left="0" w:firstLine="0"/>
      <w:jc w:val="center"/>
    </w:pPr>
    <w:rPr>
      <w:rFonts w:ascii="Calibri" w:eastAsia="Times New Roman" w:hAnsi="Calibri" w:cs="Times New Roman"/>
      <w:b/>
      <w:lang w:eastAsia="pl-PL"/>
    </w:rPr>
  </w:style>
  <w:style w:type="paragraph" w:customStyle="1" w:styleId="Ak2">
    <w:name w:val="Ak2"/>
    <w:basedOn w:val="Normalny"/>
    <w:qFormat/>
    <w:rsid w:val="002E415E"/>
    <w:pPr>
      <w:widowControl/>
      <w:numPr>
        <w:ilvl w:val="1"/>
        <w:numId w:val="2"/>
      </w:numPr>
      <w:autoSpaceDE/>
      <w:autoSpaceDN/>
      <w:spacing w:before="120" w:after="120" w:line="276" w:lineRule="auto"/>
      <w:jc w:val="both"/>
    </w:pPr>
    <w:rPr>
      <w:rFonts w:ascii="Calibri" w:eastAsia="Times New Roman" w:hAnsi="Calibri" w:cs="Calibri"/>
      <w:lang w:eastAsia="pl-PL"/>
    </w:rPr>
  </w:style>
  <w:style w:type="paragraph" w:customStyle="1" w:styleId="Ak3">
    <w:name w:val="Ak3"/>
    <w:basedOn w:val="Normalny"/>
    <w:qFormat/>
    <w:rsid w:val="00CE07D6"/>
    <w:pPr>
      <w:widowControl/>
      <w:numPr>
        <w:ilvl w:val="2"/>
        <w:numId w:val="2"/>
      </w:numPr>
      <w:autoSpaceDE/>
      <w:autoSpaceDN/>
      <w:spacing w:before="120" w:after="120" w:line="276" w:lineRule="auto"/>
      <w:jc w:val="both"/>
    </w:pPr>
    <w:rPr>
      <w:rFonts w:ascii="Times New Roman" w:eastAsia="Times New Roman" w:hAnsi="Times New Roman" w:cs="Times New Roman"/>
      <w:lang w:eastAsia="pl-PL"/>
    </w:rPr>
  </w:style>
  <w:style w:type="paragraph" w:styleId="Poprawka">
    <w:name w:val="Revision"/>
    <w:hidden/>
    <w:uiPriority w:val="99"/>
    <w:semiHidden/>
    <w:rsid w:val="00D525D8"/>
    <w:pPr>
      <w:widowControl/>
      <w:autoSpaceDE/>
      <w:autoSpaceDN/>
    </w:pPr>
    <w:rPr>
      <w:rFonts w:ascii="Carlito" w:eastAsia="Carlito" w:hAnsi="Carlito" w:cs="Carlito"/>
      <w:lang w:val="pl-PL"/>
    </w:rPr>
  </w:style>
  <w:style w:type="paragraph" w:styleId="Tekstprzypisukocowego">
    <w:name w:val="endnote text"/>
    <w:basedOn w:val="Normalny"/>
    <w:link w:val="TekstprzypisukocowegoZnak"/>
    <w:uiPriority w:val="99"/>
    <w:semiHidden/>
    <w:unhideWhenUsed/>
    <w:rsid w:val="009365A2"/>
    <w:rPr>
      <w:sz w:val="20"/>
      <w:szCs w:val="20"/>
    </w:rPr>
  </w:style>
  <w:style w:type="character" w:customStyle="1" w:styleId="TekstprzypisukocowegoZnak">
    <w:name w:val="Tekst przypisu końcowego Znak"/>
    <w:basedOn w:val="Domylnaczcionkaakapitu"/>
    <w:link w:val="Tekstprzypisukocowego"/>
    <w:uiPriority w:val="99"/>
    <w:semiHidden/>
    <w:rsid w:val="009365A2"/>
    <w:rPr>
      <w:rFonts w:ascii="Carlito" w:eastAsia="Carlito" w:hAnsi="Carlito" w:cs="Carlito"/>
      <w:sz w:val="20"/>
      <w:szCs w:val="20"/>
      <w:lang w:val="pl-PL"/>
    </w:rPr>
  </w:style>
  <w:style w:type="character" w:styleId="Odwoanieprzypisukocowego">
    <w:name w:val="endnote reference"/>
    <w:basedOn w:val="Domylnaczcionkaakapitu"/>
    <w:uiPriority w:val="99"/>
    <w:semiHidden/>
    <w:unhideWhenUsed/>
    <w:rsid w:val="009365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153309">
      <w:bodyDiv w:val="1"/>
      <w:marLeft w:val="0"/>
      <w:marRight w:val="0"/>
      <w:marTop w:val="0"/>
      <w:marBottom w:val="0"/>
      <w:divBdr>
        <w:top w:val="none" w:sz="0" w:space="0" w:color="auto"/>
        <w:left w:val="none" w:sz="0" w:space="0" w:color="auto"/>
        <w:bottom w:val="none" w:sz="0" w:space="0" w:color="auto"/>
        <w:right w:val="none" w:sz="0" w:space="0" w:color="auto"/>
      </w:divBdr>
    </w:div>
    <w:div w:id="460197283">
      <w:bodyDiv w:val="1"/>
      <w:marLeft w:val="0"/>
      <w:marRight w:val="0"/>
      <w:marTop w:val="0"/>
      <w:marBottom w:val="0"/>
      <w:divBdr>
        <w:top w:val="none" w:sz="0" w:space="0" w:color="auto"/>
        <w:left w:val="none" w:sz="0" w:space="0" w:color="auto"/>
        <w:bottom w:val="none" w:sz="0" w:space="0" w:color="auto"/>
        <w:right w:val="none" w:sz="0" w:space="0" w:color="auto"/>
      </w:divBdr>
    </w:div>
    <w:div w:id="1200775178">
      <w:bodyDiv w:val="1"/>
      <w:marLeft w:val="0"/>
      <w:marRight w:val="0"/>
      <w:marTop w:val="0"/>
      <w:marBottom w:val="0"/>
      <w:divBdr>
        <w:top w:val="none" w:sz="0" w:space="0" w:color="auto"/>
        <w:left w:val="none" w:sz="0" w:space="0" w:color="auto"/>
        <w:bottom w:val="none" w:sz="0" w:space="0" w:color="auto"/>
        <w:right w:val="none" w:sz="0" w:space="0" w:color="auto"/>
      </w:divBdr>
    </w:div>
    <w:div w:id="1500582956">
      <w:bodyDiv w:val="1"/>
      <w:marLeft w:val="0"/>
      <w:marRight w:val="0"/>
      <w:marTop w:val="0"/>
      <w:marBottom w:val="0"/>
      <w:divBdr>
        <w:top w:val="none" w:sz="0" w:space="0" w:color="auto"/>
        <w:left w:val="none" w:sz="0" w:space="0" w:color="auto"/>
        <w:bottom w:val="none" w:sz="0" w:space="0" w:color="auto"/>
        <w:right w:val="none" w:sz="0" w:space="0" w:color="auto"/>
      </w:divBdr>
    </w:div>
    <w:div w:id="1569270091">
      <w:bodyDiv w:val="1"/>
      <w:marLeft w:val="0"/>
      <w:marRight w:val="0"/>
      <w:marTop w:val="0"/>
      <w:marBottom w:val="0"/>
      <w:divBdr>
        <w:top w:val="none" w:sz="0" w:space="0" w:color="auto"/>
        <w:left w:val="none" w:sz="0" w:space="0" w:color="auto"/>
        <w:bottom w:val="none" w:sz="0" w:space="0" w:color="auto"/>
        <w:right w:val="none" w:sz="0" w:space="0" w:color="auto"/>
      </w:divBdr>
    </w:div>
    <w:div w:id="2067339016">
      <w:bodyDiv w:val="1"/>
      <w:marLeft w:val="0"/>
      <w:marRight w:val="0"/>
      <w:marTop w:val="0"/>
      <w:marBottom w:val="0"/>
      <w:divBdr>
        <w:top w:val="none" w:sz="0" w:space="0" w:color="auto"/>
        <w:left w:val="none" w:sz="0" w:space="0" w:color="auto"/>
        <w:bottom w:val="none" w:sz="0" w:space="0" w:color="auto"/>
        <w:right w:val="none" w:sz="0" w:space="0" w:color="auto"/>
      </w:divBdr>
    </w:div>
    <w:div w:id="21152037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20pfrgh_tenders@pfrventures.pl.%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pfrventures.pl/pl/aktualnosci/"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pfrventures.pl/pl/aktualnosc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756EF-FE1B-436E-80CE-D89EF3F61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Pages>
  <Words>3957</Words>
  <Characters>23746</Characters>
  <Application>Microsoft Office Word</Application>
  <DocSecurity>0</DocSecurity>
  <Lines>197</Lines>
  <Paragraphs>55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PFR Ventures</dc:creator>
  <cp:keywords/>
  <dc:description/>
  <cp:lastModifiedBy>Grzegorz Szymański</cp:lastModifiedBy>
  <cp:revision>5</cp:revision>
  <cp:lastPrinted>2021-06-08T06:25:00Z</cp:lastPrinted>
  <dcterms:created xsi:type="dcterms:W3CDTF">2025-05-06T09:25:00Z</dcterms:created>
  <dcterms:modified xsi:type="dcterms:W3CDTF">2025-05-06T11:27:00Z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2020-04-27T00:00:00Z</vt:filetime>
  </property>
  <property fmtid="{D5CDD505-2E9C-101B-9397-08002B2CF9AE}" pid="3" name="Creator">
    <vt:lpwstr>Microsoft® Word dla Microsoft 365</vt:lpwstr>
  </property>
  <property fmtid="{D5CDD505-2E9C-101B-9397-08002B2CF9AE}" pid="4" name="LastSaved">
    <vt:filetime>2020-10-29T00:00:00Z</vt:filetime>
  </property>
</Properties>
</file>