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4083B" w14:textId="5A3F60C5" w:rsidR="00E76208" w:rsidRPr="008E02A0" w:rsidRDefault="002C08B0" w:rsidP="00E2656C">
      <w:pPr>
        <w:rPr>
          <w:rFonts w:asciiTheme="minorHAnsi" w:eastAsiaTheme="minorHAnsi" w:hAnsiTheme="minorHAnsi"/>
          <w:b/>
          <w:bCs/>
        </w:rPr>
      </w:pPr>
      <w:r>
        <w:br/>
      </w:r>
      <w:r w:rsidR="00E76208" w:rsidRPr="008E02A0">
        <w:rPr>
          <w:b/>
          <w:bCs/>
        </w:rPr>
        <w:t>Wartość inwestycji venture capital w Polsce w</w:t>
      </w:r>
      <w:r w:rsidR="00BB759D" w:rsidRPr="008E02A0">
        <w:rPr>
          <w:b/>
          <w:bCs/>
        </w:rPr>
        <w:t xml:space="preserve"> </w:t>
      </w:r>
      <w:r w:rsidR="00D16C63">
        <w:rPr>
          <w:b/>
          <w:bCs/>
        </w:rPr>
        <w:t>pierwszy</w:t>
      </w:r>
      <w:r w:rsidR="00321CD7">
        <w:rPr>
          <w:b/>
          <w:bCs/>
        </w:rPr>
        <w:t>m</w:t>
      </w:r>
      <w:r w:rsidR="00D16C63">
        <w:rPr>
          <w:b/>
          <w:bCs/>
        </w:rPr>
        <w:t xml:space="preserve"> kwartale </w:t>
      </w:r>
      <w:r w:rsidR="00E76208" w:rsidRPr="008E02A0">
        <w:rPr>
          <w:b/>
          <w:bCs/>
        </w:rPr>
        <w:t>20</w:t>
      </w:r>
      <w:r w:rsidR="00BB759D" w:rsidRPr="008E02A0">
        <w:rPr>
          <w:b/>
          <w:bCs/>
        </w:rPr>
        <w:t>2</w:t>
      </w:r>
      <w:r w:rsidR="001C1D3D">
        <w:rPr>
          <w:b/>
          <w:bCs/>
        </w:rPr>
        <w:t>5</w:t>
      </w:r>
      <w:r w:rsidR="00E76208" w:rsidRPr="008E02A0">
        <w:rPr>
          <w:b/>
          <w:bCs/>
        </w:rPr>
        <w:t xml:space="preserve"> roku </w:t>
      </w:r>
      <w:r w:rsidR="00D16C63">
        <w:rPr>
          <w:b/>
          <w:bCs/>
        </w:rPr>
        <w:t xml:space="preserve">wyniosła </w:t>
      </w:r>
      <w:r w:rsidR="000F11E0">
        <w:rPr>
          <w:b/>
          <w:bCs/>
        </w:rPr>
        <w:t>44</w:t>
      </w:r>
      <w:r w:rsidR="00C07CB7">
        <w:rPr>
          <w:b/>
          <w:bCs/>
        </w:rPr>
        <w:t>4</w:t>
      </w:r>
      <w:r w:rsidR="00D16C63">
        <w:rPr>
          <w:b/>
          <w:bCs/>
        </w:rPr>
        <w:t xml:space="preserve"> mln PLN</w:t>
      </w:r>
    </w:p>
    <w:p w14:paraId="242CADE1" w14:textId="1B0B2DED" w:rsidR="00E76208" w:rsidRPr="008E02A0" w:rsidRDefault="00E76208" w:rsidP="00E2656C">
      <w:pPr>
        <w:rPr>
          <w:b/>
          <w:bCs/>
        </w:rPr>
      </w:pPr>
      <w:r w:rsidRPr="008E02A0">
        <w:rPr>
          <w:b/>
          <w:bCs/>
        </w:rPr>
        <w:t>PFR Ventures</w:t>
      </w:r>
      <w:r w:rsidR="008F4136">
        <w:rPr>
          <w:b/>
          <w:bCs/>
        </w:rPr>
        <w:t xml:space="preserve"> i Inovo</w:t>
      </w:r>
      <w:r w:rsidR="001938DF">
        <w:rPr>
          <w:b/>
          <w:bCs/>
        </w:rPr>
        <w:t>.vc</w:t>
      </w:r>
      <w:r w:rsidR="00064D49">
        <w:rPr>
          <w:b/>
          <w:bCs/>
        </w:rPr>
        <w:t xml:space="preserve"> </w:t>
      </w:r>
      <w:r w:rsidRPr="008E02A0">
        <w:rPr>
          <w:b/>
          <w:bCs/>
        </w:rPr>
        <w:t>przygotował</w:t>
      </w:r>
      <w:r w:rsidR="008F4136">
        <w:rPr>
          <w:b/>
          <w:bCs/>
        </w:rPr>
        <w:t>y</w:t>
      </w:r>
      <w:r w:rsidRPr="008E02A0">
        <w:rPr>
          <w:b/>
          <w:bCs/>
        </w:rPr>
        <w:t xml:space="preserve"> raport podsumowujący </w:t>
      </w:r>
      <w:r w:rsidR="00BB759D" w:rsidRPr="008E02A0">
        <w:rPr>
          <w:b/>
          <w:bCs/>
        </w:rPr>
        <w:t xml:space="preserve">transakcje na </w:t>
      </w:r>
      <w:r w:rsidRPr="008E02A0">
        <w:rPr>
          <w:b/>
          <w:bCs/>
        </w:rPr>
        <w:t>polski</w:t>
      </w:r>
      <w:r w:rsidR="00BB759D" w:rsidRPr="008E02A0">
        <w:rPr>
          <w:b/>
          <w:bCs/>
        </w:rPr>
        <w:t>m</w:t>
      </w:r>
      <w:r w:rsidRPr="008E02A0">
        <w:rPr>
          <w:b/>
          <w:bCs/>
        </w:rPr>
        <w:t xml:space="preserve"> rynku venture capital (VC)</w:t>
      </w:r>
      <w:r w:rsidR="001F6D89">
        <w:rPr>
          <w:b/>
          <w:bCs/>
        </w:rPr>
        <w:t xml:space="preserve"> w </w:t>
      </w:r>
      <w:r w:rsidR="00A95CEC">
        <w:rPr>
          <w:b/>
          <w:bCs/>
        </w:rPr>
        <w:t>pierwszym kwartale 202</w:t>
      </w:r>
      <w:r w:rsidR="000F11E0">
        <w:rPr>
          <w:b/>
          <w:bCs/>
        </w:rPr>
        <w:t>5</w:t>
      </w:r>
      <w:r w:rsidR="001F6D89">
        <w:rPr>
          <w:b/>
          <w:bCs/>
        </w:rPr>
        <w:t xml:space="preserve"> roku</w:t>
      </w:r>
      <w:r w:rsidRPr="008E02A0">
        <w:rPr>
          <w:b/>
          <w:bCs/>
        </w:rPr>
        <w:t xml:space="preserve">. Z danych wynika, że </w:t>
      </w:r>
      <w:r w:rsidR="00374921">
        <w:rPr>
          <w:b/>
          <w:bCs/>
        </w:rPr>
        <w:t>w tym okresie</w:t>
      </w:r>
      <w:r w:rsidRPr="008E02A0">
        <w:rPr>
          <w:b/>
          <w:bCs/>
        </w:rPr>
        <w:t xml:space="preserve"> </w:t>
      </w:r>
      <w:r w:rsidR="00782EA0">
        <w:rPr>
          <w:b/>
          <w:bCs/>
        </w:rPr>
        <w:t>3</w:t>
      </w:r>
      <w:r w:rsidR="006923B8">
        <w:rPr>
          <w:b/>
          <w:bCs/>
        </w:rPr>
        <w:t>5</w:t>
      </w:r>
      <w:r w:rsidR="00374921" w:rsidRPr="00374921">
        <w:rPr>
          <w:b/>
          <w:bCs/>
        </w:rPr>
        <w:t xml:space="preserve"> spółek pozyskało </w:t>
      </w:r>
      <w:r w:rsidR="00D57D9E">
        <w:rPr>
          <w:b/>
          <w:bCs/>
        </w:rPr>
        <w:t>44</w:t>
      </w:r>
      <w:r w:rsidR="00C07CB7">
        <w:rPr>
          <w:b/>
          <w:bCs/>
        </w:rPr>
        <w:t>4</w:t>
      </w:r>
      <w:r w:rsidR="00374921" w:rsidRPr="00374921">
        <w:rPr>
          <w:b/>
          <w:bCs/>
        </w:rPr>
        <w:t xml:space="preserve"> ml</w:t>
      </w:r>
      <w:r w:rsidR="00ED2199">
        <w:rPr>
          <w:b/>
          <w:bCs/>
        </w:rPr>
        <w:t>n</w:t>
      </w:r>
      <w:r w:rsidR="00374921" w:rsidRPr="00374921">
        <w:rPr>
          <w:b/>
          <w:bCs/>
        </w:rPr>
        <w:t xml:space="preserve"> PLN od </w:t>
      </w:r>
      <w:r w:rsidR="001435DD">
        <w:rPr>
          <w:b/>
          <w:bCs/>
        </w:rPr>
        <w:t>3</w:t>
      </w:r>
      <w:r w:rsidR="00D57D9E">
        <w:rPr>
          <w:b/>
          <w:bCs/>
        </w:rPr>
        <w:t>4</w:t>
      </w:r>
      <w:r w:rsidR="00374921" w:rsidRPr="00374921">
        <w:rPr>
          <w:b/>
          <w:bCs/>
        </w:rPr>
        <w:t xml:space="preserve"> funduszy</w:t>
      </w:r>
      <w:r w:rsidR="00FE2426">
        <w:rPr>
          <w:b/>
          <w:bCs/>
        </w:rPr>
        <w:t>.</w:t>
      </w:r>
      <w:r w:rsidR="00374921">
        <w:rPr>
          <w:b/>
          <w:bCs/>
        </w:rPr>
        <w:t xml:space="preserve"> </w:t>
      </w:r>
    </w:p>
    <w:p w14:paraId="12B98D46" w14:textId="7E10D2A1" w:rsidR="001D3C31" w:rsidRDefault="00DC6F83" w:rsidP="00E2656C">
      <w:pPr>
        <w:rPr>
          <w:noProof/>
        </w:rPr>
      </w:pPr>
      <w:r w:rsidRPr="008E02A0">
        <w:t xml:space="preserve">W </w:t>
      </w:r>
      <w:r w:rsidR="00ED2199">
        <w:t>pierwszym kwartale 202</w:t>
      </w:r>
      <w:r w:rsidR="00D57D9E">
        <w:t>5</w:t>
      </w:r>
      <w:r w:rsidR="00ED2199">
        <w:t xml:space="preserve"> roku</w:t>
      </w:r>
      <w:r w:rsidRPr="008E02A0">
        <w:t xml:space="preserve"> przez polski rynek VC przepłynęło </w:t>
      </w:r>
      <w:r w:rsidR="008E07EE" w:rsidRPr="008E07EE">
        <w:t>44</w:t>
      </w:r>
      <w:r w:rsidR="00C07CB7">
        <w:t>4</w:t>
      </w:r>
      <w:r w:rsidR="00890D68">
        <w:t xml:space="preserve"> mln PLN</w:t>
      </w:r>
      <w:r w:rsidRPr="008E02A0">
        <w:t>.</w:t>
      </w:r>
      <w:r w:rsidR="00DD0D91">
        <w:t xml:space="preserve"> </w:t>
      </w:r>
      <w:r w:rsidR="00DD0D91" w:rsidRPr="008E02A0">
        <w:t xml:space="preserve">To łączna </w:t>
      </w:r>
      <w:r w:rsidR="008B47C0">
        <w:t>wartość</w:t>
      </w:r>
      <w:r w:rsidR="008B47C0" w:rsidRPr="008E02A0">
        <w:t xml:space="preserve"> </w:t>
      </w:r>
      <w:r w:rsidR="00DD0D91" w:rsidRPr="008E02A0">
        <w:t>kapitału</w:t>
      </w:r>
      <w:r w:rsidR="00397E31">
        <w:t>,</w:t>
      </w:r>
      <w:r w:rsidR="00DD0D91" w:rsidRPr="008E02A0">
        <w:t xml:space="preserve"> </w:t>
      </w:r>
      <w:r w:rsidR="00397E31">
        <w:t>który</w:t>
      </w:r>
      <w:r w:rsidR="00397E31" w:rsidRPr="008E02A0">
        <w:t xml:space="preserve"> </w:t>
      </w:r>
      <w:r w:rsidR="00DD0D91" w:rsidRPr="008E02A0">
        <w:t>polskie i zagraniczne fundusze zainwestowały</w:t>
      </w:r>
      <w:r w:rsidR="00367238" w:rsidRPr="00367238">
        <w:t xml:space="preserve"> </w:t>
      </w:r>
      <w:r w:rsidR="00367238">
        <w:t xml:space="preserve">w </w:t>
      </w:r>
      <w:r w:rsidR="001435DD">
        <w:t>3</w:t>
      </w:r>
      <w:r w:rsidR="00992FF3">
        <w:t>5</w:t>
      </w:r>
      <w:r w:rsidR="00367238">
        <w:t xml:space="preserve"> transakcjach</w:t>
      </w:r>
      <w:r w:rsidR="00DD0D91" w:rsidRPr="008E02A0">
        <w:t xml:space="preserve"> </w:t>
      </w:r>
      <w:r w:rsidR="004B1949">
        <w:t>w rodzime i</w:t>
      </w:r>
      <w:r w:rsidR="00DD0D91" w:rsidRPr="008E02A0">
        <w:t>nnowacyjn</w:t>
      </w:r>
      <w:r w:rsidR="004B1949">
        <w:t>e</w:t>
      </w:r>
      <w:r w:rsidR="00DD0D91" w:rsidRPr="008E02A0">
        <w:t xml:space="preserve"> przedsiębiorstw</w:t>
      </w:r>
      <w:r w:rsidR="008D11FB">
        <w:t>a</w:t>
      </w:r>
      <w:r w:rsidR="00DD0D91" w:rsidRPr="008E02A0">
        <w:t>.</w:t>
      </w:r>
      <w:r w:rsidR="001155C4">
        <w:t xml:space="preserve"> </w:t>
      </w:r>
      <w:r w:rsidR="00BC05CB">
        <w:t>Zaobserwowaliśmy przyrost o 1</w:t>
      </w:r>
      <w:r w:rsidR="00C07CB7">
        <w:t>1</w:t>
      </w:r>
      <w:r w:rsidR="00BC05CB">
        <w:t>% w</w:t>
      </w:r>
      <w:r w:rsidR="001155C4">
        <w:t xml:space="preserve">zględem </w:t>
      </w:r>
      <w:r w:rsidR="00BC05CB">
        <w:t>kwartalnej średniej wartości inwestycji w 2024 roku</w:t>
      </w:r>
      <w:r w:rsidR="00C07CB7">
        <w:t>.</w:t>
      </w:r>
    </w:p>
    <w:p w14:paraId="12DA0313" w14:textId="540DE2D3" w:rsidR="00C07CB7" w:rsidRDefault="00A701A6" w:rsidP="00E2656C">
      <w:r>
        <w:rPr>
          <w:noProof/>
        </w:rPr>
        <w:drawing>
          <wp:inline distT="0" distB="0" distL="0" distR="0" wp14:anchorId="693E821C" wp14:editId="3B63DA8E">
            <wp:extent cx="6626558" cy="2979469"/>
            <wp:effectExtent l="0" t="0" r="3175" b="0"/>
            <wp:docPr id="74205688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3034" cy="29913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93191D" w14:textId="2DD575E0" w:rsidR="00E2656C" w:rsidRDefault="00E76208" w:rsidP="00E2656C">
      <w:pPr>
        <w:rPr>
          <w:color w:val="808080" w:themeColor="background1" w:themeShade="80"/>
          <w:sz w:val="14"/>
          <w:szCs w:val="14"/>
        </w:rPr>
      </w:pPr>
      <w:r>
        <w:rPr>
          <w:color w:val="808080" w:themeColor="background1" w:themeShade="80"/>
          <w:sz w:val="14"/>
          <w:szCs w:val="14"/>
        </w:rPr>
        <w:t xml:space="preserve">Rysunek </w:t>
      </w:r>
      <w:r>
        <w:rPr>
          <w:color w:val="808080" w:themeColor="background1" w:themeShade="80"/>
          <w:sz w:val="14"/>
          <w:szCs w:val="14"/>
        </w:rPr>
        <w:fldChar w:fldCharType="begin"/>
      </w:r>
      <w:r>
        <w:rPr>
          <w:color w:val="808080" w:themeColor="background1" w:themeShade="80"/>
          <w:sz w:val="14"/>
          <w:szCs w:val="14"/>
        </w:rPr>
        <w:instrText xml:space="preserve"> SEQ Rysunek \* ARABIC </w:instrText>
      </w:r>
      <w:r>
        <w:rPr>
          <w:color w:val="808080" w:themeColor="background1" w:themeShade="80"/>
          <w:sz w:val="14"/>
          <w:szCs w:val="14"/>
        </w:rPr>
        <w:fldChar w:fldCharType="separate"/>
      </w:r>
      <w:r>
        <w:rPr>
          <w:noProof/>
          <w:color w:val="808080" w:themeColor="background1" w:themeShade="80"/>
          <w:sz w:val="14"/>
          <w:szCs w:val="14"/>
        </w:rPr>
        <w:t>1</w:t>
      </w:r>
      <w:r>
        <w:rPr>
          <w:color w:val="808080" w:themeColor="background1" w:themeShade="80"/>
          <w:sz w:val="14"/>
          <w:szCs w:val="14"/>
        </w:rPr>
        <w:fldChar w:fldCharType="end"/>
      </w:r>
      <w:r>
        <w:rPr>
          <w:color w:val="808080" w:themeColor="background1" w:themeShade="80"/>
          <w:sz w:val="14"/>
          <w:szCs w:val="14"/>
        </w:rPr>
        <w:t xml:space="preserve"> </w:t>
      </w:r>
      <w:r w:rsidR="007A53C1">
        <w:rPr>
          <w:color w:val="808080" w:themeColor="background1" w:themeShade="80"/>
          <w:sz w:val="14"/>
          <w:szCs w:val="14"/>
        </w:rPr>
        <w:t>W</w:t>
      </w:r>
      <w:r w:rsidR="00C35064" w:rsidRPr="00C35064">
        <w:rPr>
          <w:color w:val="808080" w:themeColor="background1" w:themeShade="80"/>
          <w:sz w:val="14"/>
          <w:szCs w:val="14"/>
        </w:rPr>
        <w:t>artość transakcji</w:t>
      </w:r>
      <w:r w:rsidR="0083748B">
        <w:rPr>
          <w:color w:val="808080" w:themeColor="background1" w:themeShade="80"/>
          <w:sz w:val="14"/>
          <w:szCs w:val="14"/>
        </w:rPr>
        <w:t xml:space="preserve">. </w:t>
      </w:r>
      <w:r w:rsidR="00EA6397" w:rsidRPr="00EA6397">
        <w:rPr>
          <w:color w:val="808080" w:themeColor="background1" w:themeShade="80"/>
          <w:sz w:val="14"/>
          <w:szCs w:val="14"/>
        </w:rPr>
        <w:t>Celow</w:t>
      </w:r>
      <w:r w:rsidR="00C21005">
        <w:rPr>
          <w:color w:val="808080" w:themeColor="background1" w:themeShade="80"/>
          <w:sz w:val="14"/>
          <w:szCs w:val="14"/>
        </w:rPr>
        <w:t>o</w:t>
      </w:r>
      <w:r w:rsidR="00EA6397" w:rsidRPr="00EA6397">
        <w:rPr>
          <w:color w:val="808080" w:themeColor="background1" w:themeShade="80"/>
          <w:sz w:val="14"/>
          <w:szCs w:val="14"/>
        </w:rPr>
        <w:t xml:space="preserve"> w zestawieniu osobno prezentujemy megarundy</w:t>
      </w:r>
      <w:r w:rsidR="00EA6397">
        <w:rPr>
          <w:color w:val="808080" w:themeColor="background1" w:themeShade="80"/>
          <w:sz w:val="14"/>
          <w:szCs w:val="14"/>
        </w:rPr>
        <w:t xml:space="preserve"> (outliers)</w:t>
      </w:r>
      <w:r w:rsidR="00EA6397" w:rsidRPr="00EA6397">
        <w:rPr>
          <w:color w:val="808080" w:themeColor="background1" w:themeShade="80"/>
          <w:sz w:val="14"/>
          <w:szCs w:val="14"/>
        </w:rPr>
        <w:t>, które zaburzają statystyczny obraz</w:t>
      </w:r>
    </w:p>
    <w:p w14:paraId="1DF9CB76" w14:textId="1D1C3B16" w:rsidR="00F661DE" w:rsidRDefault="004D4593" w:rsidP="00E2656C">
      <w:r w:rsidRPr="004D4593">
        <w:t>W po</w:t>
      </w:r>
      <w:r w:rsidRPr="00534635">
        <w:t xml:space="preserve">równaniu do pierwszego kwartału 2024 roku, wartość zainwestowanych środków </w:t>
      </w:r>
      <w:r w:rsidR="007F13A8" w:rsidRPr="00534635">
        <w:t>zwiększyła się o 15</w:t>
      </w:r>
      <w:r w:rsidR="00B526F7">
        <w:t>5</w:t>
      </w:r>
      <w:r w:rsidR="007F13A8" w:rsidRPr="00534635">
        <w:t>%</w:t>
      </w:r>
      <w:r w:rsidRPr="00534635">
        <w:t xml:space="preserve">, przy </w:t>
      </w:r>
      <w:r w:rsidR="00534635" w:rsidRPr="00534635">
        <w:t>zbliżonej</w:t>
      </w:r>
      <w:r w:rsidRPr="00534635">
        <w:t xml:space="preserve"> </w:t>
      </w:r>
      <w:r w:rsidRPr="004D4593">
        <w:t xml:space="preserve">liczbie </w:t>
      </w:r>
      <w:r w:rsidR="00A15CF2">
        <w:t>transakcji i zaangażowanych funduszy</w:t>
      </w:r>
      <w:r w:rsidRPr="004D4593">
        <w:t>.</w:t>
      </w:r>
      <w:r w:rsidR="00FE48B2">
        <w:t xml:space="preserve"> </w:t>
      </w:r>
      <w:r w:rsidR="004E7BCC">
        <w:t>Istotną rolę odegrał</w:t>
      </w:r>
      <w:r w:rsidR="00D37852">
        <w:t>y późniejsze rundy finansowania</w:t>
      </w:r>
      <w:r w:rsidR="00354EB4">
        <w:t>,</w:t>
      </w:r>
      <w:r w:rsidR="00D37852">
        <w:t xml:space="preserve"> odnotowano ich aż 17, co stanowi blisko połowę wszystkich transakcji.</w:t>
      </w:r>
    </w:p>
    <w:p w14:paraId="3C8D47E0" w14:textId="2965281F" w:rsidR="00DB0DEA" w:rsidRPr="00AF4D2A" w:rsidRDefault="003866CF" w:rsidP="00AF4D2A">
      <w:pPr>
        <w:rPr>
          <w:i/>
          <w:iCs/>
        </w:rPr>
      </w:pPr>
      <w:r>
        <w:rPr>
          <w:i/>
          <w:iCs/>
        </w:rPr>
        <w:t>–</w:t>
      </w:r>
      <w:r w:rsidR="006E3ED9" w:rsidRPr="003866CF">
        <w:rPr>
          <w:i/>
          <w:iCs/>
        </w:rPr>
        <w:t xml:space="preserve"> </w:t>
      </w:r>
      <w:r w:rsidR="00AF4D2A" w:rsidRPr="00AF4D2A">
        <w:rPr>
          <w:i/>
          <w:iCs/>
        </w:rPr>
        <w:t>Na rynku odnotowaliśmy</w:t>
      </w:r>
      <w:r w:rsidR="0011154D">
        <w:rPr>
          <w:i/>
          <w:iCs/>
        </w:rPr>
        <w:t xml:space="preserve"> </w:t>
      </w:r>
      <w:r w:rsidR="00AF4D2A" w:rsidRPr="00AF4D2A">
        <w:rPr>
          <w:i/>
          <w:iCs/>
        </w:rPr>
        <w:t xml:space="preserve">pierwszą transakcję, w której obecny był kapitał z FENG (UE). To dobry prognostyk. Można się spodziewać, że na przełomie Q2 i Q3 dojdzie do zmiany trendu w zakresie liczby zalążkowych transakcji na wzrostowy. Pozytywnym zjawiskiem są również powracający do ekosystemu przedsiębiorcy, którzy po sprzedaży spółek rozwijają nowe projekty. Dobrym przykładem jest Ingenix.ai, w który na etapie zalążkowym zainwestowały 2 lokalne fundusze i IFC </w:t>
      </w:r>
      <w:r w:rsidR="00DB0DEA">
        <w:t xml:space="preserve">– komentuje Aleksander Mokrzycki, wiceprezes PFR Ventures. </w:t>
      </w:r>
    </w:p>
    <w:p w14:paraId="42E0E9D1" w14:textId="669A45DA" w:rsidR="00380989" w:rsidRPr="00D8039C" w:rsidRDefault="00301C2B" w:rsidP="00E2656C">
      <w:pPr>
        <w:rPr>
          <w:i/>
          <w:iCs/>
        </w:rPr>
      </w:pPr>
      <w:r w:rsidRPr="00AF4D2A">
        <w:t>–</w:t>
      </w:r>
      <w:r w:rsidR="008C4305">
        <w:rPr>
          <w:i/>
          <w:iCs/>
        </w:rPr>
        <w:t xml:space="preserve"> </w:t>
      </w:r>
      <w:r w:rsidR="007773E1" w:rsidRPr="007773E1">
        <w:rPr>
          <w:i/>
          <w:iCs/>
        </w:rPr>
        <w:t xml:space="preserve">Ostatnia runda </w:t>
      </w:r>
      <w:proofErr w:type="spellStart"/>
      <w:r w:rsidR="007773E1" w:rsidRPr="007773E1">
        <w:rPr>
          <w:i/>
          <w:iCs/>
        </w:rPr>
        <w:t>ElevenLabs</w:t>
      </w:r>
      <w:proofErr w:type="spellEnd"/>
      <w:r w:rsidR="007773E1" w:rsidRPr="007773E1">
        <w:rPr>
          <w:i/>
          <w:iCs/>
        </w:rPr>
        <w:t xml:space="preserve"> na ponad 700 mln złotych przyciąga światło reflektora na „polskie AI”. Myślę, że to będzie inspirować utalentowane osoby do tworzenia następnych ambitnych projektów, a wśród inwestorów spotęguje strach przed przegapieniem okazji inwestycyjnych z naszego rynku (tzw. FOMO). Innym przykładem jest </w:t>
      </w:r>
      <w:proofErr w:type="spellStart"/>
      <w:r w:rsidR="007773E1" w:rsidRPr="007773E1">
        <w:rPr>
          <w:i/>
          <w:iCs/>
        </w:rPr>
        <w:t>Ingenix</w:t>
      </w:r>
      <w:proofErr w:type="spellEnd"/>
      <w:r w:rsidR="007773E1" w:rsidRPr="007773E1">
        <w:rPr>
          <w:i/>
          <w:iCs/>
        </w:rPr>
        <w:t xml:space="preserve">, którego założyciele po dużym sukcesie ich poprzedniego biznesu AI i sprzedaży do amerykańskiego </w:t>
      </w:r>
      <w:proofErr w:type="spellStart"/>
      <w:r w:rsidR="007773E1" w:rsidRPr="007773E1">
        <w:rPr>
          <w:i/>
          <w:iCs/>
        </w:rPr>
        <w:lastRenderedPageBreak/>
        <w:t>Snowflake</w:t>
      </w:r>
      <w:proofErr w:type="spellEnd"/>
      <w:r w:rsidR="007773E1" w:rsidRPr="007773E1">
        <w:rPr>
          <w:i/>
          <w:iCs/>
        </w:rPr>
        <w:t>, chcą rozwiązać największe wyzwania ludzkiej biologii i leków za pomocą AI. „Polskie AI: ma ogromny, globalny potencjał.</w:t>
      </w:r>
      <w:r w:rsidR="007773E1">
        <w:rPr>
          <w:i/>
          <w:iCs/>
        </w:rPr>
        <w:t xml:space="preserve"> – </w:t>
      </w:r>
      <w:r w:rsidR="00E44B85">
        <w:t>wskazuje</w:t>
      </w:r>
      <w:r w:rsidR="00456ABC" w:rsidRPr="0024171E">
        <w:t xml:space="preserve"> </w:t>
      </w:r>
      <w:r w:rsidR="00BD3F9A">
        <w:t>Karol Lasota</w:t>
      </w:r>
      <w:r w:rsidR="00456ABC" w:rsidRPr="0024171E">
        <w:t>, p</w:t>
      </w:r>
      <w:r w:rsidR="00BD3F9A">
        <w:t>rincipal</w:t>
      </w:r>
      <w:r w:rsidR="00456ABC" w:rsidRPr="0024171E">
        <w:t xml:space="preserve"> w Inovo</w:t>
      </w:r>
      <w:r w:rsidR="001938DF">
        <w:t>.vc.</w:t>
      </w:r>
    </w:p>
    <w:p w14:paraId="70ED6071" w14:textId="19DB0D80" w:rsidR="00E471FE" w:rsidRDefault="00E471FE" w:rsidP="00E2656C">
      <w:r w:rsidRPr="00E471FE">
        <w:t xml:space="preserve">Liczba transakcji utrzymuje się na stosunkowo niskim, ale stabilnym poziomie już od roku. Zaobserwowaliśmy wzrost liczby rund typu </w:t>
      </w:r>
      <w:r w:rsidR="00225EB7">
        <w:t xml:space="preserve">Growth. Szczególnie aktywny w tym obszarze był fundusz </w:t>
      </w:r>
      <w:proofErr w:type="spellStart"/>
      <w:r w:rsidR="00225EB7">
        <w:t>bValue</w:t>
      </w:r>
      <w:proofErr w:type="spellEnd"/>
      <w:r w:rsidR="00225EB7">
        <w:t>.</w:t>
      </w:r>
      <w:r w:rsidRPr="00E471FE">
        <w:t xml:space="preserve"> </w:t>
      </w:r>
      <w:r w:rsidR="00225EB7">
        <w:t>Na rynku jednak</w:t>
      </w:r>
      <w:r w:rsidRPr="00E471FE">
        <w:t xml:space="preserve"> wciąż dominują rundy </w:t>
      </w:r>
      <w:r w:rsidR="00225EB7">
        <w:t xml:space="preserve">zalążkowe. </w:t>
      </w:r>
      <w:r w:rsidR="00131BA6">
        <w:t>Odnotowaliśmy także</w:t>
      </w:r>
      <w:r w:rsidRPr="00E471FE">
        <w:t xml:space="preserve"> 8 rund typu </w:t>
      </w:r>
      <w:r>
        <w:t>A</w:t>
      </w:r>
      <w:r w:rsidR="00131BA6">
        <w:t xml:space="preserve"> i </w:t>
      </w:r>
      <w:r w:rsidRPr="00E471FE">
        <w:t xml:space="preserve">4 rundy na </w:t>
      </w:r>
      <w:r w:rsidR="00131BA6">
        <w:t>kolejnych etapach.</w:t>
      </w:r>
    </w:p>
    <w:p w14:paraId="54C3C588" w14:textId="38121CEC" w:rsidR="00B2098A" w:rsidRDefault="00A63D4E" w:rsidP="00E2656C">
      <w:r>
        <w:t xml:space="preserve">10 z </w:t>
      </w:r>
      <w:r w:rsidR="00644211">
        <w:t>3</w:t>
      </w:r>
      <w:r w:rsidR="00FB281C">
        <w:t>5</w:t>
      </w:r>
      <w:r>
        <w:t xml:space="preserve"> </w:t>
      </w:r>
      <w:r w:rsidR="009673F9">
        <w:t xml:space="preserve">transakcji to inwestycje z udziałem funduszy PFR Ventures. </w:t>
      </w:r>
      <w:r w:rsidR="002F33A5">
        <w:t xml:space="preserve">Przełożyły się </w:t>
      </w:r>
      <w:r w:rsidR="009673F9">
        <w:t>one</w:t>
      </w:r>
      <w:r w:rsidR="002F33A5">
        <w:t xml:space="preserve"> na</w:t>
      </w:r>
      <w:r w:rsidR="009673F9">
        <w:t xml:space="preserve"> </w:t>
      </w:r>
      <w:r w:rsidR="008561DE">
        <w:t xml:space="preserve">blisko </w:t>
      </w:r>
      <w:r>
        <w:t>4</w:t>
      </w:r>
      <w:r w:rsidR="003C1017">
        <w:t>0</w:t>
      </w:r>
      <w:r w:rsidR="00916826">
        <w:t>%</w:t>
      </w:r>
      <w:r w:rsidR="009673F9">
        <w:t xml:space="preserve"> kapitału dla innowacyjnych</w:t>
      </w:r>
      <w:r w:rsidR="00EB7998">
        <w:t>, polskich</w:t>
      </w:r>
      <w:r w:rsidR="009673F9">
        <w:t xml:space="preserve"> przedsiębiorstw. </w:t>
      </w:r>
      <w:r w:rsidR="003C1017">
        <w:t xml:space="preserve">Większość transakcji przeprowadzona została przy istotnym udziale prywatnych polskich funduszy i aniołów biznesu. </w:t>
      </w:r>
      <w:r w:rsidR="0065401B">
        <w:t>42</w:t>
      </w:r>
      <w:r w:rsidR="007F4CC6">
        <w:t>% kapitału dostarczyły fundusze międzynarodowe.</w:t>
      </w:r>
    </w:p>
    <w:p w14:paraId="267CC70C" w14:textId="5A296B60" w:rsidR="00505533" w:rsidRDefault="00505533" w:rsidP="00947DF7">
      <w:r w:rsidRPr="00505533">
        <w:t xml:space="preserve">Wśród największych transakcji znalazła się runda </w:t>
      </w:r>
      <w:proofErr w:type="spellStart"/>
      <w:r w:rsidRPr="00505533">
        <w:t>ElevenLabs</w:t>
      </w:r>
      <w:proofErr w:type="spellEnd"/>
      <w:r w:rsidRPr="00505533">
        <w:t xml:space="preserve"> o wartości </w:t>
      </w:r>
      <w:r w:rsidR="00E900C6">
        <w:t xml:space="preserve">ponad </w:t>
      </w:r>
      <w:r w:rsidRPr="00505533">
        <w:t xml:space="preserve">700 mln PLN, która przyciągnęła uwagę zagranicznych funduszy, takich jak </w:t>
      </w:r>
      <w:proofErr w:type="spellStart"/>
      <w:r w:rsidRPr="00505533">
        <w:t>Andreessen</w:t>
      </w:r>
      <w:proofErr w:type="spellEnd"/>
      <w:r w:rsidRPr="00505533">
        <w:t xml:space="preserve"> Horowitz czy ICONIQ Growth. Duże zainteresowanie wzbudziła również inwestycja w spółkę </w:t>
      </w:r>
      <w:proofErr w:type="spellStart"/>
      <w:r w:rsidRPr="00505533">
        <w:t>Nomagic</w:t>
      </w:r>
      <w:proofErr w:type="spellEnd"/>
      <w:r w:rsidR="005165CE">
        <w:t xml:space="preserve">, która pozyskała około </w:t>
      </w:r>
      <w:r w:rsidRPr="00505533">
        <w:t>1</w:t>
      </w:r>
      <w:r w:rsidR="005165CE">
        <w:t>40</w:t>
      </w:r>
      <w:r w:rsidRPr="00505533">
        <w:t xml:space="preserve"> mln PLN</w:t>
      </w:r>
      <w:r w:rsidR="00C8360E">
        <w:t xml:space="preserve">. Odnotowaliśmy także 7 transakcji w przedziale 20-50 mln PLN. </w:t>
      </w:r>
    </w:p>
    <w:p w14:paraId="65054AA4" w14:textId="7FE8F144" w:rsidR="00E44B85" w:rsidRPr="00135328" w:rsidRDefault="00E76208" w:rsidP="00947DF7">
      <w:pPr>
        <w:rPr>
          <w:b/>
          <w:bCs/>
        </w:rPr>
      </w:pPr>
      <w:r w:rsidRPr="00416C69">
        <w:rPr>
          <w:b/>
          <w:bCs/>
        </w:rPr>
        <w:t>Pełen raport do pobrania tutaj:</w:t>
      </w:r>
      <w:r w:rsidR="00E44B85">
        <w:rPr>
          <w:b/>
          <w:bCs/>
        </w:rPr>
        <w:br/>
      </w:r>
      <w:hyperlink r:id="rId9" w:history="1">
        <w:r w:rsidR="0065401B" w:rsidRPr="00230BCD">
          <w:rPr>
            <w:rStyle w:val="Hipercze"/>
            <w:b/>
            <w:bCs/>
          </w:rPr>
          <w:t>https://pfrventures.pl/2025Q1</w:t>
        </w:r>
      </w:hyperlink>
      <w:r w:rsidR="00B57E97">
        <w:rPr>
          <w:b/>
          <w:bCs/>
        </w:rPr>
        <w:t xml:space="preserve"> </w:t>
      </w:r>
    </w:p>
    <w:p w14:paraId="3500AEC2" w14:textId="77777777" w:rsidR="00BC4DD2" w:rsidRPr="00BC4DD2" w:rsidRDefault="00BC4DD2" w:rsidP="00947DF7">
      <w:pPr>
        <w:rPr>
          <w:rFonts w:eastAsia="Times New Roman" w:cstheme="minorHAnsi"/>
          <w:color w:val="2C2C2D"/>
        </w:rPr>
      </w:pPr>
      <w:r w:rsidRPr="00BC4DD2">
        <w:rPr>
          <w:rFonts w:eastAsia="Times New Roman" w:cstheme="minorHAnsi"/>
          <w:b/>
          <w:bCs/>
          <w:color w:val="2C2C2D"/>
        </w:rPr>
        <w:t xml:space="preserve">PFR Ventures </w:t>
      </w:r>
      <w:r w:rsidRPr="00BC4DD2">
        <w:rPr>
          <w:rFonts w:eastAsia="Times New Roman" w:cstheme="minorHAnsi"/>
          <w:color w:val="2C2C2D"/>
        </w:rPr>
        <w:t>to spółka zarządzająca funduszami funduszy, które wspólnie z inwestorami prywatnymi, aniołami biznesu i korporacjami inwestuje w fundusze Venture Capital oraz Private Equity. Celem PFR Ventures jest zasilenie tym kapitałem polskich, innowacyjnych przedsiębiorstw na różnych etapach rozwoju. PFR Ventures posiada obecnie w swoim portfelu ponad 85 funduszy, które dokonały ponad 900 inwestycji.</w:t>
      </w:r>
    </w:p>
    <w:p w14:paraId="426F2233" w14:textId="7BD6574E" w:rsidR="008A78BB" w:rsidRDefault="008A78BB" w:rsidP="00947DF7">
      <w:pPr>
        <w:rPr>
          <w:b/>
          <w:bCs/>
        </w:rPr>
      </w:pPr>
      <w:r w:rsidRPr="00AE56A0">
        <w:rPr>
          <w:b/>
          <w:bCs/>
        </w:rPr>
        <w:t>Inovo</w:t>
      </w:r>
      <w:r w:rsidR="001938DF">
        <w:rPr>
          <w:b/>
          <w:bCs/>
        </w:rPr>
        <w:t>.vc</w:t>
      </w:r>
      <w:r w:rsidRPr="00AE56A0">
        <w:t xml:space="preserve"> to fundusz venture capital inwestujący w najbardziej ambitnych przedsiębiorców z Polski i Europy Środkowo-Wschodniej. Inwestujemy w startupy na wczesnym etapie działalności do €4M i pomagamy im budować globalne marki. W ciągu ostatnich 10 lat zainwestowaliśmy w ponad 80 przedsiębiorców z 35 startupów, w tym m.in. w: Booksy, Infermedica, Spacelift, Tidio, czy Zowie oraz </w:t>
      </w:r>
      <w:proofErr w:type="spellStart"/>
      <w:r w:rsidRPr="00AE56A0">
        <w:t>koinwestowaliśmy</w:t>
      </w:r>
      <w:proofErr w:type="spellEnd"/>
      <w:r w:rsidRPr="00AE56A0">
        <w:t xml:space="preserve"> z najlepszymi globalnymi funduszami VC jak m.in. Insight Partners, a16z, Gradient Ventures czy Tiger Global. W ramach trzech funduszy Inovo VC będzie zarządzać kapitałem o wartości ponad 160 mln euro.</w:t>
      </w:r>
    </w:p>
    <w:p w14:paraId="10DCE134" w14:textId="3310C7F6" w:rsidR="00380989" w:rsidRPr="00196C32" w:rsidRDefault="008A78BB" w:rsidP="00947DF7">
      <w:pPr>
        <w:rPr>
          <w:rFonts w:eastAsia="Times New Roman" w:cstheme="minorHAnsi"/>
          <w:color w:val="212B35"/>
          <w:szCs w:val="24"/>
          <w:lang w:eastAsia="pl-PL"/>
        </w:rPr>
      </w:pPr>
      <w:r>
        <w:rPr>
          <w:rFonts w:eastAsia="Times New Roman" w:cstheme="minorHAnsi"/>
          <w:b/>
          <w:bCs/>
          <w:color w:val="212B35"/>
          <w:szCs w:val="24"/>
          <w:lang w:eastAsia="pl-PL"/>
        </w:rPr>
        <w:t>Kontakt dla mediów:</w:t>
      </w:r>
      <w:r>
        <w:rPr>
          <w:rFonts w:eastAsia="Times New Roman" w:cstheme="minorHAnsi"/>
          <w:color w:val="212B35"/>
          <w:szCs w:val="24"/>
          <w:lang w:eastAsia="pl-PL"/>
        </w:rPr>
        <w:br/>
        <w:t>Maciej Polak </w:t>
      </w:r>
      <w:r>
        <w:rPr>
          <w:rFonts w:eastAsia="Times New Roman" w:cstheme="minorHAnsi"/>
          <w:color w:val="212B35"/>
          <w:szCs w:val="24"/>
          <w:lang w:eastAsia="pl-PL"/>
        </w:rPr>
        <w:br/>
      </w:r>
      <w:hyperlink r:id="rId10" w:history="1">
        <w:r w:rsidRPr="009053FA">
          <w:rPr>
            <w:rStyle w:val="Hipercze"/>
            <w:rFonts w:eastAsia="Times New Roman" w:cstheme="minorHAnsi"/>
            <w:szCs w:val="24"/>
            <w:lang w:eastAsia="pl-PL"/>
          </w:rPr>
          <w:t>maciej.polak@pfrventures.pl</w:t>
        </w:r>
      </w:hyperlink>
      <w:r>
        <w:rPr>
          <w:rFonts w:eastAsia="Times New Roman" w:cstheme="minorHAnsi"/>
          <w:color w:val="212B35"/>
          <w:szCs w:val="24"/>
          <w:lang w:eastAsia="pl-PL"/>
        </w:rPr>
        <w:t>, +48 532 468 292</w:t>
      </w:r>
    </w:p>
    <w:sectPr w:rsidR="00380989" w:rsidRPr="00196C32" w:rsidSect="005A6BE0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844" w:right="851" w:bottom="567" w:left="851" w:header="709" w:footer="11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F11A3" w14:textId="77777777" w:rsidR="00933121" w:rsidRDefault="00933121" w:rsidP="00DE4E54">
      <w:pPr>
        <w:spacing w:after="0" w:line="240" w:lineRule="auto"/>
      </w:pPr>
      <w:r>
        <w:separator/>
      </w:r>
    </w:p>
  </w:endnote>
  <w:endnote w:type="continuationSeparator" w:id="0">
    <w:p w14:paraId="5DACA0CE" w14:textId="77777777" w:rsidR="00933121" w:rsidRDefault="00933121" w:rsidP="00DE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vel Pro">
    <w:altName w:val="Cambria"/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8398344"/>
      <w:docPartObj>
        <w:docPartGallery w:val="Page Numbers (Bottom of Page)"/>
        <w:docPartUnique/>
      </w:docPartObj>
    </w:sdtPr>
    <w:sdtEndPr/>
    <w:sdtContent>
      <w:p w14:paraId="0573883C" w14:textId="77777777" w:rsidR="005805E1" w:rsidRDefault="005805E1">
        <w:pPr>
          <w:pStyle w:val="Stopka"/>
          <w:jc w:val="right"/>
        </w:pPr>
        <w:r w:rsidRPr="0008235C">
          <w:rPr>
            <w:rFonts w:ascii="Times New Roman" w:hAnsi="Times New Roman" w:cs="Times New Roman"/>
            <w:color w:val="5D666C"/>
          </w:rPr>
          <w:fldChar w:fldCharType="begin"/>
        </w:r>
        <w:r w:rsidRPr="0008235C">
          <w:rPr>
            <w:rFonts w:ascii="Times New Roman" w:hAnsi="Times New Roman" w:cs="Times New Roman"/>
            <w:color w:val="5D666C"/>
          </w:rPr>
          <w:instrText>PAGE   \* MERGEFORMAT</w:instrText>
        </w:r>
        <w:r w:rsidRPr="0008235C">
          <w:rPr>
            <w:rFonts w:ascii="Times New Roman" w:hAnsi="Times New Roman" w:cs="Times New Roman"/>
            <w:color w:val="5D666C"/>
          </w:rPr>
          <w:fldChar w:fldCharType="separate"/>
        </w:r>
        <w:r w:rsidR="00F9531C">
          <w:rPr>
            <w:rFonts w:ascii="Times New Roman" w:hAnsi="Times New Roman" w:cs="Times New Roman"/>
            <w:noProof/>
            <w:color w:val="5D666C"/>
          </w:rPr>
          <w:t>2</w:t>
        </w:r>
        <w:r w:rsidRPr="0008235C">
          <w:rPr>
            <w:rFonts w:ascii="Times New Roman" w:hAnsi="Times New Roman" w:cs="Times New Roman"/>
            <w:color w:val="5D666C"/>
          </w:rPr>
          <w:fldChar w:fldCharType="end"/>
        </w:r>
      </w:p>
    </w:sdtContent>
  </w:sdt>
  <w:p w14:paraId="3C3E1FA4" w14:textId="77777777" w:rsidR="00DE4E54" w:rsidRDefault="00DE4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0F9DB" w14:textId="77777777" w:rsidR="005805E1" w:rsidRDefault="005805E1">
    <w:pPr>
      <w:pStyle w:val="Stopka"/>
    </w:pPr>
  </w:p>
  <w:p w14:paraId="49AE2D36" w14:textId="77777777" w:rsidR="005805E1" w:rsidRDefault="005805E1">
    <w:pPr>
      <w:pStyle w:val="Stopka"/>
    </w:pPr>
  </w:p>
  <w:p w14:paraId="3A09449D" w14:textId="77777777" w:rsidR="005805E1" w:rsidRDefault="00F9531C" w:rsidP="00F9531C">
    <w:pPr>
      <w:pStyle w:val="Stopka"/>
      <w:tabs>
        <w:tab w:val="clear" w:pos="4536"/>
        <w:tab w:val="clear" w:pos="9072"/>
        <w:tab w:val="left" w:pos="6810"/>
      </w:tabs>
    </w:pPr>
    <w:r>
      <w:tab/>
    </w:r>
  </w:p>
  <w:p w14:paraId="109A0644" w14:textId="77777777" w:rsidR="005805E1" w:rsidRDefault="005805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30F09" w14:textId="77777777" w:rsidR="00933121" w:rsidRDefault="00933121" w:rsidP="00DE4E54">
      <w:pPr>
        <w:spacing w:after="0" w:line="240" w:lineRule="auto"/>
      </w:pPr>
      <w:r>
        <w:separator/>
      </w:r>
    </w:p>
  </w:footnote>
  <w:footnote w:type="continuationSeparator" w:id="0">
    <w:p w14:paraId="4E225104" w14:textId="77777777" w:rsidR="00933121" w:rsidRDefault="00933121" w:rsidP="00DE4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F50DC" w14:textId="52561C31" w:rsidR="00DE4E54" w:rsidRDefault="007B7CC5" w:rsidP="004A391D">
    <w:pPr>
      <w:pStyle w:val="Nagwek"/>
      <w:tabs>
        <w:tab w:val="clear" w:pos="4536"/>
      </w:tabs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B0B34" w14:textId="79AC7180" w:rsidR="0008235C" w:rsidRDefault="00DA252E" w:rsidP="00DA252E">
    <w:pPr>
      <w:pStyle w:val="Nagwek"/>
      <w:tabs>
        <w:tab w:val="clear" w:pos="4536"/>
        <w:tab w:val="clear" w:pos="9072"/>
        <w:tab w:val="left" w:pos="5919"/>
      </w:tabs>
    </w:pPr>
    <w:r>
      <w:rPr>
        <w:noProof/>
      </w:rPr>
      <w:drawing>
        <wp:inline distT="0" distB="0" distL="0" distR="0" wp14:anchorId="78F8A0DF" wp14:editId="3BC84BD2">
          <wp:extent cx="6479540" cy="570230"/>
          <wp:effectExtent l="0" t="0" r="0" b="1270"/>
          <wp:docPr id="17179613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570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8235C" w:rsidRPr="005805E1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3F663C" wp14:editId="61EBC5DA">
              <wp:simplePos x="0" y="0"/>
              <wp:positionH relativeFrom="column">
                <wp:posOffset>38100</wp:posOffset>
              </wp:positionH>
              <wp:positionV relativeFrom="paragraph">
                <wp:posOffset>9154160</wp:posOffset>
              </wp:positionV>
              <wp:extent cx="2479675" cy="1408430"/>
              <wp:effectExtent l="0" t="0" r="0" b="127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9675" cy="14084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7B9EC36" w14:textId="77777777" w:rsidR="0094661A" w:rsidRPr="00DE4E54" w:rsidRDefault="0094661A" w:rsidP="0094661A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ul. Krucza 50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00-025 Warszawa</w:t>
                          </w:r>
                        </w:p>
                        <w:p w14:paraId="12A7B879" w14:textId="77777777" w:rsidR="0094661A" w:rsidRPr="00DE4E54" w:rsidRDefault="0094661A" w:rsidP="0094661A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t: +48 </w:t>
                          </w: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22 274 23 73</w:t>
                          </w:r>
                        </w:p>
                        <w:p w14:paraId="475CC02A" w14:textId="77777777" w:rsidR="0094661A" w:rsidRPr="00DE4E54" w:rsidRDefault="0094661A" w:rsidP="0094661A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e: kontakt@pfrventures.pl</w:t>
                          </w:r>
                        </w:p>
                        <w:p w14:paraId="4C44ECAA" w14:textId="77777777" w:rsidR="0094661A" w:rsidRPr="00DE4E54" w:rsidRDefault="0094661A" w:rsidP="0094661A">
                          <w:pP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color w:val="B61F32"/>
                              <w:sz w:val="16"/>
                              <w:szCs w:val="16"/>
                            </w:rPr>
                            <w:t>www.pfrventures.pl</w:t>
                          </w:r>
                        </w:p>
                        <w:p w14:paraId="0B3814B2" w14:textId="77777777" w:rsidR="005805E1" w:rsidRPr="00DE4E54" w:rsidRDefault="005805E1" w:rsidP="005805E1">
                          <w:pP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3F663C" id="_x0000_t202" coordsize="21600,21600" o:spt="202" path="m,l,21600r21600,l21600,xe">
              <v:stroke joinstyle="miter"/>
              <v:path gradientshapeok="t" o:connecttype="rect"/>
            </v:shapetype>
            <v:shape id="Pole tekstowe 6" o:spid="_x0000_s1026" type="#_x0000_t202" style="position:absolute;margin-left:3pt;margin-top:720.8pt;width:195.25pt;height:11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urQGQIAAC0EAAAOAAAAZHJzL2Uyb0RvYy54bWysU11v2yAUfZ+0/4B4X+ykTtpacaqsVaZJ&#10;UVspnfpMMMSWMJcBiZ39+l2w86FuT9Ne4MK93I9zDvOHrlHkIKyrQRd0PEopEZpDWetdQX+8rb7c&#10;UeI80yVToEVBj8LRh8XnT/PW5GICFahSWIJJtMtbU9DKe5MnieOVaJgbgREanRJswzwe7S4pLWsx&#10;e6OSSZrOkhZsaSxw4RzePvVOuoj5pRTcv0jphCeqoNibj6uN6zasyWLO8p1lpqr50Ab7hy4aVmss&#10;ek71xDwje1v/kaqpuQUH0o84NAlIWXMRZ8BpxumHaTYVMyLOguA4c4bJ/b+0/PmwMa+W+O4rdEhg&#10;AKQ1Lnd4GebppG3Cjp0S9COExzNsovOE4+Uku72f3U4p4egbZ+lddhOBTS7PjXX+m4CGBKOgFnmJ&#10;cLHD2nksiaGnkFBNw6pWKnKjNGkLOruZpvHB2YMvlMaHl2aD5bttN0ywhfKIg1noOXeGr2osvmbO&#10;vzKLJOMsKFz/gotUgEVgsCipwP76232IR+zRS0mLoimo+7lnVlCivmtk5X6cZUFl8ZBNbyd4sNee&#10;7bVH75tHQF2O8YsYHs0Q79XJlBaad9T3MlRFF9McaxfUn8xH30sZ/wcXy2UMQl0Z5td6Y3hIHeAM&#10;0L5178yaAX+P1D3DSV4s/0BDH9sTsdx7kHXkKADcozrgjpqM1A3/J4j++hyjLr988RsAAP//AwBQ&#10;SwMEFAAGAAgAAAAhADMUh2fiAAAACwEAAA8AAABkcnMvZG93bnJldi54bWxMj8FuwjAQRO+V+g/W&#10;VuqtOECwaIiDUCRUqWoPUC69ObFJIux1GhtI+/XdnuhxZ0czb/L16Cy7mCF0HiVMJwkwg7XXHTYS&#10;Dh/bpyWwEBVqZT0aCd8mwLq4v8tVpv0Vd+ayjw2jEAyZktDG2Gech7o1ToWJ7w3S7+gHpyKdQ8P1&#10;oK4U7iyfJYngTnVIDa3qTdma+rQ/Owmv5fZd7aqZW/7Y8uXtuOm/Dp8LKR8fxs0KWDRjvJnhD5/Q&#10;oSCmyp9RB2YlCFoSSU7TqQBGhvmzWACrSBJingIvcv5/Q/ELAAD//wMAUEsBAi0AFAAGAAgAAAAh&#10;ALaDOJL+AAAA4QEAABMAAAAAAAAAAAAAAAAAAAAAAFtDb250ZW50X1R5cGVzXS54bWxQSwECLQAU&#10;AAYACAAAACEAOP0h/9YAAACUAQAACwAAAAAAAAAAAAAAAAAvAQAAX3JlbHMvLnJlbHNQSwECLQAU&#10;AAYACAAAACEACIrq0BkCAAAtBAAADgAAAAAAAAAAAAAAAAAuAgAAZHJzL2Uyb0RvYy54bWxQSwEC&#10;LQAUAAYACAAAACEAMxSHZ+IAAAALAQAADwAAAAAAAAAAAAAAAABzBAAAZHJzL2Rvd25yZXYueG1s&#10;UEsFBgAAAAAEAAQA8wAAAIIFAAAAAA==&#10;" filled="f" stroked="f" strokeweight=".5pt">
              <v:textbox>
                <w:txbxContent>
                  <w:p w14:paraId="57B9EC36" w14:textId="77777777" w:rsidR="0094661A" w:rsidRPr="00DE4E54" w:rsidRDefault="0094661A" w:rsidP="0094661A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ul. Krucza 50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, </w:t>
                    </w: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00-025 Warszawa</w:t>
                    </w:r>
                  </w:p>
                  <w:p w14:paraId="12A7B879" w14:textId="77777777" w:rsidR="0094661A" w:rsidRPr="00DE4E54" w:rsidRDefault="0094661A" w:rsidP="0094661A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t: +48 </w:t>
                    </w: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22 274 23 73</w:t>
                    </w:r>
                  </w:p>
                  <w:p w14:paraId="475CC02A" w14:textId="77777777" w:rsidR="0094661A" w:rsidRPr="00DE4E54" w:rsidRDefault="0094661A" w:rsidP="0094661A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e: kontakt@pfrventures.pl</w:t>
                    </w:r>
                  </w:p>
                  <w:p w14:paraId="4C44ECAA" w14:textId="77777777" w:rsidR="0094661A" w:rsidRPr="00DE4E54" w:rsidRDefault="0094661A" w:rsidP="0094661A">
                    <w:pPr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color w:val="B61F32"/>
                        <w:sz w:val="16"/>
                        <w:szCs w:val="16"/>
                      </w:rPr>
                      <w:t>www.pfrventures.pl</w:t>
                    </w:r>
                  </w:p>
                  <w:p w14:paraId="0B3814B2" w14:textId="77777777" w:rsidR="005805E1" w:rsidRPr="00DE4E54" w:rsidRDefault="005805E1" w:rsidP="005805E1">
                    <w:pPr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8235C" w:rsidRPr="005805E1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37ABFB8" wp14:editId="2D12392D">
              <wp:simplePos x="0" y="0"/>
              <wp:positionH relativeFrom="column">
                <wp:posOffset>2255520</wp:posOffset>
              </wp:positionH>
              <wp:positionV relativeFrom="paragraph">
                <wp:posOffset>9150350</wp:posOffset>
              </wp:positionV>
              <wp:extent cx="2479675" cy="1028700"/>
              <wp:effectExtent l="0" t="0" r="0" b="0"/>
              <wp:wrapNone/>
              <wp:docPr id="7" name="Pole tekstow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9675" cy="1028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337E191" w14:textId="77777777" w:rsidR="005805E1" w:rsidRPr="00E90800" w:rsidRDefault="005805E1" w:rsidP="005805E1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  <w:lang w:val="en-US"/>
                            </w:rPr>
                          </w:pPr>
                          <w:r w:rsidRPr="00E90800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  <w:lang w:val="en-US"/>
                            </w:rPr>
                            <w:t xml:space="preserve">PFR Ventures Sp. z o.o. </w:t>
                          </w:r>
                        </w:p>
                        <w:p w14:paraId="41D55F61" w14:textId="77777777" w:rsidR="005805E1" w:rsidRPr="00DE4E54" w:rsidRDefault="005805E1" w:rsidP="005805E1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KRS: 0000533101 </w:t>
                          </w:r>
                        </w:p>
                        <w:p w14:paraId="31B8DA3D" w14:textId="77777777" w:rsidR="005805E1" w:rsidRPr="00DE4E54" w:rsidRDefault="005805E1" w:rsidP="005805E1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NIP: 7010451067</w:t>
                          </w:r>
                        </w:p>
                        <w:p w14:paraId="1B993360" w14:textId="54398FFC" w:rsidR="005805E1" w:rsidRPr="00DE4E54" w:rsidRDefault="005805E1" w:rsidP="005805E1">
                          <w:pP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Kapitał zakładowy </w:t>
                          </w:r>
                          <w:r w:rsidR="00B166B3">
                            <w:rPr>
                              <w:rStyle w:val="A0"/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123 698 800 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zł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7ABFB8" id="Pole tekstowe 7" o:spid="_x0000_s1027" type="#_x0000_t202" style="position:absolute;margin-left:177.6pt;margin-top:720.5pt;width:195.25pt;height:8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aTKGwIAADQEAAAOAAAAZHJzL2Uyb0RvYy54bWysU9tuGyEQfa/Uf0C817t2fUlWXkduIleV&#10;oiSSE+UZs+BFYhkK2Lvu13dgfVPap6ovMDDDXM45zO+6RpO9cF6BKelwkFMiDIdKmW1J315XX24o&#10;8YGZimkwoqQH4end4vOneWsLMYIadCUcwSTGF60taR2CLbLM81o0zA/ACoNOCa5hAY9um1WOtZi9&#10;0dkoz6dZC66yDrjwHm8feiddpPxSCh6epfQiEF1S7C2k1aV1E9dsMWfF1jFbK35sg/1DFw1TBoue&#10;Uz2wwMjOqT9SNYo78CDDgEOTgZSKizQDTjPMP0yzrpkVaRYEx9szTP7/peVP+7V9cSR036BDAiMg&#10;rfWFx8s4TyddE3fslKAfITycYRNdIBwvR+PZ7XQ2oYSjb5iPbmZ5Aja7PLfOh+8CGhKNkjrkJcHF&#10;9o8+YEkMPYXEagZWSuvEjTakLen06yRPD84efKENPrw0G63QbTqiqqtBNlAdcD4HPfXe8pXCHh6Z&#10;Dy/MIdc4Euo3POMiNWAtOFqU1OB+/e0+xiMF6KWkRe2U1P/cMSco0T8MknM7HI+j2NJhPJmN8OCu&#10;PZtrj9k194DyHOJPsTyZMT7okykdNO8o82Wsii5mONYuaTiZ96FXNH4TLpbLFITysiw8mrXlMXVE&#10;NSL82r0zZ480BGTwCU4qY8UHNvrYno/lLoBUiaqIc4/qEX6UZmLw+I2i9q/PKery2Re/AQAA//8D&#10;AFBLAwQUAAYACAAAACEAD0e6GOQAAAANAQAADwAAAGRycy9kb3ducmV2LnhtbEyPzU7DMBCE70i8&#10;g7VI3KjdNGmrEKeqIlVICA4tvXDbxG4S4Z8Qu23g6VlOcNyZT7MzxWayhl30GHrvJMxnAph2jVe9&#10;ayUc33YPa2AholNovNMSvnSATXl7U2Cu/NXt9eUQW0YhLuQooYtxyDkPTacthpkftCPv5EeLkc6x&#10;5WrEK4VbwxMhltxi7+hDh4OuOt18HM5WwnO1e8V9ndj1t6meXk7b4fP4nkl5fzdtH4FFPcU/GH7r&#10;U3UoqVPtz04FZiQssiwhlIw0ndMqQlZptgJWk7QUCwG8LPj/FeUPAAAA//8DAFBLAQItABQABgAI&#10;AAAAIQC2gziS/gAAAOEBAAATAAAAAAAAAAAAAAAAAAAAAABbQ29udGVudF9UeXBlc10ueG1sUEsB&#10;Ai0AFAAGAAgAAAAhADj9If/WAAAAlAEAAAsAAAAAAAAAAAAAAAAALwEAAF9yZWxzLy5yZWxzUEsB&#10;Ai0AFAAGAAgAAAAhAHTlpMobAgAANAQAAA4AAAAAAAAAAAAAAAAALgIAAGRycy9lMm9Eb2MueG1s&#10;UEsBAi0AFAAGAAgAAAAhAA9HuhjkAAAADQEAAA8AAAAAAAAAAAAAAAAAdQQAAGRycy9kb3ducmV2&#10;LnhtbFBLBQYAAAAABAAEAPMAAACGBQAAAAA=&#10;" filled="f" stroked="f" strokeweight=".5pt">
              <v:textbox>
                <w:txbxContent>
                  <w:p w14:paraId="7337E191" w14:textId="77777777" w:rsidR="005805E1" w:rsidRPr="00E90800" w:rsidRDefault="005805E1" w:rsidP="005805E1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  <w:lang w:val="en-US"/>
                      </w:rPr>
                    </w:pPr>
                    <w:r w:rsidRPr="00E90800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  <w:lang w:val="en-US"/>
                      </w:rPr>
                      <w:t xml:space="preserve">PFR Ventures Sp. z o.o. </w:t>
                    </w:r>
                  </w:p>
                  <w:p w14:paraId="41D55F61" w14:textId="77777777" w:rsidR="005805E1" w:rsidRPr="00DE4E54" w:rsidRDefault="005805E1" w:rsidP="005805E1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KRS: 0000533101 </w:t>
                    </w:r>
                  </w:p>
                  <w:p w14:paraId="31B8DA3D" w14:textId="77777777" w:rsidR="005805E1" w:rsidRPr="00DE4E54" w:rsidRDefault="005805E1" w:rsidP="005805E1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NIP: 7010451067</w:t>
                    </w:r>
                  </w:p>
                  <w:p w14:paraId="1B993360" w14:textId="54398FFC" w:rsidR="005805E1" w:rsidRPr="00DE4E54" w:rsidRDefault="005805E1" w:rsidP="005805E1">
                    <w:pPr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Kapitał zakładowy </w:t>
                    </w:r>
                    <w:r w:rsidR="00B166B3">
                      <w:rPr>
                        <w:rStyle w:val="A0"/>
                        <w:rFonts w:ascii="Times New Roman" w:hAnsi="Times New Roman"/>
                        <w:sz w:val="16"/>
                        <w:szCs w:val="16"/>
                      </w:rPr>
                      <w:t xml:space="preserve">123 698 800 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zł</w:t>
                    </w:r>
                  </w:p>
                </w:txbxContent>
              </v:textbox>
            </v:shape>
          </w:pict>
        </mc:Fallback>
      </mc:AlternateContent>
    </w:r>
    <w:r w:rsidR="0008235C" w:rsidRPr="005805E1">
      <w:rPr>
        <w:noProof/>
      </w:rPr>
      <w:drawing>
        <wp:anchor distT="0" distB="0" distL="114300" distR="114300" simplePos="0" relativeHeight="251662336" behindDoc="1" locked="0" layoutInCell="1" allowOverlap="1" wp14:anchorId="277A3922" wp14:editId="2F284C4A">
          <wp:simplePos x="0" y="0"/>
          <wp:positionH relativeFrom="column">
            <wp:posOffset>5828665</wp:posOffset>
          </wp:positionH>
          <wp:positionV relativeFrom="paragraph">
            <wp:posOffset>9182735</wp:posOffset>
          </wp:positionV>
          <wp:extent cx="608965" cy="497205"/>
          <wp:effectExtent l="0" t="0" r="635" b="0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96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A6F1A"/>
    <w:multiLevelType w:val="hybridMultilevel"/>
    <w:tmpl w:val="13DC1AFE"/>
    <w:lvl w:ilvl="0" w:tplc="05388FCA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D42F01"/>
    <w:multiLevelType w:val="hybridMultilevel"/>
    <w:tmpl w:val="D8DAB718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40C877EC"/>
    <w:multiLevelType w:val="hybridMultilevel"/>
    <w:tmpl w:val="B0A2D184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43AC70BF"/>
    <w:multiLevelType w:val="hybridMultilevel"/>
    <w:tmpl w:val="BA7E02E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F6E85"/>
    <w:multiLevelType w:val="hybridMultilevel"/>
    <w:tmpl w:val="8B8AC310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181745168">
    <w:abstractNumId w:val="3"/>
  </w:num>
  <w:num w:numId="2" w16cid:durableId="446894430">
    <w:abstractNumId w:val="0"/>
  </w:num>
  <w:num w:numId="3" w16cid:durableId="684091193">
    <w:abstractNumId w:val="2"/>
  </w:num>
  <w:num w:numId="4" w16cid:durableId="1010990307">
    <w:abstractNumId w:val="1"/>
  </w:num>
  <w:num w:numId="5" w16cid:durableId="1239304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E54"/>
    <w:rsid w:val="00004EE4"/>
    <w:rsid w:val="0001037B"/>
    <w:rsid w:val="00016597"/>
    <w:rsid w:val="00020F30"/>
    <w:rsid w:val="00021C5F"/>
    <w:rsid w:val="000246CE"/>
    <w:rsid w:val="00030AF2"/>
    <w:rsid w:val="0003391B"/>
    <w:rsid w:val="000368F6"/>
    <w:rsid w:val="000447F1"/>
    <w:rsid w:val="00064D49"/>
    <w:rsid w:val="00076C83"/>
    <w:rsid w:val="0008235C"/>
    <w:rsid w:val="00084D84"/>
    <w:rsid w:val="0008717C"/>
    <w:rsid w:val="000943C7"/>
    <w:rsid w:val="00095187"/>
    <w:rsid w:val="00097026"/>
    <w:rsid w:val="000B67D4"/>
    <w:rsid w:val="000C1500"/>
    <w:rsid w:val="000D4D90"/>
    <w:rsid w:val="000D6689"/>
    <w:rsid w:val="000E1C0E"/>
    <w:rsid w:val="000E28A4"/>
    <w:rsid w:val="000F11E0"/>
    <w:rsid w:val="000F2A87"/>
    <w:rsid w:val="000F52F0"/>
    <w:rsid w:val="000F64C2"/>
    <w:rsid w:val="0011154D"/>
    <w:rsid w:val="001130D7"/>
    <w:rsid w:val="00113DAF"/>
    <w:rsid w:val="001155C4"/>
    <w:rsid w:val="00131BA6"/>
    <w:rsid w:val="00135328"/>
    <w:rsid w:val="001435DD"/>
    <w:rsid w:val="001446F1"/>
    <w:rsid w:val="001507B4"/>
    <w:rsid w:val="00161CF5"/>
    <w:rsid w:val="00167EDD"/>
    <w:rsid w:val="00176EBD"/>
    <w:rsid w:val="001771B0"/>
    <w:rsid w:val="00181A6F"/>
    <w:rsid w:val="001843C6"/>
    <w:rsid w:val="001847C0"/>
    <w:rsid w:val="00185878"/>
    <w:rsid w:val="001938DF"/>
    <w:rsid w:val="00196C32"/>
    <w:rsid w:val="001A25F6"/>
    <w:rsid w:val="001A3CFC"/>
    <w:rsid w:val="001B74EA"/>
    <w:rsid w:val="001C1D3D"/>
    <w:rsid w:val="001C3AD5"/>
    <w:rsid w:val="001D1831"/>
    <w:rsid w:val="001D3C31"/>
    <w:rsid w:val="001D5408"/>
    <w:rsid w:val="001D6A75"/>
    <w:rsid w:val="001E5D80"/>
    <w:rsid w:val="001F1DA9"/>
    <w:rsid w:val="001F6B73"/>
    <w:rsid w:val="001F6D89"/>
    <w:rsid w:val="00224A9F"/>
    <w:rsid w:val="00225EB7"/>
    <w:rsid w:val="0024171E"/>
    <w:rsid w:val="00243BEB"/>
    <w:rsid w:val="00251009"/>
    <w:rsid w:val="00256A9D"/>
    <w:rsid w:val="002669FD"/>
    <w:rsid w:val="00272350"/>
    <w:rsid w:val="002726BC"/>
    <w:rsid w:val="00272BE9"/>
    <w:rsid w:val="00275A07"/>
    <w:rsid w:val="00277FB0"/>
    <w:rsid w:val="002805DF"/>
    <w:rsid w:val="002808EF"/>
    <w:rsid w:val="00284DBE"/>
    <w:rsid w:val="00292A6A"/>
    <w:rsid w:val="00296BE6"/>
    <w:rsid w:val="002A10DD"/>
    <w:rsid w:val="002A241C"/>
    <w:rsid w:val="002A2803"/>
    <w:rsid w:val="002A532D"/>
    <w:rsid w:val="002A5E85"/>
    <w:rsid w:val="002A7BC1"/>
    <w:rsid w:val="002B2250"/>
    <w:rsid w:val="002B5F04"/>
    <w:rsid w:val="002B7BE5"/>
    <w:rsid w:val="002C08B0"/>
    <w:rsid w:val="002C2C01"/>
    <w:rsid w:val="002D3CF0"/>
    <w:rsid w:val="002D3FD7"/>
    <w:rsid w:val="002E5C9E"/>
    <w:rsid w:val="002F1466"/>
    <w:rsid w:val="002F33A5"/>
    <w:rsid w:val="00301C2B"/>
    <w:rsid w:val="00315CDC"/>
    <w:rsid w:val="0031728C"/>
    <w:rsid w:val="00321CD7"/>
    <w:rsid w:val="0032622D"/>
    <w:rsid w:val="00341397"/>
    <w:rsid w:val="00351C5D"/>
    <w:rsid w:val="0035338B"/>
    <w:rsid w:val="00353A9A"/>
    <w:rsid w:val="00354EB4"/>
    <w:rsid w:val="00357B98"/>
    <w:rsid w:val="00357BA7"/>
    <w:rsid w:val="00360165"/>
    <w:rsid w:val="00360740"/>
    <w:rsid w:val="00362158"/>
    <w:rsid w:val="00366CBA"/>
    <w:rsid w:val="00367238"/>
    <w:rsid w:val="00374921"/>
    <w:rsid w:val="00380989"/>
    <w:rsid w:val="00381BFD"/>
    <w:rsid w:val="003866CF"/>
    <w:rsid w:val="00397E31"/>
    <w:rsid w:val="003A4F71"/>
    <w:rsid w:val="003B1220"/>
    <w:rsid w:val="003B5A5A"/>
    <w:rsid w:val="003C1017"/>
    <w:rsid w:val="003C247E"/>
    <w:rsid w:val="003D6AC4"/>
    <w:rsid w:val="003D7E8D"/>
    <w:rsid w:val="003E054E"/>
    <w:rsid w:val="003E05F5"/>
    <w:rsid w:val="003E18DF"/>
    <w:rsid w:val="0040023A"/>
    <w:rsid w:val="0040053C"/>
    <w:rsid w:val="00404112"/>
    <w:rsid w:val="004066B2"/>
    <w:rsid w:val="00407612"/>
    <w:rsid w:val="00416C69"/>
    <w:rsid w:val="0041773D"/>
    <w:rsid w:val="00420231"/>
    <w:rsid w:val="004325CD"/>
    <w:rsid w:val="00441302"/>
    <w:rsid w:val="004457D5"/>
    <w:rsid w:val="00447439"/>
    <w:rsid w:val="00454D8E"/>
    <w:rsid w:val="00456ABC"/>
    <w:rsid w:val="00463450"/>
    <w:rsid w:val="00465BF5"/>
    <w:rsid w:val="004818F6"/>
    <w:rsid w:val="00482728"/>
    <w:rsid w:val="00484088"/>
    <w:rsid w:val="00486011"/>
    <w:rsid w:val="00496E76"/>
    <w:rsid w:val="004A040E"/>
    <w:rsid w:val="004A391D"/>
    <w:rsid w:val="004A6C1E"/>
    <w:rsid w:val="004B176B"/>
    <w:rsid w:val="004B177D"/>
    <w:rsid w:val="004B1949"/>
    <w:rsid w:val="004B2751"/>
    <w:rsid w:val="004C20D0"/>
    <w:rsid w:val="004C54D4"/>
    <w:rsid w:val="004D4593"/>
    <w:rsid w:val="004D4FE9"/>
    <w:rsid w:val="004D5E49"/>
    <w:rsid w:val="004E2AE8"/>
    <w:rsid w:val="004E4E17"/>
    <w:rsid w:val="004E6853"/>
    <w:rsid w:val="004E7BCC"/>
    <w:rsid w:val="004F13EF"/>
    <w:rsid w:val="00505533"/>
    <w:rsid w:val="005060D5"/>
    <w:rsid w:val="00514A89"/>
    <w:rsid w:val="005165CE"/>
    <w:rsid w:val="00516843"/>
    <w:rsid w:val="00516F4E"/>
    <w:rsid w:val="00526F3F"/>
    <w:rsid w:val="005277CE"/>
    <w:rsid w:val="00531EC9"/>
    <w:rsid w:val="00534509"/>
    <w:rsid w:val="00534635"/>
    <w:rsid w:val="00534AC0"/>
    <w:rsid w:val="00535BCF"/>
    <w:rsid w:val="0054618A"/>
    <w:rsid w:val="00552A77"/>
    <w:rsid w:val="00556DB1"/>
    <w:rsid w:val="00566399"/>
    <w:rsid w:val="00573A80"/>
    <w:rsid w:val="00577CA1"/>
    <w:rsid w:val="005805E1"/>
    <w:rsid w:val="005826C2"/>
    <w:rsid w:val="0058296D"/>
    <w:rsid w:val="00594043"/>
    <w:rsid w:val="00596FDE"/>
    <w:rsid w:val="005A6BE0"/>
    <w:rsid w:val="005B3066"/>
    <w:rsid w:val="005B3FF5"/>
    <w:rsid w:val="005B4CCE"/>
    <w:rsid w:val="005C7AF2"/>
    <w:rsid w:val="005D6C3E"/>
    <w:rsid w:val="005E3463"/>
    <w:rsid w:val="005E44BF"/>
    <w:rsid w:val="005F094C"/>
    <w:rsid w:val="00603B1B"/>
    <w:rsid w:val="00605BE6"/>
    <w:rsid w:val="00612859"/>
    <w:rsid w:val="00615177"/>
    <w:rsid w:val="00621C9B"/>
    <w:rsid w:val="00623382"/>
    <w:rsid w:val="0062388F"/>
    <w:rsid w:val="00630539"/>
    <w:rsid w:val="00630DE1"/>
    <w:rsid w:val="006406BE"/>
    <w:rsid w:val="00644211"/>
    <w:rsid w:val="00652829"/>
    <w:rsid w:val="0065401B"/>
    <w:rsid w:val="00683E37"/>
    <w:rsid w:val="006923B8"/>
    <w:rsid w:val="006963DD"/>
    <w:rsid w:val="006A0FFA"/>
    <w:rsid w:val="006A4B3F"/>
    <w:rsid w:val="006B48F5"/>
    <w:rsid w:val="006C0CD6"/>
    <w:rsid w:val="006E3ED9"/>
    <w:rsid w:val="00701F6D"/>
    <w:rsid w:val="00705457"/>
    <w:rsid w:val="00707A3B"/>
    <w:rsid w:val="00727ADC"/>
    <w:rsid w:val="007300FA"/>
    <w:rsid w:val="00731124"/>
    <w:rsid w:val="007319EF"/>
    <w:rsid w:val="00761F5F"/>
    <w:rsid w:val="00763BB7"/>
    <w:rsid w:val="007773E1"/>
    <w:rsid w:val="007808BC"/>
    <w:rsid w:val="00782EA0"/>
    <w:rsid w:val="00786627"/>
    <w:rsid w:val="007907AD"/>
    <w:rsid w:val="007961BC"/>
    <w:rsid w:val="007A53C1"/>
    <w:rsid w:val="007A5DFD"/>
    <w:rsid w:val="007B3999"/>
    <w:rsid w:val="007B4948"/>
    <w:rsid w:val="007B7CC5"/>
    <w:rsid w:val="007D3003"/>
    <w:rsid w:val="007D321E"/>
    <w:rsid w:val="007D7A82"/>
    <w:rsid w:val="007E2990"/>
    <w:rsid w:val="007E5204"/>
    <w:rsid w:val="007F13A8"/>
    <w:rsid w:val="007F4CC6"/>
    <w:rsid w:val="00805A07"/>
    <w:rsid w:val="0083748B"/>
    <w:rsid w:val="00847A0C"/>
    <w:rsid w:val="00853730"/>
    <w:rsid w:val="008561DE"/>
    <w:rsid w:val="008742CA"/>
    <w:rsid w:val="00875BA1"/>
    <w:rsid w:val="00875FAF"/>
    <w:rsid w:val="00882BFC"/>
    <w:rsid w:val="00884289"/>
    <w:rsid w:val="00885B95"/>
    <w:rsid w:val="00890554"/>
    <w:rsid w:val="00890D68"/>
    <w:rsid w:val="00893EF3"/>
    <w:rsid w:val="008A78BB"/>
    <w:rsid w:val="008B0E04"/>
    <w:rsid w:val="008B47C0"/>
    <w:rsid w:val="008C4305"/>
    <w:rsid w:val="008C5B2E"/>
    <w:rsid w:val="008D11FB"/>
    <w:rsid w:val="008D3817"/>
    <w:rsid w:val="008D5B7A"/>
    <w:rsid w:val="008E02A0"/>
    <w:rsid w:val="008E07EE"/>
    <w:rsid w:val="008E25FA"/>
    <w:rsid w:val="008E7956"/>
    <w:rsid w:val="008F4136"/>
    <w:rsid w:val="00901F22"/>
    <w:rsid w:val="00905258"/>
    <w:rsid w:val="009108A2"/>
    <w:rsid w:val="00910F9E"/>
    <w:rsid w:val="00916826"/>
    <w:rsid w:val="00926AE4"/>
    <w:rsid w:val="00926AFA"/>
    <w:rsid w:val="00927CAF"/>
    <w:rsid w:val="009318A6"/>
    <w:rsid w:val="00933121"/>
    <w:rsid w:val="00937279"/>
    <w:rsid w:val="0094092F"/>
    <w:rsid w:val="0094661A"/>
    <w:rsid w:val="00947DF7"/>
    <w:rsid w:val="00950E6F"/>
    <w:rsid w:val="00951B2F"/>
    <w:rsid w:val="00961E5C"/>
    <w:rsid w:val="00962573"/>
    <w:rsid w:val="00962C6A"/>
    <w:rsid w:val="00962DAB"/>
    <w:rsid w:val="00963B9C"/>
    <w:rsid w:val="00964CA8"/>
    <w:rsid w:val="009673F9"/>
    <w:rsid w:val="00967824"/>
    <w:rsid w:val="009906D4"/>
    <w:rsid w:val="00992FF3"/>
    <w:rsid w:val="009A6542"/>
    <w:rsid w:val="009A7C2B"/>
    <w:rsid w:val="009B3181"/>
    <w:rsid w:val="009B7C93"/>
    <w:rsid w:val="009C1C95"/>
    <w:rsid w:val="009C5180"/>
    <w:rsid w:val="009D34EE"/>
    <w:rsid w:val="009D61CA"/>
    <w:rsid w:val="009F16D2"/>
    <w:rsid w:val="00A0188D"/>
    <w:rsid w:val="00A04636"/>
    <w:rsid w:val="00A111F5"/>
    <w:rsid w:val="00A15CF2"/>
    <w:rsid w:val="00A243CF"/>
    <w:rsid w:val="00A24AE4"/>
    <w:rsid w:val="00A25396"/>
    <w:rsid w:val="00A26D49"/>
    <w:rsid w:val="00A335E4"/>
    <w:rsid w:val="00A36763"/>
    <w:rsid w:val="00A36C5A"/>
    <w:rsid w:val="00A444CA"/>
    <w:rsid w:val="00A46103"/>
    <w:rsid w:val="00A50B08"/>
    <w:rsid w:val="00A5333A"/>
    <w:rsid w:val="00A61584"/>
    <w:rsid w:val="00A63D4E"/>
    <w:rsid w:val="00A64D74"/>
    <w:rsid w:val="00A701A6"/>
    <w:rsid w:val="00A71823"/>
    <w:rsid w:val="00A753DB"/>
    <w:rsid w:val="00A7602D"/>
    <w:rsid w:val="00A81E65"/>
    <w:rsid w:val="00A84897"/>
    <w:rsid w:val="00A875CC"/>
    <w:rsid w:val="00A95CEC"/>
    <w:rsid w:val="00AB0AC1"/>
    <w:rsid w:val="00AC31CB"/>
    <w:rsid w:val="00AE56A0"/>
    <w:rsid w:val="00AF2272"/>
    <w:rsid w:val="00AF2387"/>
    <w:rsid w:val="00AF456E"/>
    <w:rsid w:val="00AF4D2A"/>
    <w:rsid w:val="00B04287"/>
    <w:rsid w:val="00B0739F"/>
    <w:rsid w:val="00B115EB"/>
    <w:rsid w:val="00B155C3"/>
    <w:rsid w:val="00B166B3"/>
    <w:rsid w:val="00B2098A"/>
    <w:rsid w:val="00B274DE"/>
    <w:rsid w:val="00B37CFA"/>
    <w:rsid w:val="00B40A8D"/>
    <w:rsid w:val="00B45366"/>
    <w:rsid w:val="00B51603"/>
    <w:rsid w:val="00B526F7"/>
    <w:rsid w:val="00B53E74"/>
    <w:rsid w:val="00B55581"/>
    <w:rsid w:val="00B57E97"/>
    <w:rsid w:val="00B66BAD"/>
    <w:rsid w:val="00B72132"/>
    <w:rsid w:val="00B72E25"/>
    <w:rsid w:val="00B804A8"/>
    <w:rsid w:val="00B8314D"/>
    <w:rsid w:val="00B909C7"/>
    <w:rsid w:val="00B93025"/>
    <w:rsid w:val="00B9587C"/>
    <w:rsid w:val="00BB64DA"/>
    <w:rsid w:val="00BB759D"/>
    <w:rsid w:val="00BB7DB1"/>
    <w:rsid w:val="00BC053A"/>
    <w:rsid w:val="00BC05CB"/>
    <w:rsid w:val="00BC4DD2"/>
    <w:rsid w:val="00BD3F9A"/>
    <w:rsid w:val="00BD6411"/>
    <w:rsid w:val="00BE2D93"/>
    <w:rsid w:val="00C07196"/>
    <w:rsid w:val="00C07CB7"/>
    <w:rsid w:val="00C10F26"/>
    <w:rsid w:val="00C21005"/>
    <w:rsid w:val="00C24127"/>
    <w:rsid w:val="00C24D4E"/>
    <w:rsid w:val="00C253AB"/>
    <w:rsid w:val="00C27FFC"/>
    <w:rsid w:val="00C35064"/>
    <w:rsid w:val="00C420DB"/>
    <w:rsid w:val="00C42F2C"/>
    <w:rsid w:val="00C43849"/>
    <w:rsid w:val="00C477B0"/>
    <w:rsid w:val="00C504AD"/>
    <w:rsid w:val="00C54F69"/>
    <w:rsid w:val="00C666F2"/>
    <w:rsid w:val="00C70063"/>
    <w:rsid w:val="00C74DD5"/>
    <w:rsid w:val="00C815AC"/>
    <w:rsid w:val="00C8360E"/>
    <w:rsid w:val="00C917E9"/>
    <w:rsid w:val="00C93A22"/>
    <w:rsid w:val="00C93AFB"/>
    <w:rsid w:val="00C93D16"/>
    <w:rsid w:val="00CA055F"/>
    <w:rsid w:val="00CA4CFE"/>
    <w:rsid w:val="00CB09B0"/>
    <w:rsid w:val="00CB58CF"/>
    <w:rsid w:val="00CC7D09"/>
    <w:rsid w:val="00CD142F"/>
    <w:rsid w:val="00CD16E6"/>
    <w:rsid w:val="00CD757D"/>
    <w:rsid w:val="00D15F77"/>
    <w:rsid w:val="00D16C63"/>
    <w:rsid w:val="00D17285"/>
    <w:rsid w:val="00D30566"/>
    <w:rsid w:val="00D37852"/>
    <w:rsid w:val="00D41841"/>
    <w:rsid w:val="00D57D9E"/>
    <w:rsid w:val="00D60170"/>
    <w:rsid w:val="00D712DA"/>
    <w:rsid w:val="00D8039C"/>
    <w:rsid w:val="00D84F4E"/>
    <w:rsid w:val="00D87F49"/>
    <w:rsid w:val="00D976D1"/>
    <w:rsid w:val="00DA252E"/>
    <w:rsid w:val="00DA7BE7"/>
    <w:rsid w:val="00DB0DEA"/>
    <w:rsid w:val="00DC0424"/>
    <w:rsid w:val="00DC5B03"/>
    <w:rsid w:val="00DC6F83"/>
    <w:rsid w:val="00DC713E"/>
    <w:rsid w:val="00DD0D91"/>
    <w:rsid w:val="00DE4E54"/>
    <w:rsid w:val="00DE5D80"/>
    <w:rsid w:val="00DF10BA"/>
    <w:rsid w:val="00DF1686"/>
    <w:rsid w:val="00E00E5C"/>
    <w:rsid w:val="00E02500"/>
    <w:rsid w:val="00E17AB6"/>
    <w:rsid w:val="00E2151A"/>
    <w:rsid w:val="00E239BD"/>
    <w:rsid w:val="00E247A7"/>
    <w:rsid w:val="00E2656C"/>
    <w:rsid w:val="00E32502"/>
    <w:rsid w:val="00E333CF"/>
    <w:rsid w:val="00E35763"/>
    <w:rsid w:val="00E4230A"/>
    <w:rsid w:val="00E424C2"/>
    <w:rsid w:val="00E44185"/>
    <w:rsid w:val="00E44B85"/>
    <w:rsid w:val="00E471FE"/>
    <w:rsid w:val="00E5578B"/>
    <w:rsid w:val="00E57AC8"/>
    <w:rsid w:val="00E64603"/>
    <w:rsid w:val="00E73AFE"/>
    <w:rsid w:val="00E76208"/>
    <w:rsid w:val="00E81DCC"/>
    <w:rsid w:val="00E82CD4"/>
    <w:rsid w:val="00E86E82"/>
    <w:rsid w:val="00E900C6"/>
    <w:rsid w:val="00E905AA"/>
    <w:rsid w:val="00E90800"/>
    <w:rsid w:val="00E91DF2"/>
    <w:rsid w:val="00E94B25"/>
    <w:rsid w:val="00E959AF"/>
    <w:rsid w:val="00EA6397"/>
    <w:rsid w:val="00EB2B6E"/>
    <w:rsid w:val="00EB7998"/>
    <w:rsid w:val="00EC0739"/>
    <w:rsid w:val="00EC259E"/>
    <w:rsid w:val="00ED0E8A"/>
    <w:rsid w:val="00ED0F18"/>
    <w:rsid w:val="00ED2199"/>
    <w:rsid w:val="00ED385F"/>
    <w:rsid w:val="00ED6095"/>
    <w:rsid w:val="00EE2618"/>
    <w:rsid w:val="00EE77C5"/>
    <w:rsid w:val="00EF1204"/>
    <w:rsid w:val="00F01554"/>
    <w:rsid w:val="00F03C34"/>
    <w:rsid w:val="00F16263"/>
    <w:rsid w:val="00F31B28"/>
    <w:rsid w:val="00F354D6"/>
    <w:rsid w:val="00F35B8D"/>
    <w:rsid w:val="00F45600"/>
    <w:rsid w:val="00F615AF"/>
    <w:rsid w:val="00F64477"/>
    <w:rsid w:val="00F661DE"/>
    <w:rsid w:val="00F66ABA"/>
    <w:rsid w:val="00F7116A"/>
    <w:rsid w:val="00F72C8E"/>
    <w:rsid w:val="00F73F68"/>
    <w:rsid w:val="00F75047"/>
    <w:rsid w:val="00F82CAD"/>
    <w:rsid w:val="00F93DE0"/>
    <w:rsid w:val="00F9531C"/>
    <w:rsid w:val="00F97C6E"/>
    <w:rsid w:val="00FA1403"/>
    <w:rsid w:val="00FA2965"/>
    <w:rsid w:val="00FA3397"/>
    <w:rsid w:val="00FB281C"/>
    <w:rsid w:val="00FB6DF4"/>
    <w:rsid w:val="00FC1FFA"/>
    <w:rsid w:val="00FC3AD9"/>
    <w:rsid w:val="00FC4F9F"/>
    <w:rsid w:val="00FD14C7"/>
    <w:rsid w:val="00FD7047"/>
    <w:rsid w:val="00FD7E06"/>
    <w:rsid w:val="00FE01B8"/>
    <w:rsid w:val="00FE17BD"/>
    <w:rsid w:val="00FE2426"/>
    <w:rsid w:val="00FE48B2"/>
    <w:rsid w:val="00FE6B0B"/>
    <w:rsid w:val="00FE6B7A"/>
    <w:rsid w:val="00FF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5A4D"/>
  <w15:chartTrackingRefBased/>
  <w15:docId w15:val="{BCE922BC-4E79-44FC-82D0-AC2E51C25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130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4E54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E4E54"/>
  </w:style>
  <w:style w:type="paragraph" w:styleId="Stopka">
    <w:name w:val="footer"/>
    <w:basedOn w:val="Normalny"/>
    <w:link w:val="StopkaZnak"/>
    <w:uiPriority w:val="99"/>
    <w:unhideWhenUsed/>
    <w:rsid w:val="00DE4E54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E4E54"/>
  </w:style>
  <w:style w:type="paragraph" w:customStyle="1" w:styleId="Default">
    <w:name w:val="Default"/>
    <w:rsid w:val="00DE4E54"/>
    <w:pPr>
      <w:autoSpaceDE w:val="0"/>
      <w:autoSpaceDN w:val="0"/>
      <w:adjustRightInd w:val="0"/>
      <w:spacing w:after="0" w:line="240" w:lineRule="auto"/>
    </w:pPr>
    <w:rPr>
      <w:rFonts w:ascii="Novel Pro" w:hAnsi="Novel Pro" w:cs="Novel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DE4E54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DE4E54"/>
    <w:rPr>
      <w:rFonts w:cs="Novel Pro"/>
      <w:color w:val="5C656B"/>
      <w:sz w:val="14"/>
      <w:szCs w:val="14"/>
    </w:rPr>
  </w:style>
  <w:style w:type="paragraph" w:styleId="Akapitzlist">
    <w:name w:val="List Paragraph"/>
    <w:basedOn w:val="Normalny"/>
    <w:uiPriority w:val="34"/>
    <w:qFormat/>
    <w:rsid w:val="007D300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4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4DB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D712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712D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12DA"/>
    <w:rPr>
      <w:color w:val="605E5C"/>
      <w:shd w:val="clear" w:color="auto" w:fill="E1DFDD"/>
    </w:rPr>
  </w:style>
  <w:style w:type="paragraph" w:styleId="Legenda">
    <w:name w:val="caption"/>
    <w:basedOn w:val="Normalny"/>
    <w:next w:val="Normalny"/>
    <w:uiPriority w:val="35"/>
    <w:unhideWhenUsed/>
    <w:qFormat/>
    <w:rsid w:val="00E76208"/>
    <w:pPr>
      <w:spacing w:line="240" w:lineRule="auto"/>
    </w:pPr>
    <w:rPr>
      <w:rFonts w:asciiTheme="minorHAnsi" w:eastAsiaTheme="minorHAnsi" w:hAnsiTheme="minorHAnsi" w:cstheme="minorBidi"/>
      <w:i/>
      <w:iCs/>
      <w:color w:val="44546A" w:themeColor="text2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7F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7F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7F4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7F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7F49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7F49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B2098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0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6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9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61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34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2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6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17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90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24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9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7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75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3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35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2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86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13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3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56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9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2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3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4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2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0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9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26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16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9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40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33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09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7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9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59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5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1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0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9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50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3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80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30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97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aciej.polak@pfrventures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frventures.pl/2025Q1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35CF7-3A06-4C92-A901-BF128D683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</Pages>
  <Words>631</Words>
  <Characters>3791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Przemyslaw Bazanowski</dc:creator>
  <cp:keywords/>
  <dc:description/>
  <cp:lastModifiedBy>Maciej Polak</cp:lastModifiedBy>
  <cp:revision>82</cp:revision>
  <cp:lastPrinted>2018-06-07T12:57:00Z</cp:lastPrinted>
  <dcterms:created xsi:type="dcterms:W3CDTF">2024-04-24T12:53:00Z</dcterms:created>
  <dcterms:modified xsi:type="dcterms:W3CDTF">2025-04-28T18:43:00Z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katarzyna.bereza@pfrventures.pl</vt:lpwstr>
  </property>
  <property fmtid="{D5CDD505-2E9C-101B-9397-08002B2CF9AE}" pid="6" name="MSIP_Label_6a7e4972-a3b7-4d51-a933-10309688c2b7_SetDate">
    <vt:lpwstr>2018-03-13T14:08:39.2555940+01:00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