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7442" w14:textId="4BC06A33" w:rsidR="00392137" w:rsidRPr="00392137" w:rsidRDefault="00AF557F" w:rsidP="00AF557F">
      <w:pPr>
        <w:rPr>
          <w:rFonts w:asciiTheme="minorHAnsi" w:hAnsiTheme="minorHAnsi" w:cstheme="minorHAnsi"/>
          <w:b/>
          <w:bCs/>
          <w:lang w:val="pl-PL"/>
        </w:rPr>
      </w:pPr>
      <w:r w:rsidRPr="00AF557F">
        <w:rPr>
          <w:rFonts w:asciiTheme="minorHAnsi" w:hAnsiTheme="minorHAnsi" w:cstheme="minorHAnsi"/>
          <w:b/>
          <w:bCs/>
          <w:lang w:val="pl-PL"/>
        </w:rPr>
        <w:t xml:space="preserve">Załącznik nr </w:t>
      </w:r>
      <w:r>
        <w:rPr>
          <w:rFonts w:asciiTheme="minorHAnsi" w:hAnsiTheme="minorHAnsi" w:cstheme="minorHAnsi"/>
          <w:b/>
          <w:bCs/>
          <w:lang w:val="pl-PL"/>
        </w:rPr>
        <w:t>7</w:t>
      </w:r>
      <w:r w:rsidRPr="00AF557F">
        <w:rPr>
          <w:rFonts w:asciiTheme="minorHAnsi" w:hAnsiTheme="minorHAnsi" w:cstheme="minorHAnsi"/>
          <w:b/>
          <w:bCs/>
          <w:lang w:val="pl-PL"/>
        </w:rPr>
        <w:t xml:space="preserve"> do Zasad Naboru i wyboru Funduszy VC do projektu PFR </w:t>
      </w:r>
      <w:proofErr w:type="spellStart"/>
      <w:r w:rsidRPr="00AF557F">
        <w:rPr>
          <w:rFonts w:asciiTheme="minorHAnsi" w:hAnsiTheme="minorHAnsi" w:cstheme="minorHAnsi"/>
          <w:b/>
          <w:bCs/>
          <w:lang w:val="pl-PL"/>
        </w:rPr>
        <w:t>GreenHub</w:t>
      </w:r>
      <w:proofErr w:type="spellEnd"/>
      <w:r w:rsidRPr="00AF557F">
        <w:rPr>
          <w:rFonts w:asciiTheme="minorHAnsi" w:hAnsiTheme="minorHAnsi" w:cstheme="minorHAnsi"/>
          <w:b/>
          <w:bCs/>
          <w:lang w:val="pl-PL"/>
        </w:rPr>
        <w:t xml:space="preserve"> w ramach PFR Fundusz Funduszy FIZ -</w:t>
      </w:r>
      <w:r w:rsidR="00392137" w:rsidRPr="00392137">
        <w:rPr>
          <w:rFonts w:asciiTheme="minorHAnsi" w:hAnsiTheme="minorHAnsi" w:cstheme="minorHAnsi"/>
          <w:b/>
          <w:bCs/>
          <w:lang w:val="pl-PL"/>
        </w:rPr>
        <w:t xml:space="preserve"> Definicje</w:t>
      </w:r>
    </w:p>
    <w:p w14:paraId="2228CFC3" w14:textId="715E1D38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392137">
        <w:rPr>
          <w:rFonts w:asciiTheme="minorHAnsi" w:hAnsiTheme="minorHAnsi" w:cstheme="minorHAnsi"/>
          <w:b/>
          <w:bCs/>
          <w:lang w:val="pl-PL"/>
        </w:rPr>
        <w:t xml:space="preserve">Branże Zastrzeżone – </w:t>
      </w:r>
      <w:r w:rsidRPr="00392137">
        <w:rPr>
          <w:rFonts w:asciiTheme="minorHAnsi" w:hAnsiTheme="minorHAnsi" w:cstheme="minorHAnsi"/>
          <w:lang w:val="pl-PL"/>
        </w:rPr>
        <w:t>oznacza rodzaje działalności, których prowadzenie uniemożliwia dokonanie Inwestycji, których katalog zawiera pkt. 2</w:t>
      </w:r>
      <w:r w:rsidR="00FD3EC6">
        <w:rPr>
          <w:rFonts w:asciiTheme="minorHAnsi" w:hAnsiTheme="minorHAnsi" w:cstheme="minorHAnsi"/>
          <w:lang w:val="pl-PL"/>
        </w:rPr>
        <w:t>2</w:t>
      </w:r>
      <w:r w:rsidRPr="00392137">
        <w:rPr>
          <w:rFonts w:asciiTheme="minorHAnsi" w:hAnsiTheme="minorHAnsi" w:cstheme="minorHAnsi"/>
          <w:lang w:val="pl-PL"/>
        </w:rPr>
        <w:t xml:space="preserve"> Term </w:t>
      </w:r>
      <w:proofErr w:type="spellStart"/>
      <w:r w:rsidRPr="00392137">
        <w:rPr>
          <w:rFonts w:asciiTheme="minorHAnsi" w:hAnsiTheme="minorHAnsi" w:cstheme="minorHAnsi"/>
          <w:lang w:val="pl-PL"/>
        </w:rPr>
        <w:t>Sheet</w:t>
      </w:r>
      <w:proofErr w:type="spellEnd"/>
      <w:r w:rsidRPr="00392137">
        <w:rPr>
          <w:rFonts w:asciiTheme="minorHAnsi" w:hAnsiTheme="minorHAnsi" w:cstheme="minorHAnsi"/>
          <w:lang w:val="pl-PL"/>
        </w:rPr>
        <w:t>;</w:t>
      </w:r>
    </w:p>
    <w:p w14:paraId="12B71FC5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val="pl-PL"/>
        </w:rPr>
      </w:pPr>
      <w:proofErr w:type="spellStart"/>
      <w:r w:rsidRPr="00392137">
        <w:rPr>
          <w:rFonts w:asciiTheme="minorHAnsi" w:hAnsiTheme="minorHAnsi" w:cstheme="minorHAnsi"/>
          <w:b/>
          <w:lang w:val="pl-PL"/>
        </w:rPr>
        <w:t>Carried</w:t>
      </w:r>
      <w:proofErr w:type="spellEnd"/>
      <w:r w:rsidRPr="00392137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Pr="00392137">
        <w:rPr>
          <w:rFonts w:asciiTheme="minorHAnsi" w:hAnsiTheme="minorHAnsi" w:cstheme="minorHAnsi"/>
          <w:b/>
          <w:lang w:val="pl-PL"/>
        </w:rPr>
        <w:t>Interest</w:t>
      </w:r>
      <w:proofErr w:type="spellEnd"/>
      <w:r w:rsidRPr="00392137">
        <w:rPr>
          <w:rFonts w:asciiTheme="minorHAnsi" w:hAnsiTheme="minorHAnsi" w:cstheme="minorHAnsi"/>
          <w:b/>
          <w:lang w:val="pl-PL"/>
        </w:rPr>
        <w:t xml:space="preserve"> – </w:t>
      </w:r>
      <w:r w:rsidRPr="00392137">
        <w:rPr>
          <w:rFonts w:asciiTheme="minorHAnsi" w:hAnsiTheme="minorHAnsi" w:cstheme="minorHAnsi"/>
          <w:lang w:val="pl-PL"/>
        </w:rPr>
        <w:t>określona w Umowie Inwestycyjnej opłata za sukces na rzecz Podmiotu Zarządzającego lub członków Kluczowego Personelu (lub ich wehikułów), wypłacana w przypadku osiągnięcia przez Fundusz VC stopy zwrotu z Inwestycji, powyżej Minimalnej stopy zwrotu (</w:t>
      </w:r>
      <w:proofErr w:type="spellStart"/>
      <w:r w:rsidRPr="00392137">
        <w:rPr>
          <w:rFonts w:asciiTheme="minorHAnsi" w:hAnsiTheme="minorHAnsi" w:cstheme="minorHAnsi"/>
          <w:i/>
          <w:lang w:val="pl-PL"/>
        </w:rPr>
        <w:t>Hurdle</w:t>
      </w:r>
      <w:proofErr w:type="spellEnd"/>
      <w:r w:rsidRPr="00392137">
        <w:rPr>
          <w:rFonts w:asciiTheme="minorHAnsi" w:hAnsiTheme="minorHAnsi" w:cstheme="minorHAnsi"/>
          <w:i/>
          <w:lang w:val="pl-PL"/>
        </w:rPr>
        <w:t xml:space="preserve"> </w:t>
      </w:r>
      <w:proofErr w:type="spellStart"/>
      <w:r w:rsidRPr="00392137">
        <w:rPr>
          <w:rFonts w:asciiTheme="minorHAnsi" w:hAnsiTheme="minorHAnsi" w:cstheme="minorHAnsi"/>
          <w:i/>
          <w:lang w:val="pl-PL"/>
        </w:rPr>
        <w:t>Rate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), należna po zwrocie wszystkich wkładów wniesionych do Funduszu VC Deklarowanej Kapitalizacji Funduszu VC, powiększonych o </w:t>
      </w:r>
      <w:proofErr w:type="spellStart"/>
      <w:r w:rsidRPr="00392137">
        <w:rPr>
          <w:rFonts w:asciiTheme="minorHAnsi" w:hAnsiTheme="minorHAnsi" w:cstheme="minorHAnsi"/>
          <w:iCs/>
          <w:lang w:val="pl-PL"/>
        </w:rPr>
        <w:t>Hurdle</w:t>
      </w:r>
      <w:proofErr w:type="spellEnd"/>
      <w:r w:rsidRPr="00392137">
        <w:rPr>
          <w:rFonts w:asciiTheme="minorHAnsi" w:hAnsiTheme="minorHAnsi" w:cstheme="minorHAnsi"/>
          <w:iCs/>
          <w:spacing w:val="-5"/>
          <w:lang w:val="pl-PL"/>
        </w:rPr>
        <w:t xml:space="preserve"> </w:t>
      </w:r>
      <w:proofErr w:type="spellStart"/>
      <w:r w:rsidRPr="00392137">
        <w:rPr>
          <w:rFonts w:asciiTheme="minorHAnsi" w:hAnsiTheme="minorHAnsi" w:cstheme="minorHAnsi"/>
          <w:iCs/>
          <w:lang w:val="pl-PL"/>
        </w:rPr>
        <w:t>Rate</w:t>
      </w:r>
      <w:proofErr w:type="spellEnd"/>
      <w:r w:rsidRPr="00392137">
        <w:rPr>
          <w:rFonts w:asciiTheme="minorHAnsi" w:hAnsiTheme="minorHAnsi" w:cstheme="minorHAnsi"/>
          <w:iCs/>
          <w:lang w:val="pl-PL"/>
        </w:rPr>
        <w:t>.</w:t>
      </w:r>
    </w:p>
    <w:p w14:paraId="164A7753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392137">
        <w:rPr>
          <w:rFonts w:asciiTheme="minorHAnsi" w:eastAsia="Times New Roman" w:hAnsiTheme="minorHAnsi" w:cstheme="minorHAnsi"/>
          <w:b/>
          <w:bCs/>
          <w:lang w:val="pl-PL"/>
        </w:rPr>
        <w:t>Cele PFR Green Hub</w:t>
      </w:r>
      <w:r w:rsidRPr="00392137">
        <w:rPr>
          <w:rFonts w:asciiTheme="minorHAnsi" w:eastAsia="Times New Roman" w:hAnsiTheme="minorHAnsi" w:cstheme="minorHAnsi"/>
          <w:lang w:val="pl-PL"/>
        </w:rPr>
        <w:t xml:space="preserve"> – oznacza </w:t>
      </w:r>
      <w:r w:rsidRPr="00392137">
        <w:rPr>
          <w:rFonts w:asciiTheme="minorHAnsi" w:hAnsiTheme="minorHAnsi" w:cstheme="minorHAnsi"/>
          <w:lang w:val="pl-PL"/>
        </w:rPr>
        <w:t xml:space="preserve">cele realizacji projektu Green Hub umożliwiające zwiększenie zrównoważonych </w:t>
      </w:r>
      <w:r w:rsidRPr="008532B0">
        <w:rPr>
          <w:rFonts w:asciiTheme="minorHAnsi" w:hAnsiTheme="minorHAnsi" w:cstheme="minorHAnsi"/>
          <w:lang w:val="pl-PL"/>
        </w:rPr>
        <w:t xml:space="preserve">inwestycji i wdrożenie Europejskiego Zielonego Ładu, o których mowa w pkt. 1 Term </w:t>
      </w:r>
      <w:proofErr w:type="spellStart"/>
      <w:r w:rsidRPr="008532B0">
        <w:rPr>
          <w:rFonts w:asciiTheme="minorHAnsi" w:hAnsiTheme="minorHAnsi" w:cstheme="minorHAnsi"/>
          <w:lang w:val="pl-PL"/>
        </w:rPr>
        <w:t>Sheet</w:t>
      </w:r>
      <w:proofErr w:type="spellEnd"/>
      <w:r w:rsidRPr="008532B0">
        <w:rPr>
          <w:rFonts w:asciiTheme="minorHAnsi" w:hAnsiTheme="minorHAnsi" w:cstheme="minorHAnsi"/>
          <w:lang w:val="pl-PL"/>
        </w:rPr>
        <w:t>.</w:t>
      </w:r>
    </w:p>
    <w:p w14:paraId="41D06BD1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Decyzja Inwestycyjna </w:t>
      </w:r>
      <w:r w:rsidRPr="008532B0">
        <w:rPr>
          <w:rFonts w:asciiTheme="minorHAnsi" w:hAnsiTheme="minorHAnsi" w:cstheme="minorHAnsi"/>
          <w:lang w:val="pl-PL"/>
        </w:rPr>
        <w:t>– decyzja właściwego Komitetu Inwestycyjnego Funduszu VC dotycząca realizacji Inwestycji, w tym wejścia, istotnych zmian oraz wyjścia z Inwestycji w Spółki</w:t>
      </w:r>
      <w:r w:rsidRPr="008532B0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Portfelowe.</w:t>
      </w:r>
    </w:p>
    <w:p w14:paraId="73C50165" w14:textId="0AA75C1B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Deklarowana Kapitalizacja </w:t>
      </w:r>
      <w:r w:rsidRPr="008532B0">
        <w:rPr>
          <w:rFonts w:asciiTheme="minorHAnsi" w:hAnsiTheme="minorHAnsi" w:cstheme="minorHAnsi"/>
          <w:lang w:val="pl-PL"/>
        </w:rPr>
        <w:t>- określona w Umowie Inwestycyjnej suma wkładów</w:t>
      </w:r>
      <w:r w:rsidR="00F165E7" w:rsidRPr="008532B0">
        <w:rPr>
          <w:rFonts w:asciiTheme="minorHAnsi" w:hAnsiTheme="minorHAnsi" w:cstheme="minorHAnsi"/>
          <w:lang w:val="pl-PL"/>
        </w:rPr>
        <w:t xml:space="preserve"> (i) PFR FF FIZ</w:t>
      </w:r>
      <w:r w:rsidRPr="008532B0">
        <w:rPr>
          <w:rFonts w:asciiTheme="minorHAnsi" w:hAnsiTheme="minorHAnsi" w:cstheme="minorHAnsi"/>
          <w:lang w:val="pl-PL"/>
        </w:rPr>
        <w:t>,</w:t>
      </w:r>
      <w:r w:rsidR="00F165E7" w:rsidRPr="008532B0">
        <w:rPr>
          <w:rFonts w:asciiTheme="minorHAnsi" w:hAnsiTheme="minorHAnsi" w:cstheme="minorHAnsi"/>
          <w:lang w:val="pl-PL"/>
        </w:rPr>
        <w:t xml:space="preserve"> innych Inwestorów oraz</w:t>
      </w:r>
      <w:r w:rsidRPr="008532B0">
        <w:rPr>
          <w:rFonts w:asciiTheme="minorHAnsi" w:hAnsiTheme="minorHAnsi" w:cstheme="minorHAnsi"/>
          <w:lang w:val="pl-PL"/>
        </w:rPr>
        <w:t xml:space="preserve"> Podmiotu Zarządzającego lub członków Kluczowego Personelu (lub ich wehikułów)</w:t>
      </w:r>
      <w:r w:rsidR="00F165E7" w:rsidRPr="008532B0">
        <w:rPr>
          <w:rFonts w:asciiTheme="minorHAnsi" w:hAnsiTheme="minorHAnsi" w:cstheme="minorHAnsi"/>
          <w:lang w:val="pl-PL"/>
        </w:rPr>
        <w:t xml:space="preserve"> w przypadku Modelu 1 albo (ii) </w:t>
      </w:r>
      <w:r w:rsidR="00F165E7" w:rsidRPr="008532B0">
        <w:rPr>
          <w:rFonts w:asciiTheme="minorHAnsi" w:hAnsiTheme="minorHAnsi" w:cstheme="minorHAnsi"/>
          <w:lang w:val="pl-PL"/>
        </w:rPr>
        <w:t xml:space="preserve">PFR FF FIZ, Podmiotu Zarządzającego lub członków Kluczowego Personelu (lub ich wehikułów) </w:t>
      </w:r>
      <w:r w:rsidR="00F165E7" w:rsidRPr="008532B0">
        <w:rPr>
          <w:rFonts w:asciiTheme="minorHAnsi" w:hAnsiTheme="minorHAnsi" w:cstheme="minorHAnsi"/>
          <w:lang w:val="pl-PL"/>
        </w:rPr>
        <w:t>w Modelu 2</w:t>
      </w:r>
      <w:r w:rsidRPr="008532B0">
        <w:rPr>
          <w:rFonts w:asciiTheme="minorHAnsi" w:hAnsiTheme="minorHAnsi" w:cstheme="minorHAnsi"/>
          <w:lang w:val="pl-PL"/>
        </w:rPr>
        <w:t xml:space="preserve"> do Funduszu VC</w:t>
      </w:r>
      <w:r w:rsidR="0050175F" w:rsidRPr="008532B0">
        <w:rPr>
          <w:rFonts w:asciiTheme="minorHAnsi" w:hAnsiTheme="minorHAnsi" w:cstheme="minorHAnsi"/>
          <w:lang w:val="pl-PL"/>
        </w:rPr>
        <w:t xml:space="preserve"> (w</w:t>
      </w:r>
      <w:r w:rsidRPr="008532B0">
        <w:rPr>
          <w:rFonts w:asciiTheme="minorHAnsi" w:hAnsiTheme="minorHAnsi" w:cstheme="minorHAnsi"/>
          <w:lang w:val="pl-PL"/>
        </w:rPr>
        <w:t xml:space="preserve">kłady </w:t>
      </w:r>
      <w:proofErr w:type="spellStart"/>
      <w:r w:rsidRPr="008532B0">
        <w:rPr>
          <w:rFonts w:asciiTheme="minorHAnsi" w:hAnsiTheme="minorHAnsi" w:cstheme="minorHAnsi"/>
          <w:lang w:val="pl-PL"/>
        </w:rPr>
        <w:t>Koinwestorów</w:t>
      </w:r>
      <w:proofErr w:type="spellEnd"/>
      <w:r w:rsidRPr="008532B0">
        <w:rPr>
          <w:rFonts w:asciiTheme="minorHAnsi" w:hAnsiTheme="minorHAnsi" w:cstheme="minorHAnsi"/>
          <w:lang w:val="pl-PL"/>
        </w:rPr>
        <w:t xml:space="preserve"> nie wliczają się do Deklarowanej Kapitalizacji</w:t>
      </w:r>
      <w:r w:rsidR="0050175F" w:rsidRPr="008532B0">
        <w:rPr>
          <w:rFonts w:asciiTheme="minorHAnsi" w:hAnsiTheme="minorHAnsi" w:cstheme="minorHAnsi"/>
          <w:lang w:val="pl-PL"/>
        </w:rPr>
        <w:t>)</w:t>
      </w:r>
      <w:r w:rsidRPr="008532B0">
        <w:rPr>
          <w:rFonts w:asciiTheme="minorHAnsi" w:hAnsiTheme="minorHAnsi" w:cstheme="minorHAnsi"/>
          <w:lang w:val="pl-PL"/>
        </w:rPr>
        <w:t xml:space="preserve">. </w:t>
      </w:r>
    </w:p>
    <w:p w14:paraId="67D3830A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8532B0">
        <w:rPr>
          <w:rFonts w:asciiTheme="minorHAnsi" w:hAnsiTheme="minorHAnsi" w:cstheme="minorHAnsi"/>
          <w:b/>
          <w:bCs/>
          <w:color w:val="000000" w:themeColor="text1"/>
          <w:lang w:val="pl-PL"/>
        </w:rPr>
        <w:t>Dyrektywa AIFMD</w:t>
      </w:r>
      <w:r w:rsidRPr="008532B0">
        <w:rPr>
          <w:rFonts w:asciiTheme="minorHAnsi" w:hAnsiTheme="minorHAnsi" w:cstheme="minorHAnsi"/>
          <w:color w:val="000000" w:themeColor="text1"/>
          <w:lang w:val="pl-PL"/>
        </w:rPr>
        <w:t xml:space="preserve"> – </w:t>
      </w:r>
      <w:r w:rsidRPr="008532B0">
        <w:rPr>
          <w:rFonts w:asciiTheme="minorHAnsi" w:eastAsia="Times New Roman" w:hAnsiTheme="minorHAnsi" w:cstheme="minorHAnsi"/>
          <w:color w:val="000000" w:themeColor="text1"/>
          <w:szCs w:val="20"/>
          <w:lang w:val="pl-PL" w:eastAsia="pl-PL"/>
        </w:rPr>
        <w:t>Dyrektywa Parlamentu Europejskiego i Rady 2011/61/UE z dnia 8 czerwca 2011 r. w sprawie zarządzających alternatywnymi funduszami inwestycyjnymi i zmiany dyrektyw 2003/41/WE i 2009/65/WE oraz rozporządzeń (WE) nr 1060/2009 i (UE) nr 1095/2010</w:t>
      </w:r>
    </w:p>
    <w:p w14:paraId="38570082" w14:textId="2049F0C5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Dzień Roboczy – </w:t>
      </w:r>
      <w:r w:rsidRPr="008532B0">
        <w:rPr>
          <w:rFonts w:asciiTheme="minorHAnsi" w:hAnsiTheme="minorHAnsi" w:cstheme="minorHAnsi"/>
          <w:lang w:val="pl-PL"/>
        </w:rPr>
        <w:t>dzień od poniedziałku do piątku inny niż dzień ustawowo wolny od pracy w rozumieniu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przepisów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w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Ustawy</w:t>
      </w:r>
      <w:r w:rsidRPr="008532B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z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dnia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18</w:t>
      </w:r>
      <w:r w:rsidRPr="008532B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stycznia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1951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r.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o</w:t>
      </w:r>
      <w:r w:rsidRPr="008532B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dniach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wolnych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od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pracy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(Dz.</w:t>
      </w:r>
      <w:r w:rsidRPr="008532B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U.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 xml:space="preserve">z 2015 poz. 90 z </w:t>
      </w:r>
      <w:proofErr w:type="spellStart"/>
      <w:r w:rsidRPr="008532B0">
        <w:rPr>
          <w:rFonts w:asciiTheme="minorHAnsi" w:hAnsiTheme="minorHAnsi" w:cstheme="minorHAnsi"/>
          <w:lang w:val="pl-PL"/>
        </w:rPr>
        <w:t>późn</w:t>
      </w:r>
      <w:proofErr w:type="spellEnd"/>
      <w:r w:rsidRPr="008532B0">
        <w:rPr>
          <w:rFonts w:asciiTheme="minorHAnsi" w:hAnsiTheme="minorHAnsi" w:cstheme="minorHAnsi"/>
          <w:lang w:val="pl-PL"/>
        </w:rPr>
        <w:t>.</w:t>
      </w:r>
      <w:r w:rsidRPr="008532B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zm.).</w:t>
      </w:r>
    </w:p>
    <w:p w14:paraId="7CBB47F3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bCs/>
          <w:lang w:val="pl-PL"/>
        </w:rPr>
        <w:t>Fundusz, PFR FF FIZ</w:t>
      </w:r>
      <w:r w:rsidRPr="008532B0">
        <w:rPr>
          <w:rFonts w:asciiTheme="minorHAnsi" w:hAnsiTheme="minorHAnsi" w:cstheme="minorHAnsi"/>
          <w:lang w:val="pl-PL"/>
        </w:rPr>
        <w:t xml:space="preserve"> – oznacza PFR Fundusz Funduszy Fundusz Inwestycyjny Zamknięty z siedzibą w Warszawie, wpisany do Rejestru Funduszy Inwestycyjnych prowadzonego przez Sąd Okręgowy dla Miasta Stołecznego Warszawy w Warszawie, pod numerem RFI </w:t>
      </w:r>
      <w:r w:rsidRPr="008532B0">
        <w:rPr>
          <w:rFonts w:asciiTheme="minorHAnsi" w:hAnsiTheme="minorHAnsi" w:cstheme="minorHAnsi"/>
          <w:szCs w:val="20"/>
          <w:lang w:val="pl-PL"/>
        </w:rPr>
        <w:t>1597.</w:t>
      </w:r>
    </w:p>
    <w:p w14:paraId="37C4357B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Fundusz Venture Capital, Fundusz VC – </w:t>
      </w:r>
      <w:r w:rsidRPr="008532B0">
        <w:rPr>
          <w:rFonts w:asciiTheme="minorHAnsi" w:hAnsiTheme="minorHAnsi" w:cstheme="minorHAnsi"/>
          <w:lang w:val="pl-PL"/>
        </w:rPr>
        <w:t>oznacza podmiot wybrany lub utworzony w wyniku procedury przewidzianej Zasadami Naboru, z którym podpisywana jest Umowa Inwestycyjna .</w:t>
      </w:r>
    </w:p>
    <w:p w14:paraId="7D44816D" w14:textId="77777777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bCs/>
          <w:lang w:val="pl-PL"/>
        </w:rPr>
        <w:t>Inwestor Komercyjny</w:t>
      </w:r>
      <w:r w:rsidRPr="008532B0">
        <w:rPr>
          <w:rFonts w:asciiTheme="minorHAnsi" w:hAnsiTheme="minorHAnsi" w:cstheme="minorHAnsi"/>
          <w:lang w:val="pl-PL"/>
        </w:rPr>
        <w:t xml:space="preserve"> – Inwestor, którego wkład jest wkładem pieniężnym: (i) ze środków niestanowiących środków publicznych</w:t>
      </w:r>
      <w:r w:rsidRPr="008532B0">
        <w:rPr>
          <w:rFonts w:asciiTheme="minorHAnsi" w:hAnsiTheme="minorHAnsi" w:cstheme="minorHAnsi"/>
          <w:vertAlign w:val="superscript"/>
          <w:lang w:val="pl-PL"/>
        </w:rPr>
        <w:t>5</w:t>
      </w:r>
      <w:r w:rsidRPr="008532B0">
        <w:rPr>
          <w:rFonts w:asciiTheme="minorHAnsi" w:hAnsiTheme="minorHAnsi" w:cstheme="minorHAnsi"/>
          <w:lang w:val="pl-PL"/>
        </w:rPr>
        <w:t>, bez względu na jego prawo</w:t>
      </w:r>
      <w:r w:rsidRPr="008532B0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własności, (ii) ponoszący pełne ryzyko związane z dokonywanymi wkładami do Funduszu</w:t>
      </w:r>
      <w:r w:rsidRPr="008532B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VC</w:t>
      </w:r>
    </w:p>
    <w:p w14:paraId="48263952" w14:textId="7ED7107C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>Inwestor</w:t>
      </w:r>
      <w:r w:rsidRPr="008532B0">
        <w:rPr>
          <w:rFonts w:asciiTheme="minorHAnsi" w:hAnsiTheme="minorHAnsi" w:cstheme="minorHAnsi"/>
          <w:b/>
          <w:spacing w:val="-8"/>
          <w:lang w:val="pl-PL"/>
        </w:rPr>
        <w:t xml:space="preserve"> </w:t>
      </w:r>
      <w:r w:rsidRPr="008532B0">
        <w:rPr>
          <w:rFonts w:asciiTheme="minorHAnsi" w:hAnsiTheme="minorHAnsi" w:cstheme="minorHAnsi"/>
          <w:b/>
          <w:lang w:val="pl-PL"/>
        </w:rPr>
        <w:t>Profesjonalny</w:t>
      </w:r>
      <w:r w:rsidRPr="008532B0">
        <w:rPr>
          <w:rFonts w:asciiTheme="minorHAnsi" w:hAnsiTheme="minorHAnsi" w:cstheme="minorHAnsi"/>
          <w:b/>
          <w:spacing w:val="-8"/>
          <w:lang w:val="pl-PL"/>
        </w:rPr>
        <w:t xml:space="preserve"> </w:t>
      </w:r>
      <w:r w:rsidRPr="008532B0">
        <w:rPr>
          <w:rFonts w:asciiTheme="minorHAnsi" w:hAnsiTheme="minorHAnsi" w:cstheme="minorHAnsi"/>
          <w:b/>
          <w:lang w:val="pl-PL"/>
        </w:rPr>
        <w:t>–</w:t>
      </w:r>
      <w:r w:rsidRPr="008532B0">
        <w:rPr>
          <w:rFonts w:asciiTheme="minorHAnsi" w:hAnsiTheme="minorHAnsi" w:cstheme="minorHAnsi"/>
          <w:b/>
          <w:spacing w:val="30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Podmiot</w:t>
      </w:r>
      <w:r w:rsidR="00F165E7" w:rsidRPr="008532B0">
        <w:rPr>
          <w:rFonts w:asciiTheme="minorHAnsi" w:hAnsiTheme="minorHAnsi" w:cstheme="minorHAnsi"/>
          <w:lang w:val="pl-PL"/>
        </w:rPr>
        <w:t xml:space="preserve">, </w:t>
      </w:r>
      <w:r w:rsidRPr="008532B0">
        <w:rPr>
          <w:rFonts w:asciiTheme="minorHAnsi" w:hAnsiTheme="minorHAnsi" w:cstheme="minorHAnsi"/>
          <w:lang w:val="pl-PL"/>
        </w:rPr>
        <w:t>spełniający kryteria, o których mowa w art. 2 pkt 13a) Ustawy o funduszach inwestycyjnych lub art. 4 ust. 1 pkt ag Dyrektywy AIFMD</w:t>
      </w:r>
      <w:r w:rsidR="00F165E7" w:rsidRPr="008532B0">
        <w:rPr>
          <w:rFonts w:asciiTheme="minorHAnsi" w:hAnsiTheme="minorHAnsi" w:cstheme="minorHAnsi"/>
          <w:lang w:val="pl-PL"/>
        </w:rPr>
        <w:t xml:space="preserve"> (w tym PFR FF FIZ)</w:t>
      </w:r>
    </w:p>
    <w:p w14:paraId="7D71C90A" w14:textId="209D2335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>Inwestorzy –</w:t>
      </w:r>
      <w:r w:rsidR="005C1699">
        <w:rPr>
          <w:rFonts w:asciiTheme="minorHAnsi" w:hAnsiTheme="minorHAnsi" w:cstheme="minorHAnsi"/>
          <w:b/>
          <w:lang w:val="pl-PL"/>
        </w:rPr>
        <w:t xml:space="preserve"> </w:t>
      </w:r>
      <w:r w:rsidR="005C1699" w:rsidRPr="005C1699">
        <w:rPr>
          <w:rFonts w:asciiTheme="minorHAnsi" w:hAnsiTheme="minorHAnsi" w:cstheme="minorHAnsi"/>
          <w:bCs/>
          <w:lang w:val="pl-PL"/>
        </w:rPr>
        <w:t>podmiot</w:t>
      </w:r>
      <w:r w:rsidRPr="008532B0">
        <w:rPr>
          <w:rFonts w:asciiTheme="minorHAnsi" w:hAnsiTheme="minorHAnsi" w:cstheme="minorHAnsi"/>
          <w:b/>
          <w:lang w:val="pl-PL"/>
        </w:rPr>
        <w:t xml:space="preserve"> </w:t>
      </w:r>
      <w:r w:rsidR="001C6963" w:rsidRPr="008532B0">
        <w:rPr>
          <w:rFonts w:asciiTheme="minorHAnsi" w:hAnsiTheme="minorHAnsi" w:cstheme="minorHAnsi"/>
          <w:lang w:val="pl-PL"/>
        </w:rPr>
        <w:t>posiadający lub zobowiązany do objęcia akcji lub udziałów w Funduszu VC</w:t>
      </w:r>
      <w:r w:rsidR="001C6963" w:rsidRPr="008532B0">
        <w:rPr>
          <w:rFonts w:asciiTheme="minorHAnsi" w:hAnsiTheme="minorHAnsi" w:cstheme="minorHAnsi"/>
          <w:lang w:val="pl-PL"/>
        </w:rPr>
        <w:t xml:space="preserve"> </w:t>
      </w:r>
    </w:p>
    <w:p w14:paraId="113A8510" w14:textId="77777777" w:rsidR="00392137" w:rsidRPr="008532B0" w:rsidRDefault="00392137" w:rsidP="00392137">
      <w:pPr>
        <w:numPr>
          <w:ilvl w:val="2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Instrumenty Kapitałowe – </w:t>
      </w:r>
      <w:r w:rsidRPr="008532B0">
        <w:rPr>
          <w:rFonts w:asciiTheme="minorHAnsi" w:hAnsiTheme="minorHAnsi" w:cstheme="minorHAnsi"/>
          <w:bCs/>
          <w:lang w:val="pl-PL"/>
        </w:rPr>
        <w:t xml:space="preserve">instrumenty udziałowe w strukturze własności Spółek Portfelowych. </w:t>
      </w:r>
      <w:r w:rsidRPr="008532B0">
        <w:rPr>
          <w:rFonts w:asciiTheme="minorHAnsi" w:hAnsiTheme="minorHAnsi" w:cstheme="minorHAnsi"/>
          <w:b/>
          <w:lang w:val="pl-PL"/>
        </w:rPr>
        <w:t xml:space="preserve">  </w:t>
      </w:r>
    </w:p>
    <w:p w14:paraId="0D0F772E" w14:textId="77777777" w:rsidR="00392137" w:rsidRPr="00392137" w:rsidRDefault="00392137" w:rsidP="00392137">
      <w:pPr>
        <w:numPr>
          <w:ilvl w:val="2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 xml:space="preserve">Instrument quasi-equity – </w:t>
      </w:r>
      <w:r w:rsidRPr="008532B0">
        <w:rPr>
          <w:rFonts w:asciiTheme="minorHAnsi" w:hAnsiTheme="minorHAnsi" w:cstheme="minorHAnsi"/>
          <w:lang w:val="pl-PL"/>
        </w:rPr>
        <w:t>instrument finansowy między kapitałem własnym i dłużnym, który jest</w:t>
      </w:r>
      <w:r w:rsidRPr="00392137">
        <w:rPr>
          <w:rFonts w:asciiTheme="minorHAnsi" w:hAnsiTheme="minorHAnsi" w:cstheme="minorHAnsi"/>
          <w:lang w:val="pl-PL"/>
        </w:rPr>
        <w:t xml:space="preserve"> obarczony wyższym ryzykiem niż dług uprzywilejowany i mniejszym ryzykiem niż zwykły kapitał własny, a którego zwrot dla posiadacza w przeważającej mierze opiera się na zyskach lub stratach danego Przedsiębiorstwa Kwalifikowalnego i który jest niezabezpieczony w przypadku niepowodzenia, strukturyzowany jako dług, niezabezpieczony i podporządkowany, w tym dług typu </w:t>
      </w:r>
      <w:proofErr w:type="spellStart"/>
      <w:r w:rsidRPr="00392137">
        <w:rPr>
          <w:rFonts w:asciiTheme="minorHAnsi" w:hAnsiTheme="minorHAnsi" w:cstheme="minorHAnsi"/>
          <w:lang w:val="pl-PL"/>
        </w:rPr>
        <w:t>mezzanine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 i zamienialny na kapitał własny.</w:t>
      </w:r>
    </w:p>
    <w:p w14:paraId="255BD450" w14:textId="77777777" w:rsidR="00392137" w:rsidRPr="00392137" w:rsidRDefault="00392137" w:rsidP="00392137">
      <w:pPr>
        <w:numPr>
          <w:ilvl w:val="2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Inwestycja początkowa – </w:t>
      </w:r>
      <w:r w:rsidRPr="00392137">
        <w:rPr>
          <w:rFonts w:asciiTheme="minorHAnsi" w:hAnsiTheme="minorHAnsi" w:cstheme="minorHAnsi"/>
          <w:lang w:val="pl-PL"/>
        </w:rPr>
        <w:t>oznacza realizację przez Fundusz VC pierwszej Inwestycji w Spółkę.</w:t>
      </w:r>
    </w:p>
    <w:p w14:paraId="4EECC82B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Inwestycja kontynuacyjna </w:t>
      </w:r>
      <w:r w:rsidRPr="00392137">
        <w:rPr>
          <w:rFonts w:asciiTheme="minorHAnsi" w:hAnsiTheme="minorHAnsi" w:cstheme="minorHAnsi"/>
          <w:lang w:val="pl-PL"/>
        </w:rPr>
        <w:t>(</w:t>
      </w:r>
      <w:r w:rsidRPr="00392137">
        <w:rPr>
          <w:rFonts w:asciiTheme="minorHAnsi" w:hAnsiTheme="minorHAnsi" w:cstheme="minorHAnsi"/>
          <w:i/>
          <w:lang w:val="pl-PL"/>
        </w:rPr>
        <w:t xml:space="preserve">inwestycja </w:t>
      </w:r>
      <w:proofErr w:type="spellStart"/>
      <w:r w:rsidRPr="00392137">
        <w:rPr>
          <w:rFonts w:asciiTheme="minorHAnsi" w:hAnsiTheme="minorHAnsi" w:cstheme="minorHAnsi"/>
          <w:i/>
          <w:lang w:val="pl-PL"/>
        </w:rPr>
        <w:t>add-on</w:t>
      </w:r>
      <w:proofErr w:type="spellEnd"/>
      <w:r w:rsidRPr="00392137">
        <w:rPr>
          <w:rFonts w:asciiTheme="minorHAnsi" w:hAnsiTheme="minorHAnsi" w:cstheme="minorHAnsi"/>
          <w:i/>
          <w:lang w:val="pl-PL"/>
        </w:rPr>
        <w:t xml:space="preserve"> lub follow-on) </w:t>
      </w:r>
      <w:r w:rsidRPr="00392137">
        <w:rPr>
          <w:rFonts w:asciiTheme="minorHAnsi" w:hAnsiTheme="minorHAnsi" w:cstheme="minorHAnsi"/>
          <w:b/>
          <w:lang w:val="pl-PL"/>
        </w:rPr>
        <w:t xml:space="preserve">– </w:t>
      </w:r>
      <w:r w:rsidRPr="00392137">
        <w:rPr>
          <w:rFonts w:asciiTheme="minorHAnsi" w:hAnsiTheme="minorHAnsi" w:cstheme="minorHAnsi"/>
          <w:lang w:val="pl-PL"/>
        </w:rPr>
        <w:t>oznacza realizację przez Fundusz VC dodatkowej Inwestycji w Spółkę, w którą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 VC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dokonał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już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Inwestycji,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jednej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lub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kilku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wcześniejszych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rundach.</w:t>
      </w:r>
    </w:p>
    <w:p w14:paraId="6CC801EB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Inwestycja </w:t>
      </w:r>
      <w:r w:rsidRPr="00392137">
        <w:rPr>
          <w:rFonts w:asciiTheme="minorHAnsi" w:hAnsiTheme="minorHAnsi" w:cstheme="minorHAnsi"/>
          <w:lang w:val="pl-PL"/>
        </w:rPr>
        <w:t xml:space="preserve">– oznacza wniesienie przez Fundusz VC (Model 1) albo Fundusz VC łącznie z </w:t>
      </w:r>
      <w:proofErr w:type="spellStart"/>
      <w:r w:rsidRPr="00392137">
        <w:rPr>
          <w:rFonts w:asciiTheme="minorHAnsi" w:hAnsiTheme="minorHAnsi" w:cstheme="minorHAnsi"/>
          <w:lang w:val="pl-PL"/>
        </w:rPr>
        <w:t>Koinwestorami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 </w:t>
      </w:r>
      <w:r w:rsidRPr="00392137">
        <w:rPr>
          <w:rFonts w:asciiTheme="minorHAnsi" w:hAnsiTheme="minorHAnsi" w:cstheme="minorHAnsi"/>
          <w:bCs/>
          <w:lang w:val="pl-PL"/>
        </w:rPr>
        <w:t>bezpośrednio lub pośrednio, tj. za pośrednictwem wspólnie utworzonego wehikułu inwestycyjnego</w:t>
      </w:r>
      <w:r w:rsidRPr="00392137">
        <w:rPr>
          <w:rFonts w:asciiTheme="minorHAnsi" w:hAnsiTheme="minorHAnsi" w:cstheme="minorHAnsi"/>
          <w:lang w:val="pl-PL"/>
        </w:rPr>
        <w:t xml:space="preserve"> (Model 2), jednorazowo lub transzami w ramach jednej rundy Inwestycji, kapitału do Spółki w zamian za odpowiednie  Instrumenty kapitałowe lub Instrumenty quasi-equity w ramach Inwestycji początkowej lub Inwestycji </w:t>
      </w:r>
      <w:r w:rsidRPr="00392137">
        <w:rPr>
          <w:rFonts w:asciiTheme="minorHAnsi" w:hAnsiTheme="minorHAnsi" w:cstheme="minorHAnsi"/>
          <w:lang w:val="pl-PL"/>
        </w:rPr>
        <w:lastRenderedPageBreak/>
        <w:t>Kontynuacyjnej..</w:t>
      </w:r>
    </w:p>
    <w:p w14:paraId="4FFE8E94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Kluczowy Personel </w:t>
      </w:r>
      <w:r w:rsidRPr="00392137">
        <w:rPr>
          <w:rFonts w:asciiTheme="minorHAnsi" w:hAnsiTheme="minorHAnsi" w:cstheme="minorHAnsi"/>
          <w:lang w:val="pl-PL"/>
        </w:rPr>
        <w:t>–wskazane przez Oferenta osoby zarządzające Funduszem VC, odpowiedzialne za realizację Strategii Inwestycyjnej.</w:t>
      </w:r>
    </w:p>
    <w:p w14:paraId="73B0A77E" w14:textId="6040DE46" w:rsidR="00392137" w:rsidRPr="008532B0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r w:rsidRPr="008532B0">
        <w:rPr>
          <w:rFonts w:asciiTheme="minorHAnsi" w:hAnsiTheme="minorHAnsi" w:cstheme="minorHAnsi"/>
          <w:b/>
          <w:lang w:val="pl-PL"/>
        </w:rPr>
        <w:t>Komitet</w:t>
      </w:r>
      <w:r w:rsidRPr="008532B0">
        <w:rPr>
          <w:rFonts w:asciiTheme="minorHAnsi" w:hAnsiTheme="minorHAnsi" w:cstheme="minorHAnsi"/>
          <w:b/>
          <w:spacing w:val="-9"/>
          <w:lang w:val="pl-PL"/>
        </w:rPr>
        <w:t xml:space="preserve"> </w:t>
      </w:r>
      <w:r w:rsidRPr="008532B0">
        <w:rPr>
          <w:rFonts w:asciiTheme="minorHAnsi" w:hAnsiTheme="minorHAnsi" w:cstheme="minorHAnsi"/>
          <w:b/>
          <w:lang w:val="pl-PL"/>
        </w:rPr>
        <w:t>Doradczy</w:t>
      </w:r>
      <w:r w:rsidRPr="008532B0">
        <w:rPr>
          <w:rFonts w:asciiTheme="minorHAnsi" w:hAnsiTheme="minorHAnsi" w:cstheme="minorHAnsi"/>
          <w:b/>
          <w:spacing w:val="-6"/>
          <w:lang w:val="pl-PL"/>
        </w:rPr>
        <w:t xml:space="preserve"> </w:t>
      </w:r>
      <w:r w:rsidR="008532B0">
        <w:rPr>
          <w:rFonts w:asciiTheme="minorHAnsi" w:hAnsiTheme="minorHAnsi" w:cstheme="minorHAnsi"/>
          <w:b/>
          <w:spacing w:val="-6"/>
          <w:lang w:val="pl-PL"/>
        </w:rPr>
        <w:t xml:space="preserve">/ </w:t>
      </w:r>
      <w:r w:rsidRPr="008532B0">
        <w:rPr>
          <w:rFonts w:asciiTheme="minorHAnsi" w:hAnsiTheme="minorHAnsi" w:cstheme="minorHAnsi"/>
          <w:b/>
          <w:lang w:val="pl-PL"/>
        </w:rPr>
        <w:t>Rada</w:t>
      </w:r>
      <w:r w:rsidRPr="008532B0">
        <w:rPr>
          <w:rFonts w:asciiTheme="minorHAnsi" w:hAnsiTheme="minorHAnsi" w:cstheme="minorHAnsi"/>
          <w:b/>
          <w:spacing w:val="-9"/>
          <w:lang w:val="pl-PL"/>
        </w:rPr>
        <w:t xml:space="preserve"> </w:t>
      </w:r>
      <w:r w:rsidRPr="008532B0">
        <w:rPr>
          <w:rFonts w:asciiTheme="minorHAnsi" w:hAnsiTheme="minorHAnsi" w:cstheme="minorHAnsi"/>
          <w:b/>
          <w:lang w:val="pl-PL"/>
        </w:rPr>
        <w:t>Inwestorów</w:t>
      </w:r>
      <w:r w:rsidRPr="008532B0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8532B0">
        <w:rPr>
          <w:rFonts w:asciiTheme="minorHAnsi" w:hAnsiTheme="minorHAnsi" w:cstheme="minorHAnsi"/>
          <w:b/>
          <w:lang w:val="pl-PL"/>
        </w:rPr>
        <w:t>–</w:t>
      </w:r>
      <w:r w:rsidRPr="008532B0">
        <w:rPr>
          <w:rFonts w:asciiTheme="minorHAnsi" w:hAnsiTheme="minorHAnsi" w:cstheme="minorHAnsi"/>
          <w:b/>
          <w:spacing w:val="-8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ciało</w:t>
      </w:r>
      <w:r w:rsidRPr="008532B0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doradcze Funduszu VC,</w:t>
      </w:r>
      <w:r w:rsidRPr="008532B0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o</w:t>
      </w:r>
      <w:r w:rsidRPr="008532B0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którym</w:t>
      </w:r>
      <w:r w:rsidRPr="008532B0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mowa</w:t>
      </w:r>
      <w:r w:rsidRPr="008532B0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w</w:t>
      </w:r>
      <w:r w:rsidRPr="008532B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pkt.</w:t>
      </w:r>
      <w:r w:rsidRPr="008532B0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28</w:t>
      </w:r>
      <w:r w:rsidRPr="008532B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8532B0">
        <w:rPr>
          <w:rFonts w:asciiTheme="minorHAnsi" w:hAnsiTheme="minorHAnsi" w:cstheme="minorHAnsi"/>
          <w:lang w:val="pl-PL"/>
        </w:rPr>
        <w:t>Term</w:t>
      </w:r>
      <w:r w:rsidRPr="008532B0">
        <w:rPr>
          <w:rFonts w:asciiTheme="minorHAnsi" w:hAnsiTheme="minorHAnsi" w:cstheme="minorHAnsi"/>
          <w:spacing w:val="-5"/>
          <w:lang w:val="pl-PL"/>
        </w:rPr>
        <w:t xml:space="preserve"> </w:t>
      </w:r>
      <w:proofErr w:type="spellStart"/>
      <w:r w:rsidRPr="008532B0">
        <w:rPr>
          <w:rFonts w:asciiTheme="minorHAnsi" w:hAnsiTheme="minorHAnsi" w:cstheme="minorHAnsi"/>
          <w:lang w:val="pl-PL"/>
        </w:rPr>
        <w:t>Sheet</w:t>
      </w:r>
      <w:proofErr w:type="spellEnd"/>
    </w:p>
    <w:p w14:paraId="5B1683E8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lang w:val="pl-PL"/>
        </w:rPr>
      </w:pPr>
      <w:proofErr w:type="spellStart"/>
      <w:r w:rsidRPr="00392137">
        <w:rPr>
          <w:rFonts w:asciiTheme="minorHAnsi" w:hAnsiTheme="minorHAnsi" w:cstheme="minorHAnsi"/>
          <w:b/>
          <w:lang w:val="pl-PL"/>
        </w:rPr>
        <w:t>Koinwestor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 – osoba fizyczna lub prawna, która na podstawie Umowy Koinwestycyjnej, dokonuje na takich samych zasadach i warunkach biznesowych oraz prawnych Inwestycji </w:t>
      </w:r>
      <w:r w:rsidRPr="00392137">
        <w:rPr>
          <w:rFonts w:asciiTheme="minorHAnsi" w:hAnsiTheme="minorHAnsi" w:cstheme="minorHAnsi"/>
          <w:bCs/>
          <w:lang w:val="pl-PL"/>
        </w:rPr>
        <w:t>(bezpośrednio lub pośrednio, tj. za pośrednictwem wehikułu inwestycyjnego</w:t>
      </w:r>
      <w:r w:rsidRPr="00392137">
        <w:rPr>
          <w:rStyle w:val="FootnoteReference"/>
          <w:rFonts w:asciiTheme="minorHAnsi" w:hAnsiTheme="minorHAnsi" w:cstheme="minorHAnsi"/>
          <w:bCs/>
        </w:rPr>
        <w:footnoteReference w:id="1"/>
      </w:r>
      <w:r w:rsidRPr="00392137">
        <w:rPr>
          <w:rFonts w:asciiTheme="minorHAnsi" w:hAnsiTheme="minorHAnsi" w:cstheme="minorHAnsi"/>
          <w:bCs/>
          <w:lang w:val="pl-PL"/>
        </w:rPr>
        <w:t>)</w:t>
      </w:r>
      <w:r w:rsidRPr="00392137">
        <w:rPr>
          <w:rFonts w:asciiTheme="minorHAnsi" w:hAnsiTheme="minorHAnsi" w:cstheme="minorHAnsi"/>
          <w:lang w:val="pl-PL"/>
        </w:rPr>
        <w:t xml:space="preserve"> w Spółkę Portfelową wspólnie z Funduszem VC, ze środków niestanowiących środków publicznych w rozumieniu Ustawy z dnia 27 sierpnia 2009 r. o finansach publicznych, bez względu na jego prawo własności, oraz która  ponosi pełne ryzyko związane z </w:t>
      </w:r>
      <w:proofErr w:type="spellStart"/>
      <w:r w:rsidRPr="00392137">
        <w:rPr>
          <w:rFonts w:asciiTheme="minorHAnsi" w:hAnsiTheme="minorHAnsi" w:cstheme="minorHAnsi"/>
          <w:lang w:val="pl-PL"/>
        </w:rPr>
        <w:t>Koinwestycjami</w:t>
      </w:r>
      <w:proofErr w:type="spellEnd"/>
      <w:r w:rsidRPr="00392137">
        <w:rPr>
          <w:rFonts w:asciiTheme="minorHAnsi" w:hAnsiTheme="minorHAnsi" w:cstheme="minorHAnsi"/>
          <w:lang w:val="pl-PL"/>
        </w:rPr>
        <w:t>.</w:t>
      </w:r>
    </w:p>
    <w:p w14:paraId="09CF544B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Komitet Inwestycyjny – </w:t>
      </w:r>
      <w:r w:rsidRPr="00392137">
        <w:rPr>
          <w:rFonts w:asciiTheme="minorHAnsi" w:hAnsiTheme="minorHAnsi" w:cstheme="minorHAnsi"/>
          <w:lang w:val="pl-PL"/>
        </w:rPr>
        <w:t>zorganizowana wewnątrz Podmiotu Zarządzającego/Funduszu VC jednostka odpowiedzialna za podejmowanie Decyzji Inwestycyjnych</w:t>
      </w:r>
      <w:r w:rsidRPr="00392137">
        <w:rPr>
          <w:rFonts w:asciiTheme="minorHAnsi" w:hAnsiTheme="minorHAnsi" w:cstheme="minorHAnsi"/>
          <w:b/>
          <w:lang w:val="pl-PL"/>
        </w:rPr>
        <w:t>.</w:t>
      </w:r>
    </w:p>
    <w:p w14:paraId="71E18222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392137">
        <w:rPr>
          <w:rFonts w:asciiTheme="minorHAnsi" w:hAnsiTheme="minorHAnsi" w:cstheme="minorHAnsi"/>
          <w:b/>
          <w:bCs/>
          <w:lang w:val="pl-PL"/>
        </w:rPr>
        <w:t xml:space="preserve">Model 1 – </w:t>
      </w:r>
      <w:r w:rsidRPr="00392137">
        <w:rPr>
          <w:rFonts w:asciiTheme="minorHAnsi" w:hAnsiTheme="minorHAnsi" w:cstheme="minorHAnsi"/>
          <w:lang w:val="pl-PL"/>
        </w:rPr>
        <w:t>oznacza sposób realizacji Strategii Inwestycyjne przy wykorzystaniu modelu funduszowego (</w:t>
      </w:r>
      <w:proofErr w:type="spellStart"/>
      <w:r w:rsidRPr="00392137">
        <w:rPr>
          <w:rFonts w:asciiTheme="minorHAnsi" w:hAnsiTheme="minorHAnsi" w:cstheme="minorHAnsi"/>
          <w:i/>
          <w:iCs/>
          <w:lang w:val="pl-PL"/>
        </w:rPr>
        <w:t>commitment</w:t>
      </w:r>
      <w:proofErr w:type="spellEnd"/>
      <w:r w:rsidRPr="00392137">
        <w:rPr>
          <w:rFonts w:asciiTheme="minorHAnsi" w:hAnsiTheme="minorHAnsi" w:cstheme="minorHAnsi"/>
          <w:i/>
          <w:iCs/>
          <w:lang w:val="pl-PL"/>
        </w:rPr>
        <w:t xml:space="preserve"> </w:t>
      </w:r>
      <w:proofErr w:type="spellStart"/>
      <w:r w:rsidRPr="00392137">
        <w:rPr>
          <w:rFonts w:asciiTheme="minorHAnsi" w:hAnsiTheme="minorHAnsi" w:cstheme="minorHAnsi"/>
          <w:i/>
          <w:iCs/>
          <w:lang w:val="pl-PL"/>
        </w:rPr>
        <w:t>based</w:t>
      </w:r>
      <w:proofErr w:type="spellEnd"/>
      <w:r w:rsidRPr="00392137">
        <w:rPr>
          <w:rFonts w:asciiTheme="minorHAnsi" w:hAnsiTheme="minorHAnsi" w:cstheme="minorHAnsi"/>
          <w:lang w:val="pl-PL"/>
        </w:rPr>
        <w:t>).</w:t>
      </w:r>
    </w:p>
    <w:p w14:paraId="734A37BA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392137">
        <w:rPr>
          <w:rFonts w:asciiTheme="minorHAnsi" w:hAnsiTheme="minorHAnsi" w:cstheme="minorHAnsi"/>
          <w:b/>
          <w:bCs/>
          <w:lang w:val="pl-PL"/>
        </w:rPr>
        <w:t>Model 2</w:t>
      </w:r>
      <w:r w:rsidRPr="00392137">
        <w:rPr>
          <w:rFonts w:asciiTheme="minorHAnsi" w:hAnsiTheme="minorHAnsi" w:cstheme="minorHAnsi"/>
          <w:lang w:val="pl-PL"/>
        </w:rPr>
        <w:t xml:space="preserve"> oznacza sposób realizacji Strategii Inwestycyjne przy wykorzystaniu modelu </w:t>
      </w:r>
      <w:proofErr w:type="spellStart"/>
      <w:r w:rsidRPr="00392137">
        <w:rPr>
          <w:rFonts w:asciiTheme="minorHAnsi" w:hAnsiTheme="minorHAnsi" w:cstheme="minorHAnsi"/>
          <w:lang w:val="pl-PL"/>
        </w:rPr>
        <w:t>koinwestycyjnego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 (</w:t>
      </w:r>
      <w:proofErr w:type="spellStart"/>
      <w:r w:rsidRPr="00392137">
        <w:rPr>
          <w:rFonts w:asciiTheme="minorHAnsi" w:hAnsiTheme="minorHAnsi" w:cstheme="minorHAnsi"/>
          <w:i/>
          <w:iCs/>
          <w:lang w:val="pl-PL"/>
        </w:rPr>
        <w:t>deal</w:t>
      </w:r>
      <w:proofErr w:type="spellEnd"/>
      <w:r w:rsidRPr="00392137">
        <w:rPr>
          <w:rFonts w:asciiTheme="minorHAnsi" w:hAnsiTheme="minorHAnsi" w:cstheme="minorHAnsi"/>
          <w:i/>
          <w:iCs/>
          <w:lang w:val="pl-PL"/>
        </w:rPr>
        <w:t xml:space="preserve"> by </w:t>
      </w:r>
      <w:proofErr w:type="spellStart"/>
      <w:r w:rsidRPr="00392137">
        <w:rPr>
          <w:rFonts w:asciiTheme="minorHAnsi" w:hAnsiTheme="minorHAnsi" w:cstheme="minorHAnsi"/>
          <w:i/>
          <w:iCs/>
          <w:lang w:val="pl-PL"/>
        </w:rPr>
        <w:t>deal</w:t>
      </w:r>
      <w:proofErr w:type="spellEnd"/>
      <w:r w:rsidRPr="00392137">
        <w:rPr>
          <w:rFonts w:asciiTheme="minorHAnsi" w:hAnsiTheme="minorHAnsi" w:cstheme="minorHAnsi"/>
          <w:lang w:val="pl-PL"/>
        </w:rPr>
        <w:t>).</w:t>
      </w:r>
    </w:p>
    <w:p w14:paraId="0148D1A3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>Nabór/Nabór</w:t>
      </w:r>
      <w:r w:rsidRPr="00392137">
        <w:rPr>
          <w:rFonts w:asciiTheme="minorHAnsi" w:hAnsiTheme="minorHAnsi" w:cstheme="minorHAnsi"/>
          <w:b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b/>
          <w:lang w:val="pl-PL"/>
        </w:rPr>
        <w:t>Ofert</w:t>
      </w:r>
      <w:r w:rsidRPr="00392137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392137">
        <w:rPr>
          <w:rFonts w:asciiTheme="minorHAnsi" w:hAnsiTheme="minorHAnsi" w:cstheme="minorHAnsi"/>
          <w:b/>
          <w:lang w:val="pl-PL"/>
        </w:rPr>
        <w:t>–</w:t>
      </w:r>
      <w:r w:rsidRPr="00392137">
        <w:rPr>
          <w:rFonts w:asciiTheme="minorHAnsi" w:hAnsiTheme="minorHAnsi" w:cstheme="minorHAnsi"/>
          <w:b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otwarty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Nabór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Ofert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realizowany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oparciu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Ogłoszenie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Naborze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na podstawie Zasad Naboru</w:t>
      </w:r>
      <w:r w:rsidRPr="00392137">
        <w:rPr>
          <w:rFonts w:asciiTheme="minorHAnsi" w:hAnsiTheme="minorHAnsi" w:cstheme="minorHAnsi"/>
          <w:b/>
          <w:lang w:val="pl-PL"/>
        </w:rPr>
        <w:t>.</w:t>
      </w:r>
    </w:p>
    <w:p w14:paraId="619EFF74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bCs/>
          <w:lang w:val="pl-PL"/>
        </w:rPr>
        <w:t xml:space="preserve">MŚP </w:t>
      </w:r>
      <w:r w:rsidRPr="00392137">
        <w:rPr>
          <w:rFonts w:asciiTheme="minorHAnsi" w:hAnsiTheme="minorHAnsi" w:cstheme="minorHAnsi"/>
          <w:lang w:val="pl-PL"/>
        </w:rPr>
        <w:t>– oznacza podmiot zatrudniający mniej niż 250 pracowników, posiadający obrót roczny poniżej 50 mln EUR lub bilans roczny poniżej 43 mln EUR.</w:t>
      </w:r>
    </w:p>
    <w:p w14:paraId="2BBAE98C" w14:textId="10A0B749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>Oferent</w:t>
      </w:r>
      <w:r w:rsidRPr="00392137">
        <w:rPr>
          <w:rFonts w:asciiTheme="minorHAnsi" w:hAnsiTheme="minorHAnsi" w:cstheme="minorHAnsi"/>
          <w:b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–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Podmiot składający Ofertę w ramach Naboru</w:t>
      </w:r>
      <w:r w:rsidRPr="00392137">
        <w:rPr>
          <w:rFonts w:asciiTheme="minorHAnsi" w:hAnsiTheme="minorHAnsi" w:cstheme="minorHAnsi"/>
          <w:lang w:val="pl-PL"/>
        </w:rPr>
        <w:t>.</w:t>
      </w:r>
    </w:p>
    <w:p w14:paraId="3C9E6E16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Oferta – </w:t>
      </w:r>
      <w:r w:rsidRPr="00392137">
        <w:rPr>
          <w:rFonts w:asciiTheme="minorHAnsi" w:hAnsiTheme="minorHAnsi" w:cstheme="minorHAnsi"/>
          <w:lang w:val="pl-PL"/>
        </w:rPr>
        <w:t>oferta złożona przez Oferenta w ramach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Naboru.</w:t>
      </w:r>
    </w:p>
    <w:p w14:paraId="24F20DBF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Ogłoszenie o Naborze – </w:t>
      </w:r>
      <w:r w:rsidRPr="00392137">
        <w:rPr>
          <w:rFonts w:asciiTheme="minorHAnsi" w:hAnsiTheme="minorHAnsi" w:cstheme="minorHAnsi"/>
          <w:lang w:val="pl-PL"/>
        </w:rPr>
        <w:t>ogłoszenie dotyczące rozpoczęcia Naboru opublikowane na Stronie internetowej.</w:t>
      </w:r>
    </w:p>
    <w:p w14:paraId="7506245C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392137">
        <w:rPr>
          <w:rFonts w:asciiTheme="minorHAnsi" w:hAnsiTheme="minorHAnsi" w:cstheme="minorHAnsi"/>
          <w:b/>
        </w:rPr>
        <w:t>Organizator</w:t>
      </w:r>
      <w:proofErr w:type="spellEnd"/>
      <w:r w:rsidRPr="00392137">
        <w:rPr>
          <w:rFonts w:asciiTheme="minorHAnsi" w:hAnsiTheme="minorHAnsi" w:cstheme="minorHAnsi"/>
          <w:b/>
        </w:rPr>
        <w:t xml:space="preserve"> </w:t>
      </w:r>
      <w:proofErr w:type="spellStart"/>
      <w:r w:rsidRPr="00392137">
        <w:rPr>
          <w:rFonts w:asciiTheme="minorHAnsi" w:hAnsiTheme="minorHAnsi" w:cstheme="minorHAnsi"/>
          <w:b/>
        </w:rPr>
        <w:t>Naboru</w:t>
      </w:r>
      <w:proofErr w:type="spellEnd"/>
      <w:r w:rsidRPr="00392137">
        <w:rPr>
          <w:rFonts w:asciiTheme="minorHAnsi" w:hAnsiTheme="minorHAnsi" w:cstheme="minorHAnsi"/>
          <w:b/>
        </w:rPr>
        <w:t xml:space="preserve"> </w:t>
      </w:r>
      <w:r w:rsidRPr="00392137">
        <w:rPr>
          <w:rFonts w:asciiTheme="minorHAnsi" w:hAnsiTheme="minorHAnsi" w:cstheme="minorHAnsi"/>
        </w:rPr>
        <w:t xml:space="preserve">– PFR Ventures sp. z </w:t>
      </w:r>
      <w:proofErr w:type="spellStart"/>
      <w:r w:rsidRPr="00392137">
        <w:rPr>
          <w:rFonts w:asciiTheme="minorHAnsi" w:hAnsiTheme="minorHAnsi" w:cstheme="minorHAnsi"/>
        </w:rPr>
        <w:t>o.o</w:t>
      </w:r>
      <w:proofErr w:type="spellEnd"/>
      <w:r w:rsidRPr="00392137">
        <w:rPr>
          <w:rFonts w:asciiTheme="minorHAnsi" w:hAnsiTheme="minorHAnsi" w:cstheme="minorHAnsi"/>
        </w:rPr>
        <w:t>.</w:t>
      </w:r>
    </w:p>
    <w:p w14:paraId="07ADE4AC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PFR </w:t>
      </w:r>
      <w:proofErr w:type="spellStart"/>
      <w:r w:rsidRPr="00392137">
        <w:rPr>
          <w:rFonts w:asciiTheme="minorHAnsi" w:hAnsiTheme="minorHAnsi" w:cstheme="minorHAnsi"/>
          <w:b/>
          <w:lang w:val="pl-PL"/>
        </w:rPr>
        <w:t>GreenHub</w:t>
      </w:r>
      <w:proofErr w:type="spellEnd"/>
      <w:r w:rsidRPr="00392137">
        <w:rPr>
          <w:rFonts w:asciiTheme="minorHAnsi" w:hAnsiTheme="minorHAnsi" w:cstheme="minorHAnsi"/>
          <w:b/>
          <w:lang w:val="pl-PL"/>
        </w:rPr>
        <w:t xml:space="preserve">  </w:t>
      </w:r>
      <w:r w:rsidRPr="00392137">
        <w:rPr>
          <w:rFonts w:asciiTheme="minorHAnsi" w:hAnsiTheme="minorHAnsi" w:cstheme="minorHAnsi"/>
          <w:lang w:val="pl-PL"/>
        </w:rPr>
        <w:t>– Projekt realizowany w ramach PFR Funduszu Funduszy Fundusz Inwestycyjny Zamknięty wpisany do rejestru funduszy inwestycyjnych prowadzonego przez Sąd Okręgowy w Warszawie, VII Wydział Cywilny Rejestrowy pod numerem RFI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1597.</w:t>
      </w:r>
    </w:p>
    <w:p w14:paraId="352A48B7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PFR TFI – </w:t>
      </w:r>
      <w:r w:rsidRPr="00392137">
        <w:rPr>
          <w:rFonts w:asciiTheme="minorHAnsi" w:hAnsiTheme="minorHAnsi" w:cstheme="minorHAnsi"/>
          <w:lang w:val="pl-PL"/>
        </w:rPr>
        <w:t xml:space="preserve">PFR Towarzystwo Funduszy Inwestycyjnych S.A. (poprzednia nazwa: Towarzystwo Funduszy Inwestycyjnych BGK S.A.) z siedzibą w Warszawie przy ul. Kruczej 50, 00- </w:t>
      </w:r>
      <w:r w:rsidRPr="00392137">
        <w:rPr>
          <w:rFonts w:asciiTheme="minorHAnsi" w:hAnsiTheme="minorHAnsi" w:cstheme="minorHAnsi"/>
          <w:spacing w:val="-2"/>
          <w:lang w:val="pl-PL"/>
        </w:rPr>
        <w:t xml:space="preserve">025 </w:t>
      </w:r>
      <w:r w:rsidRPr="00392137">
        <w:rPr>
          <w:rFonts w:asciiTheme="minorHAnsi" w:hAnsiTheme="minorHAnsi" w:cstheme="minorHAnsi"/>
          <w:lang w:val="pl-PL"/>
        </w:rPr>
        <w:t>Warszawa, wpisane do rejestru przedsiębiorców Krajowego Rejestru Sądowego, prowadzonego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przez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Sąd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Rejonowy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dla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m.st.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Warszawy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Warszawie,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XII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Wydział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Gospodarczy Krajowego Rejestru Sądowego pod numerem KRS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0000486060.</w:t>
      </w:r>
    </w:p>
    <w:p w14:paraId="32347118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PFR Ventures – </w:t>
      </w:r>
      <w:r w:rsidRPr="00392137">
        <w:rPr>
          <w:rFonts w:asciiTheme="minorHAnsi" w:hAnsiTheme="minorHAnsi" w:cstheme="minorHAnsi"/>
          <w:lang w:val="pl-PL"/>
        </w:rPr>
        <w:t>PFR Ventures sp. z o.o., z siedzibą przy ul. Kruczej 50, 00-025 Warszawa, wpisana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do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rejestru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przedsiębiorców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Krajowego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Rejestru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Sądowego,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prowadzonego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przez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Sąd Rejonowy dla m.st. Warszawy w Warszawie, XII Wydział Gospodarczy Krajowego Rejestru Sądowego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pod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numerem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KRS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0000533101,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będący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podmiotem</w:t>
      </w:r>
      <w:r w:rsidRPr="0039213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zarządzającym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częścią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portfela inwestycyjnego Funduszu.</w:t>
      </w:r>
    </w:p>
    <w:p w14:paraId="20E36CAE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Podmiot Zarządzający – </w:t>
      </w:r>
      <w:r w:rsidRPr="00392137">
        <w:rPr>
          <w:rFonts w:asciiTheme="minorHAnsi" w:hAnsiTheme="minorHAnsi" w:cstheme="minorHAnsi"/>
          <w:lang w:val="pl-PL"/>
        </w:rPr>
        <w:t>oznacza osobę prawną lub osoby fizyczne odpowiedzialne za realizację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Polityki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Inwestycyjnej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zarządzanie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portfelem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inwestycyjnym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Funduszu VC.</w:t>
      </w:r>
    </w:p>
    <w:p w14:paraId="4FCD0336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Strategia Inwestycyjna – </w:t>
      </w:r>
      <w:r w:rsidRPr="00392137">
        <w:rPr>
          <w:rFonts w:asciiTheme="minorHAnsi" w:hAnsiTheme="minorHAnsi" w:cstheme="minorHAnsi"/>
          <w:lang w:val="pl-PL"/>
        </w:rPr>
        <w:t xml:space="preserve">dokument przedkładany przez Oferenta, zawierający standardowe elementy strategii inwestycyjnej funduszu typu </w:t>
      </w:r>
      <w:r w:rsidRPr="00392137">
        <w:rPr>
          <w:rFonts w:asciiTheme="minorHAnsi" w:hAnsiTheme="minorHAnsi" w:cstheme="minorHAnsi"/>
          <w:i/>
          <w:lang w:val="pl-PL"/>
        </w:rPr>
        <w:t xml:space="preserve">Venture Capital </w:t>
      </w:r>
      <w:r w:rsidRPr="00392137">
        <w:rPr>
          <w:rFonts w:asciiTheme="minorHAnsi" w:hAnsiTheme="minorHAnsi" w:cstheme="minorHAnsi"/>
          <w:lang w:val="pl-PL"/>
        </w:rPr>
        <w:t xml:space="preserve">(np. według standardu ILPA). Dopuszcza się uwzględnienie elementów strategii w Private </w:t>
      </w:r>
      <w:proofErr w:type="spellStart"/>
      <w:r w:rsidRPr="00392137">
        <w:rPr>
          <w:rFonts w:asciiTheme="minorHAnsi" w:hAnsiTheme="minorHAnsi" w:cstheme="minorHAnsi"/>
          <w:lang w:val="pl-PL"/>
        </w:rPr>
        <w:t>Placement</w:t>
      </w:r>
      <w:proofErr w:type="spellEnd"/>
      <w:r w:rsidRPr="00392137">
        <w:rPr>
          <w:rFonts w:asciiTheme="minorHAnsi" w:hAnsiTheme="minorHAnsi" w:cstheme="minorHAnsi"/>
          <w:lang w:val="pl-PL"/>
        </w:rPr>
        <w:t xml:space="preserve"> Memorandum przedłożonym przez</w:t>
      </w:r>
      <w:r w:rsidRPr="0039213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Oferenta.</w:t>
      </w:r>
    </w:p>
    <w:p w14:paraId="07010AB5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iCs/>
          <w:lang w:val="pl-PL"/>
        </w:rPr>
      </w:pPr>
      <w:proofErr w:type="spellStart"/>
      <w:r w:rsidRPr="00392137">
        <w:rPr>
          <w:rFonts w:asciiTheme="minorHAnsi" w:hAnsiTheme="minorHAnsi" w:cstheme="minorHAnsi"/>
          <w:b/>
          <w:iCs/>
          <w:lang w:val="pl-PL"/>
        </w:rPr>
        <w:t>Reverse</w:t>
      </w:r>
      <w:proofErr w:type="spellEnd"/>
      <w:r w:rsidRPr="00392137">
        <w:rPr>
          <w:rFonts w:asciiTheme="minorHAnsi" w:hAnsiTheme="minorHAnsi" w:cstheme="minorHAnsi"/>
          <w:b/>
          <w:iCs/>
          <w:lang w:val="pl-PL"/>
        </w:rPr>
        <w:t xml:space="preserve"> </w:t>
      </w:r>
      <w:proofErr w:type="spellStart"/>
      <w:r w:rsidRPr="00392137">
        <w:rPr>
          <w:rFonts w:asciiTheme="minorHAnsi" w:hAnsiTheme="minorHAnsi" w:cstheme="minorHAnsi"/>
          <w:b/>
          <w:iCs/>
          <w:lang w:val="pl-PL"/>
        </w:rPr>
        <w:t>solicitation</w:t>
      </w:r>
      <w:proofErr w:type="spellEnd"/>
      <w:r w:rsidRPr="00392137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- usługa o której jest mowa w art. 115a ustawy z dnia 29 lipca 2005 r. o obrocie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instrumentami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finansowymi</w:t>
      </w:r>
      <w:r w:rsidRPr="00392137">
        <w:rPr>
          <w:rFonts w:asciiTheme="minorHAnsi" w:hAnsiTheme="minorHAnsi" w:cstheme="minorHAnsi"/>
          <w:iCs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(tekst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jednolity: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Dz.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U.</w:t>
      </w:r>
      <w:r w:rsidRPr="00392137">
        <w:rPr>
          <w:rFonts w:asciiTheme="minorHAnsi" w:hAnsiTheme="minorHAnsi" w:cstheme="minorHAnsi"/>
          <w:iCs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z</w:t>
      </w:r>
      <w:r w:rsidRPr="00392137">
        <w:rPr>
          <w:rFonts w:asciiTheme="minorHAnsi" w:hAnsiTheme="minorHAnsi" w:cstheme="minorHAnsi"/>
          <w:iCs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2020</w:t>
      </w:r>
      <w:r w:rsidRPr="00392137">
        <w:rPr>
          <w:rFonts w:asciiTheme="minorHAnsi" w:hAnsiTheme="minorHAnsi" w:cstheme="minorHAnsi"/>
          <w:iCs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r.,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poz.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89,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ze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zm.),</w:t>
      </w:r>
      <w:r w:rsidRPr="00392137">
        <w:rPr>
          <w:rFonts w:asciiTheme="minorHAnsi" w:hAnsiTheme="minorHAnsi" w:cstheme="minorHAnsi"/>
          <w:iCs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która</w:t>
      </w:r>
      <w:r w:rsidRPr="00392137">
        <w:rPr>
          <w:rFonts w:asciiTheme="minorHAnsi" w:hAnsiTheme="minorHAnsi" w:cstheme="minorHAnsi"/>
          <w:iCs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 xml:space="preserve">to usługa nie jest działalnością maklerską w rozumieniu przepisów z art. 69 i nast. ustawy z dnia 29 lipca 2005 r. o obrocie </w:t>
      </w:r>
      <w:r w:rsidRPr="00392137">
        <w:rPr>
          <w:rFonts w:asciiTheme="minorHAnsi" w:hAnsiTheme="minorHAnsi" w:cstheme="minorHAnsi"/>
          <w:iCs/>
          <w:lang w:val="pl-PL"/>
        </w:rPr>
        <w:lastRenderedPageBreak/>
        <w:t>instrumentami</w:t>
      </w:r>
      <w:r w:rsidRPr="00392137">
        <w:rPr>
          <w:rFonts w:asciiTheme="minorHAnsi" w:hAnsiTheme="minorHAnsi" w:cstheme="minorHAnsi"/>
          <w:iCs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iCs/>
          <w:lang w:val="pl-PL"/>
        </w:rPr>
        <w:t>finansowymi.</w:t>
      </w:r>
    </w:p>
    <w:p w14:paraId="4E047E4C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Spółka, Spółka Portfelowa – </w:t>
      </w:r>
      <w:r w:rsidRPr="00392137">
        <w:rPr>
          <w:rFonts w:asciiTheme="minorHAnsi" w:hAnsiTheme="minorHAnsi" w:cstheme="minorHAnsi"/>
          <w:lang w:val="pl-PL"/>
        </w:rPr>
        <w:t>Podmiot emitujący papiery wartościowe, udziały</w:t>
      </w:r>
      <w:r w:rsidRPr="0039213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lub tytuły uczestnictwa, będące przedmiotem inwestycji Funduszu VC .</w:t>
      </w:r>
    </w:p>
    <w:p w14:paraId="1D6DFA76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Strona internetowa – </w:t>
      </w:r>
      <w:r w:rsidRPr="00392137">
        <w:rPr>
          <w:rFonts w:asciiTheme="minorHAnsi" w:hAnsiTheme="minorHAnsi" w:cstheme="minorHAnsi"/>
          <w:lang w:val="pl-PL"/>
        </w:rPr>
        <w:t>strona internetowa PFR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Ventures.</w:t>
      </w:r>
    </w:p>
    <w:p w14:paraId="1F2E33F8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>Umowa Inwestycyjna –</w:t>
      </w:r>
      <w:r w:rsidRPr="00392137">
        <w:rPr>
          <w:rFonts w:asciiTheme="minorHAnsi" w:hAnsiTheme="minorHAnsi" w:cstheme="minorHAnsi"/>
          <w:lang w:val="pl-PL"/>
        </w:rPr>
        <w:t>umowa regulująca zasady przeprowadzenia inwestycji Funduszu w instrumenty Funduszu VC</w:t>
      </w:r>
    </w:p>
    <w:p w14:paraId="4A8C8649" w14:textId="77777777" w:rsidR="00392137" w:rsidRPr="00392137" w:rsidRDefault="00392137" w:rsidP="00392137">
      <w:pPr>
        <w:numPr>
          <w:ilvl w:val="2"/>
          <w:numId w:val="18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u w:val="single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 xml:space="preserve">Umowa </w:t>
      </w:r>
      <w:proofErr w:type="spellStart"/>
      <w:r w:rsidRPr="00392137">
        <w:rPr>
          <w:rFonts w:asciiTheme="minorHAnsi" w:hAnsiTheme="minorHAnsi" w:cstheme="minorHAnsi"/>
          <w:b/>
          <w:lang w:val="pl-PL"/>
        </w:rPr>
        <w:t>koinwestycyjna</w:t>
      </w:r>
      <w:proofErr w:type="spellEnd"/>
      <w:r w:rsidRPr="00392137">
        <w:rPr>
          <w:rFonts w:asciiTheme="minorHAnsi" w:hAnsiTheme="minorHAnsi" w:cstheme="minorHAnsi"/>
          <w:b/>
          <w:lang w:val="pl-PL"/>
        </w:rPr>
        <w:t xml:space="preserve"> – </w:t>
      </w:r>
      <w:r w:rsidRPr="00392137">
        <w:rPr>
          <w:rFonts w:asciiTheme="minorHAnsi" w:hAnsiTheme="minorHAnsi" w:cstheme="minorHAnsi"/>
          <w:lang w:val="pl-PL"/>
        </w:rPr>
        <w:t xml:space="preserve">umowa określająca zasady współpracy stron i warunki dokonania Inwestycji w Spółkę w Modelu 2, zawarta pomiędzy (i) Funduszem VC oraz (ii) </w:t>
      </w:r>
      <w:proofErr w:type="spellStart"/>
      <w:r w:rsidRPr="00392137">
        <w:rPr>
          <w:rFonts w:asciiTheme="minorHAnsi" w:hAnsiTheme="minorHAnsi" w:cstheme="minorHAnsi"/>
          <w:lang w:val="pl-PL"/>
        </w:rPr>
        <w:t>Koinwestorem</w:t>
      </w:r>
      <w:proofErr w:type="spellEnd"/>
      <w:r w:rsidRPr="00392137">
        <w:rPr>
          <w:rFonts w:asciiTheme="minorHAnsi" w:hAnsiTheme="minorHAnsi" w:cstheme="minorHAnsi"/>
          <w:u w:val="single"/>
          <w:lang w:val="pl-PL"/>
        </w:rPr>
        <w:t>,</w:t>
      </w:r>
    </w:p>
    <w:p w14:paraId="0C088C85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i/>
          <w:lang w:val="pl-PL"/>
        </w:rPr>
      </w:pPr>
      <w:r w:rsidRPr="00392137">
        <w:rPr>
          <w:rFonts w:asciiTheme="minorHAnsi" w:hAnsiTheme="minorHAnsi" w:cstheme="minorHAnsi"/>
          <w:b/>
          <w:bCs/>
          <w:lang w:val="pl-PL"/>
        </w:rPr>
        <w:t>Ustawa o funduszach inwestycyjnych</w:t>
      </w:r>
      <w:r w:rsidRPr="00392137">
        <w:rPr>
          <w:rFonts w:asciiTheme="minorHAnsi" w:hAnsiTheme="minorHAnsi" w:cstheme="minorHAnsi"/>
          <w:lang w:val="pl-PL"/>
        </w:rPr>
        <w:t xml:space="preserve"> – ustawa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dnia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27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maja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2004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r.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funduszach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inwestycyjnych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zarządzaniu alternatywnymi funduszami inwestycyjnymi (Dz. U.2004 nr 146 poz. 1546 z późniejszymi zmianami)</w:t>
      </w:r>
    </w:p>
    <w:p w14:paraId="3F03704E" w14:textId="4FA66DC3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i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>Zasady</w:t>
      </w:r>
      <w:r w:rsidRPr="00392137">
        <w:rPr>
          <w:rFonts w:asciiTheme="minorHAnsi" w:hAnsiTheme="minorHAnsi" w:cstheme="minorHAnsi"/>
          <w:b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b/>
          <w:lang w:val="pl-PL"/>
        </w:rPr>
        <w:t>Naboru/Zasady</w:t>
      </w:r>
      <w:r w:rsidRPr="00392137">
        <w:rPr>
          <w:rFonts w:asciiTheme="minorHAnsi" w:hAnsiTheme="minorHAnsi" w:cstheme="minorHAnsi"/>
          <w:b/>
          <w:spacing w:val="-15"/>
          <w:lang w:val="pl-PL"/>
        </w:rPr>
        <w:t xml:space="preserve"> </w:t>
      </w:r>
      <w:r w:rsidRPr="00392137">
        <w:rPr>
          <w:rFonts w:asciiTheme="minorHAnsi" w:hAnsiTheme="minorHAnsi" w:cstheme="minorHAnsi"/>
          <w:b/>
          <w:lang w:val="pl-PL"/>
        </w:rPr>
        <w:t>–</w:t>
      </w:r>
      <w:r w:rsidRPr="00392137">
        <w:rPr>
          <w:rFonts w:asciiTheme="minorHAnsi" w:hAnsiTheme="minorHAnsi" w:cstheme="minorHAnsi"/>
          <w:b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zasady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wyboru</w:t>
      </w:r>
      <w:r w:rsidRPr="00392137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Funduszy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VC</w:t>
      </w:r>
      <w:r w:rsidRPr="00392137">
        <w:rPr>
          <w:rFonts w:asciiTheme="minorHAnsi" w:hAnsiTheme="minorHAnsi" w:cstheme="minorHAnsi"/>
          <w:spacing w:val="-16"/>
          <w:lang w:val="pl-PL"/>
        </w:rPr>
        <w:t xml:space="preserve"> , albo </w:t>
      </w:r>
      <w:r w:rsidRPr="00392137">
        <w:rPr>
          <w:rFonts w:asciiTheme="minorHAnsi" w:hAnsiTheme="minorHAnsi" w:cstheme="minorHAnsi"/>
          <w:lang w:val="pl-PL"/>
        </w:rPr>
        <w:t>Podmiotów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Zarządzających</w:t>
      </w:r>
      <w:r w:rsidRPr="0039213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Funduszem VC, albo osób mających zarządzać Funduszem VC  w ramach Naboru</w:t>
      </w:r>
      <w:r w:rsidRPr="0039213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Ofert</w:t>
      </w:r>
      <w:r w:rsidRPr="00392137">
        <w:rPr>
          <w:rFonts w:asciiTheme="minorHAnsi" w:hAnsiTheme="minorHAnsi" w:cstheme="minorHAnsi"/>
          <w:i/>
          <w:lang w:val="pl-PL"/>
        </w:rPr>
        <w:t>.</w:t>
      </w:r>
    </w:p>
    <w:p w14:paraId="01F83DB3" w14:textId="77777777" w:rsidR="00392137" w:rsidRPr="00392137" w:rsidRDefault="00392137" w:rsidP="00392137">
      <w:pPr>
        <w:pStyle w:val="ListParagraph"/>
        <w:widowControl w:val="0"/>
        <w:numPr>
          <w:ilvl w:val="2"/>
          <w:numId w:val="18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392137">
        <w:rPr>
          <w:rFonts w:asciiTheme="minorHAnsi" w:hAnsiTheme="minorHAnsi" w:cstheme="minorHAnsi"/>
          <w:b/>
          <w:lang w:val="pl-PL"/>
        </w:rPr>
        <w:t>Zespół</w:t>
      </w:r>
      <w:r w:rsidRPr="00392137">
        <w:rPr>
          <w:rFonts w:asciiTheme="minorHAnsi" w:hAnsiTheme="minorHAnsi" w:cstheme="minorHAnsi"/>
          <w:b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b/>
          <w:lang w:val="pl-PL"/>
        </w:rPr>
        <w:t>–</w:t>
      </w:r>
      <w:r w:rsidRPr="00392137">
        <w:rPr>
          <w:rFonts w:asciiTheme="minorHAnsi" w:hAnsiTheme="minorHAnsi" w:cstheme="minorHAnsi"/>
          <w:b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wskazany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przez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Fundusz VC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zespół,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skład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którego</w:t>
      </w:r>
      <w:r w:rsidRPr="0039213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wchodzą</w:t>
      </w:r>
      <w:r w:rsidRPr="0039213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członkowie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Kluczowego Personelu,</w:t>
      </w:r>
      <w:r w:rsidRPr="0039213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ewentualnie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pozostali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(nie będący Członkami Kluczowego Personelu) </w:t>
      </w:r>
      <w:r w:rsidRPr="00392137">
        <w:rPr>
          <w:rFonts w:asciiTheme="minorHAnsi" w:hAnsiTheme="minorHAnsi" w:cstheme="minorHAnsi"/>
          <w:lang w:val="pl-PL"/>
        </w:rPr>
        <w:t>członkowie</w:t>
      </w:r>
      <w:r w:rsidRPr="0039213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komitetu</w:t>
      </w:r>
      <w:r w:rsidRPr="0039213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inwestycyjnego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oraz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dodatkowe</w:t>
      </w:r>
      <w:r w:rsidRPr="0039213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osoby posiadające przygotowanie i doświadczenie niezbędne do prowadzenia działalności inwestycyjnej Funduszu VC oraz dedykowane do prowadzenia w ramach Funduszu VC lub Podmiotu Zarządzającego działalności operacyjnej Funduszu VC, zobowiązane do zachowywania</w:t>
      </w:r>
      <w:r w:rsidRPr="0039213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profesjonalnych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standardów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rynkowych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wg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wytycznych</w:t>
      </w:r>
      <w:r w:rsidRPr="0039213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Invest</w:t>
      </w:r>
      <w:r w:rsidRPr="0039213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Europe,</w:t>
      </w:r>
      <w:r w:rsidRPr="0039213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ILPA</w:t>
      </w:r>
      <w:r w:rsidRPr="0039213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92137">
        <w:rPr>
          <w:rFonts w:asciiTheme="minorHAnsi" w:hAnsiTheme="minorHAnsi" w:cstheme="minorHAnsi"/>
          <w:lang w:val="pl-PL"/>
        </w:rPr>
        <w:t>lub innych równoważnych organizacji rynku PE</w:t>
      </w:r>
      <w:r w:rsidRPr="00392137">
        <w:rPr>
          <w:rStyle w:val="FootnoteReference"/>
          <w:rFonts w:asciiTheme="minorHAnsi" w:hAnsiTheme="minorHAnsi" w:cstheme="minorHAnsi"/>
        </w:rPr>
        <w:footnoteReference w:id="2"/>
      </w:r>
      <w:r w:rsidRPr="00392137">
        <w:rPr>
          <w:rFonts w:asciiTheme="minorHAnsi" w:hAnsiTheme="minorHAnsi" w:cstheme="minorHAnsi"/>
          <w:lang w:val="pl-PL"/>
        </w:rPr>
        <w:t>.</w:t>
      </w:r>
    </w:p>
    <w:p w14:paraId="2B63BBF1" w14:textId="77777777" w:rsidR="00392137" w:rsidRPr="00392137" w:rsidRDefault="00392137" w:rsidP="00392137">
      <w:pPr>
        <w:ind w:left="426" w:hanging="426"/>
        <w:rPr>
          <w:rFonts w:asciiTheme="minorHAnsi" w:hAnsiTheme="minorHAnsi" w:cstheme="minorHAnsi"/>
          <w:lang w:val="pl-PL"/>
        </w:rPr>
      </w:pPr>
    </w:p>
    <w:p w14:paraId="4EDEAB7E" w14:textId="77777777" w:rsidR="005D2536" w:rsidRPr="00392137" w:rsidRDefault="005D2536" w:rsidP="00392137">
      <w:pPr>
        <w:ind w:left="426" w:hanging="426"/>
        <w:rPr>
          <w:rFonts w:asciiTheme="minorHAnsi" w:hAnsiTheme="minorHAnsi" w:cstheme="minorHAnsi"/>
          <w:sz w:val="22"/>
          <w:lang w:val="pl-PL"/>
        </w:rPr>
      </w:pPr>
    </w:p>
    <w:sectPr w:rsidR="005D2536" w:rsidRPr="00392137" w:rsidSect="0094275A">
      <w:headerReference w:type="default" r:id="rId9"/>
      <w:footerReference w:type="default" r:id="rId10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CE5A" w14:textId="77777777" w:rsidR="007624E7" w:rsidRDefault="007624E7" w:rsidP="00E12D4E">
      <w:pPr>
        <w:spacing w:after="0" w:line="240" w:lineRule="auto"/>
      </w:pPr>
      <w:r>
        <w:separator/>
      </w:r>
    </w:p>
  </w:endnote>
  <w:endnote w:type="continuationSeparator" w:id="0">
    <w:p w14:paraId="194E81EF" w14:textId="77777777" w:rsidR="007624E7" w:rsidRDefault="007624E7" w:rsidP="00E1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8236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7761E5D" w14:textId="7DC78527" w:rsidR="008633A0" w:rsidRPr="00A828A3" w:rsidRDefault="00FF04C2">
        <w:pPr>
          <w:pStyle w:val="Footer"/>
          <w:jc w:val="right"/>
          <w:rPr>
            <w:rFonts w:ascii="Calibri" w:hAnsi="Calibri" w:cs="Calibri"/>
          </w:rPr>
        </w:pPr>
        <w:r w:rsidRPr="00A828A3">
          <w:rPr>
            <w:rFonts w:ascii="Calibri" w:hAnsi="Calibri" w:cs="Calibri"/>
          </w:rPr>
          <w:fldChar w:fldCharType="begin"/>
        </w:r>
        <w:r w:rsidRPr="00A828A3">
          <w:rPr>
            <w:rFonts w:ascii="Calibri" w:hAnsi="Calibri" w:cs="Calibri"/>
          </w:rPr>
          <w:instrText>PAGE   \* MERGEFORMAT</w:instrText>
        </w:r>
        <w:r w:rsidRPr="00A828A3">
          <w:rPr>
            <w:rFonts w:ascii="Calibri" w:hAnsi="Calibri" w:cs="Calibri"/>
          </w:rPr>
          <w:fldChar w:fldCharType="separate"/>
        </w:r>
        <w:r w:rsidR="009208EA" w:rsidRPr="009208EA">
          <w:rPr>
            <w:rFonts w:ascii="Calibri" w:hAnsi="Calibri" w:cs="Calibri"/>
            <w:noProof/>
            <w:lang w:val="pl-PL"/>
          </w:rPr>
          <w:t>3</w:t>
        </w:r>
        <w:r w:rsidRPr="00A828A3">
          <w:rPr>
            <w:rFonts w:ascii="Calibri" w:hAnsi="Calibri" w:cs="Calibri"/>
          </w:rPr>
          <w:fldChar w:fldCharType="end"/>
        </w:r>
      </w:p>
    </w:sdtContent>
  </w:sdt>
  <w:p w14:paraId="49779F5D" w14:textId="77777777" w:rsidR="008633A0" w:rsidRPr="00A828A3" w:rsidRDefault="005C1699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BE40" w14:textId="77777777" w:rsidR="007624E7" w:rsidRDefault="007624E7" w:rsidP="00E12D4E">
      <w:pPr>
        <w:spacing w:after="0" w:line="240" w:lineRule="auto"/>
      </w:pPr>
      <w:r>
        <w:separator/>
      </w:r>
    </w:p>
  </w:footnote>
  <w:footnote w:type="continuationSeparator" w:id="0">
    <w:p w14:paraId="5898FA5F" w14:textId="77777777" w:rsidR="007624E7" w:rsidRDefault="007624E7" w:rsidP="00E12D4E">
      <w:pPr>
        <w:spacing w:after="0" w:line="240" w:lineRule="auto"/>
      </w:pPr>
      <w:r>
        <w:continuationSeparator/>
      </w:r>
    </w:p>
  </w:footnote>
  <w:footnote w:id="1">
    <w:p w14:paraId="2C2DE412" w14:textId="77777777" w:rsidR="00392137" w:rsidRPr="005B3174" w:rsidRDefault="00392137" w:rsidP="00392137">
      <w:pPr>
        <w:pStyle w:val="FootnoteText"/>
        <w:ind w:left="142" w:hanging="142"/>
        <w:jc w:val="both"/>
        <w:rPr>
          <w:lang w:val="pl-PL"/>
        </w:rPr>
      </w:pPr>
      <w:r>
        <w:rPr>
          <w:rStyle w:val="FootnoteReference"/>
        </w:rPr>
        <w:footnoteRef/>
      </w:r>
      <w:r w:rsidRPr="005B3174">
        <w:rPr>
          <w:lang w:val="pl-PL"/>
        </w:rPr>
        <w:t xml:space="preserve"> </w:t>
      </w:r>
      <w:r w:rsidRPr="00CF604B">
        <w:rPr>
          <w:rFonts w:asciiTheme="minorHAnsi" w:eastAsia="Carlito" w:hAnsiTheme="minorHAnsi" w:cstheme="minorHAnsi"/>
          <w:lang w:val="pl-PL"/>
        </w:rPr>
        <w:t>W przypadku wniesienia wkładu za pośrednictwem wehikułu inwestycyjnego za Inwestora Profesjonalnego uznaje się także (i) podmiot sprawujący ostateczną kontrolę (</w:t>
      </w:r>
      <w:proofErr w:type="spellStart"/>
      <w:r w:rsidRPr="00CF604B">
        <w:rPr>
          <w:rFonts w:asciiTheme="minorHAnsi" w:eastAsia="Carlito" w:hAnsiTheme="minorHAnsi" w:cstheme="minorHAnsi"/>
          <w:lang w:val="pl-PL"/>
        </w:rPr>
        <w:t>ultimate</w:t>
      </w:r>
      <w:proofErr w:type="spellEnd"/>
      <w:r w:rsidRPr="00CF604B">
        <w:rPr>
          <w:rFonts w:asciiTheme="minorHAnsi" w:eastAsia="Carlito" w:hAnsiTheme="minorHAnsi" w:cstheme="minorHAnsi"/>
          <w:lang w:val="pl-PL"/>
        </w:rPr>
        <w:t xml:space="preserve"> </w:t>
      </w:r>
      <w:proofErr w:type="spellStart"/>
      <w:r w:rsidRPr="00CF604B">
        <w:rPr>
          <w:rFonts w:asciiTheme="minorHAnsi" w:eastAsia="Carlito" w:hAnsiTheme="minorHAnsi" w:cstheme="minorHAnsi"/>
          <w:lang w:val="pl-PL"/>
        </w:rPr>
        <w:t>beneficial</w:t>
      </w:r>
      <w:proofErr w:type="spellEnd"/>
      <w:r w:rsidRPr="00CF604B">
        <w:rPr>
          <w:rFonts w:asciiTheme="minorHAnsi" w:eastAsia="Carlito" w:hAnsiTheme="minorHAnsi" w:cstheme="minorHAnsi"/>
          <w:lang w:val="pl-PL"/>
        </w:rPr>
        <w:t xml:space="preserve"> </w:t>
      </w:r>
      <w:proofErr w:type="spellStart"/>
      <w:r w:rsidRPr="00CF604B">
        <w:rPr>
          <w:rFonts w:asciiTheme="minorHAnsi" w:eastAsia="Carlito" w:hAnsiTheme="minorHAnsi" w:cstheme="minorHAnsi"/>
          <w:lang w:val="pl-PL"/>
        </w:rPr>
        <w:t>owner</w:t>
      </w:r>
      <w:proofErr w:type="spellEnd"/>
      <w:r w:rsidRPr="00CF604B">
        <w:rPr>
          <w:rFonts w:asciiTheme="minorHAnsi" w:eastAsia="Carlito" w:hAnsiTheme="minorHAnsi" w:cstheme="minorHAnsi"/>
          <w:lang w:val="pl-PL"/>
        </w:rPr>
        <w:t>) wobec takiego wehikułu inwestycyjnego oraz (ii) wszystkie podmioty pośrednie w strukturze tego wehikułu inwestycyjnego.</w:t>
      </w:r>
    </w:p>
  </w:footnote>
  <w:footnote w:id="2">
    <w:p w14:paraId="77935702" w14:textId="77777777" w:rsidR="00392137" w:rsidRPr="00FE0DF0" w:rsidRDefault="00392137" w:rsidP="00392137">
      <w:pPr>
        <w:spacing w:before="71"/>
        <w:ind w:left="112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 w:rsidRPr="00FE0DF0">
        <w:t xml:space="preserve"> </w:t>
      </w:r>
      <w:r w:rsidRPr="00856F3B">
        <w:rPr>
          <w:rFonts w:asciiTheme="minorHAnsi" w:hAnsiTheme="minorHAnsi" w:cstheme="minorHAnsi"/>
        </w:rPr>
        <w:t xml:space="preserve">np. Invest Europe – „Professional Standards Handbook” </w:t>
      </w:r>
      <w:proofErr w:type="spellStart"/>
      <w:r w:rsidRPr="00856F3B">
        <w:rPr>
          <w:rFonts w:asciiTheme="minorHAnsi" w:hAnsiTheme="minorHAnsi" w:cstheme="minorHAnsi"/>
        </w:rPr>
        <w:t>lub</w:t>
      </w:r>
      <w:proofErr w:type="spellEnd"/>
      <w:r w:rsidRPr="00856F3B">
        <w:rPr>
          <w:rFonts w:asciiTheme="minorHAnsi" w:hAnsiTheme="minorHAnsi" w:cstheme="minorHAnsi"/>
        </w:rPr>
        <w:t xml:space="preserve"> ILPA – „Private Equity Principles”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BD73" w14:textId="02DB505D" w:rsidR="008633A0" w:rsidRDefault="00CF572B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BE8ADBA" wp14:editId="48A47ABF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298700" cy="572770"/>
          <wp:effectExtent l="0" t="0" r="635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DAA"/>
    <w:multiLevelType w:val="multilevel"/>
    <w:tmpl w:val="D854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0861317"/>
    <w:multiLevelType w:val="multilevel"/>
    <w:tmpl w:val="FE9E7D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35A3A"/>
    <w:multiLevelType w:val="hybridMultilevel"/>
    <w:tmpl w:val="42F88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A742D"/>
    <w:multiLevelType w:val="multilevel"/>
    <w:tmpl w:val="54BE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25DD3C60"/>
    <w:multiLevelType w:val="multilevel"/>
    <w:tmpl w:val="D794DA6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/>
      </w:rPr>
    </w:lvl>
  </w:abstractNum>
  <w:abstractNum w:abstractNumId="6" w15:restartNumberingAfterBreak="0">
    <w:nsid w:val="26F11425"/>
    <w:multiLevelType w:val="hybridMultilevel"/>
    <w:tmpl w:val="C5E0C178"/>
    <w:lvl w:ilvl="0" w:tplc="A2E4AA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75451"/>
    <w:multiLevelType w:val="multilevel"/>
    <w:tmpl w:val="33D4BA5C"/>
    <w:lvl w:ilvl="0">
      <w:start w:val="6"/>
      <w:numFmt w:val="decimal"/>
      <w:lvlText w:val="%1"/>
      <w:lvlJc w:val="left"/>
      <w:pPr>
        <w:ind w:left="82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1" w:hanging="56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531" w:hanging="71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90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40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5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6" w:hanging="711"/>
      </w:pPr>
      <w:rPr>
        <w:rFonts w:hint="default"/>
        <w:lang w:val="pl-PL" w:eastAsia="en-US" w:bidi="ar-SA"/>
      </w:rPr>
    </w:lvl>
  </w:abstractNum>
  <w:abstractNum w:abstractNumId="8" w15:restartNumberingAfterBreak="0">
    <w:nsid w:val="2DE72E30"/>
    <w:multiLevelType w:val="multilevel"/>
    <w:tmpl w:val="55D4420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732039"/>
    <w:multiLevelType w:val="multilevel"/>
    <w:tmpl w:val="D8AE07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D162DF5"/>
    <w:multiLevelType w:val="hybridMultilevel"/>
    <w:tmpl w:val="AE28DA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F076E6"/>
    <w:multiLevelType w:val="hybridMultilevel"/>
    <w:tmpl w:val="B6DE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635E7"/>
    <w:multiLevelType w:val="multilevel"/>
    <w:tmpl w:val="3EF0F56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3" w15:restartNumberingAfterBreak="0">
    <w:nsid w:val="51FC743D"/>
    <w:multiLevelType w:val="multilevel"/>
    <w:tmpl w:val="316451FE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AD1965"/>
    <w:multiLevelType w:val="hybridMultilevel"/>
    <w:tmpl w:val="BBD2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902"/>
    <w:multiLevelType w:val="multilevel"/>
    <w:tmpl w:val="DFC87B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6D4B2EED"/>
    <w:multiLevelType w:val="hybridMultilevel"/>
    <w:tmpl w:val="3358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9E8C6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0771"/>
    <w:multiLevelType w:val="multilevel"/>
    <w:tmpl w:val="89285E3C"/>
    <w:lvl w:ilvl="0">
      <w:start w:val="1"/>
      <w:numFmt w:val="decimal"/>
      <w:lvlText w:val="%1"/>
      <w:lvlJc w:val="left"/>
      <w:pPr>
        <w:ind w:left="82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1" w:hanging="56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390" w:hanging="569"/>
      </w:pPr>
      <w:rPr>
        <w:rFonts w:hint="default"/>
        <w:b w:val="0"/>
        <w:bCs/>
        <w:w w:val="100"/>
        <w:lang w:val="pl-PL" w:eastAsia="en-US" w:bidi="ar-SA"/>
      </w:rPr>
    </w:lvl>
    <w:lvl w:ilvl="3">
      <w:numFmt w:val="bullet"/>
      <w:lvlText w:val="•"/>
      <w:lvlJc w:val="left"/>
      <w:pPr>
        <w:ind w:left="3281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2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3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4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4" w:hanging="56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ED9794-9B5B-4A13-BDD3-3ACF2EC6DBA7}"/>
  </w:docVars>
  <w:rsids>
    <w:rsidRoot w:val="00E12D4E"/>
    <w:rsid w:val="00020791"/>
    <w:rsid w:val="000473BA"/>
    <w:rsid w:val="00051B3A"/>
    <w:rsid w:val="00055C11"/>
    <w:rsid w:val="000A7D4D"/>
    <w:rsid w:val="000E6323"/>
    <w:rsid w:val="001078ED"/>
    <w:rsid w:val="0012610A"/>
    <w:rsid w:val="00135C08"/>
    <w:rsid w:val="0016236F"/>
    <w:rsid w:val="00163408"/>
    <w:rsid w:val="001A79AA"/>
    <w:rsid w:val="001B4D92"/>
    <w:rsid w:val="001B6B20"/>
    <w:rsid w:val="001C6963"/>
    <w:rsid w:val="001D3451"/>
    <w:rsid w:val="001D7635"/>
    <w:rsid w:val="001F01DE"/>
    <w:rsid w:val="001F61DF"/>
    <w:rsid w:val="001F7160"/>
    <w:rsid w:val="00205082"/>
    <w:rsid w:val="0021633D"/>
    <w:rsid w:val="00247A2B"/>
    <w:rsid w:val="00255F0D"/>
    <w:rsid w:val="00262A37"/>
    <w:rsid w:val="002662AF"/>
    <w:rsid w:val="00277A79"/>
    <w:rsid w:val="002E56CE"/>
    <w:rsid w:val="00361371"/>
    <w:rsid w:val="003846D5"/>
    <w:rsid w:val="00392137"/>
    <w:rsid w:val="003D0199"/>
    <w:rsid w:val="003D1A34"/>
    <w:rsid w:val="00400731"/>
    <w:rsid w:val="00400B08"/>
    <w:rsid w:val="004029D1"/>
    <w:rsid w:val="00466ECD"/>
    <w:rsid w:val="004A7649"/>
    <w:rsid w:val="004C7DA3"/>
    <w:rsid w:val="004D454B"/>
    <w:rsid w:val="004F2F4C"/>
    <w:rsid w:val="0050175F"/>
    <w:rsid w:val="0051541E"/>
    <w:rsid w:val="00517D5D"/>
    <w:rsid w:val="00522822"/>
    <w:rsid w:val="0053119B"/>
    <w:rsid w:val="00532C84"/>
    <w:rsid w:val="00553D26"/>
    <w:rsid w:val="005750F1"/>
    <w:rsid w:val="00584E00"/>
    <w:rsid w:val="00596D7E"/>
    <w:rsid w:val="005C1699"/>
    <w:rsid w:val="005D2536"/>
    <w:rsid w:val="00602AC3"/>
    <w:rsid w:val="0062379D"/>
    <w:rsid w:val="00623D0F"/>
    <w:rsid w:val="00650E8D"/>
    <w:rsid w:val="00651ACE"/>
    <w:rsid w:val="00654DF0"/>
    <w:rsid w:val="006649C3"/>
    <w:rsid w:val="006976BA"/>
    <w:rsid w:val="006A4025"/>
    <w:rsid w:val="006C6C05"/>
    <w:rsid w:val="006D7EB7"/>
    <w:rsid w:val="006F2141"/>
    <w:rsid w:val="006F2721"/>
    <w:rsid w:val="00714E04"/>
    <w:rsid w:val="007624E7"/>
    <w:rsid w:val="007661E0"/>
    <w:rsid w:val="007A5368"/>
    <w:rsid w:val="007B03D5"/>
    <w:rsid w:val="007B55B7"/>
    <w:rsid w:val="007D776F"/>
    <w:rsid w:val="007E1CCC"/>
    <w:rsid w:val="007F2CD8"/>
    <w:rsid w:val="00806770"/>
    <w:rsid w:val="008311DE"/>
    <w:rsid w:val="00844B8F"/>
    <w:rsid w:val="008532B0"/>
    <w:rsid w:val="00856CBF"/>
    <w:rsid w:val="00856DD1"/>
    <w:rsid w:val="00866B1B"/>
    <w:rsid w:val="0087649B"/>
    <w:rsid w:val="00892E6F"/>
    <w:rsid w:val="0089430A"/>
    <w:rsid w:val="008D3CBE"/>
    <w:rsid w:val="008E3D8B"/>
    <w:rsid w:val="008E5B0C"/>
    <w:rsid w:val="008F440D"/>
    <w:rsid w:val="00902487"/>
    <w:rsid w:val="00913BAC"/>
    <w:rsid w:val="009144BB"/>
    <w:rsid w:val="009208EA"/>
    <w:rsid w:val="00925ADE"/>
    <w:rsid w:val="0094275A"/>
    <w:rsid w:val="00965B44"/>
    <w:rsid w:val="00977C27"/>
    <w:rsid w:val="009A3F97"/>
    <w:rsid w:val="00A2121B"/>
    <w:rsid w:val="00A51277"/>
    <w:rsid w:val="00A9166C"/>
    <w:rsid w:val="00AA3D61"/>
    <w:rsid w:val="00AA5E2D"/>
    <w:rsid w:val="00AF1EE2"/>
    <w:rsid w:val="00AF557F"/>
    <w:rsid w:val="00B1368E"/>
    <w:rsid w:val="00B9596D"/>
    <w:rsid w:val="00BF6AB4"/>
    <w:rsid w:val="00C40F76"/>
    <w:rsid w:val="00C449B5"/>
    <w:rsid w:val="00C45620"/>
    <w:rsid w:val="00C55104"/>
    <w:rsid w:val="00C60BAF"/>
    <w:rsid w:val="00C81B67"/>
    <w:rsid w:val="00C82DAB"/>
    <w:rsid w:val="00CD63BA"/>
    <w:rsid w:val="00CF572B"/>
    <w:rsid w:val="00D20AD5"/>
    <w:rsid w:val="00D21D92"/>
    <w:rsid w:val="00D72565"/>
    <w:rsid w:val="00D851CA"/>
    <w:rsid w:val="00DA649F"/>
    <w:rsid w:val="00DB10A3"/>
    <w:rsid w:val="00E12D4E"/>
    <w:rsid w:val="00E21B91"/>
    <w:rsid w:val="00E60957"/>
    <w:rsid w:val="00E67365"/>
    <w:rsid w:val="00E825E7"/>
    <w:rsid w:val="00EA038E"/>
    <w:rsid w:val="00EA4387"/>
    <w:rsid w:val="00EC7614"/>
    <w:rsid w:val="00F165E7"/>
    <w:rsid w:val="00F251F0"/>
    <w:rsid w:val="00F54727"/>
    <w:rsid w:val="00F5715D"/>
    <w:rsid w:val="00F85AFF"/>
    <w:rsid w:val="00F90739"/>
    <w:rsid w:val="00FA7E21"/>
    <w:rsid w:val="00FD3EC6"/>
    <w:rsid w:val="00FD4AA2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4928A"/>
  <w15:chartTrackingRefBased/>
  <w15:docId w15:val="{9318C336-4A8C-406D-8067-FDC8D9C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4E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,Kolorowa lista — akcent 11"/>
    <w:basedOn w:val="Normal"/>
    <w:link w:val="ListParagraphChar"/>
    <w:uiPriority w:val="1"/>
    <w:qFormat/>
    <w:rsid w:val="00E12D4E"/>
    <w:pPr>
      <w:ind w:left="720"/>
      <w:contextualSpacing/>
    </w:pPr>
  </w:style>
  <w:style w:type="table" w:styleId="TableGrid">
    <w:name w:val="Table Grid"/>
    <w:basedOn w:val="TableNormal"/>
    <w:uiPriority w:val="59"/>
    <w:rsid w:val="00E12D4E"/>
    <w:pPr>
      <w:spacing w:after="0" w:line="240" w:lineRule="auto"/>
    </w:pPr>
    <w:rPr>
      <w:rFonts w:ascii="Georgia" w:hAnsi="Georg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Znak Znak"/>
    <w:basedOn w:val="Normal"/>
    <w:link w:val="HeaderChar"/>
    <w:unhideWhenUsed/>
    <w:rsid w:val="00E1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Znak Char"/>
    <w:basedOn w:val="DefaultParagraphFont"/>
    <w:link w:val="Header"/>
    <w:rsid w:val="00E12D4E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E1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4E"/>
    <w:rPr>
      <w:rFonts w:ascii="Georgia" w:hAnsi="Georgia"/>
      <w:sz w:val="20"/>
    </w:rPr>
  </w:style>
  <w:style w:type="paragraph" w:styleId="FootnoteText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,Znak,o"/>
    <w:basedOn w:val="Normal"/>
    <w:link w:val="FootnoteTextChar"/>
    <w:uiPriority w:val="99"/>
    <w:qFormat/>
    <w:rsid w:val="00E12D4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aliases w:val="Podrozdział Char,Podrozdział Znak Char,Podrozdział Znak Znak Char,Footnote Char,Podrozdzia3 Char,-E Fuﬂnotentext Char,Fuﬂnotentext Ursprung Char,Fußnotentext Ursprung Char,-E Fußnotentext Char,Footnote text Char,Fußnote Char,fn Char"/>
    <w:basedOn w:val="DefaultParagraphFont"/>
    <w:link w:val="FootnoteText"/>
    <w:uiPriority w:val="99"/>
    <w:rsid w:val="00E12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12D4E"/>
    <w:rPr>
      <w:rFonts w:cs="Times New Roman"/>
      <w:vertAlign w:val="superscript"/>
    </w:rPr>
  </w:style>
  <w:style w:type="character" w:customStyle="1" w:styleId="ListParagraphChar">
    <w:name w:val="List Paragraph Char"/>
    <w:aliases w:val="Numerowanie Char,Akapit z listą BS Char,Kolorowa lista — akcent 11 Char"/>
    <w:link w:val="ListParagraph"/>
    <w:locked/>
    <w:rsid w:val="00E12D4E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1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1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15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15D"/>
    <w:rPr>
      <w:rFonts w:ascii="Georgia" w:hAnsi="Georgia"/>
      <w:b/>
      <w:bCs/>
      <w:sz w:val="20"/>
      <w:szCs w:val="20"/>
    </w:rPr>
  </w:style>
  <w:style w:type="character" w:styleId="Hyperlink">
    <w:name w:val="Hyperlink"/>
    <w:unhideWhenUsed/>
    <w:rsid w:val="00051B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36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51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5104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5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6E975B-FAC2-40BC-AF8F-57FBD7285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D9794-9B5B-4A13-BDD3-3ACF2EC6DB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Sobkowicz</dc:creator>
  <cp:keywords/>
  <dc:description/>
  <cp:lastModifiedBy>Maciej Romankiewicz</cp:lastModifiedBy>
  <cp:revision>3</cp:revision>
  <dcterms:created xsi:type="dcterms:W3CDTF">2021-07-08T11:22:00Z</dcterms:created>
  <dcterms:modified xsi:type="dcterms:W3CDTF">2021-07-08T11:23:00Z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mateusz.przysucha@pfrventures.pl</vt:lpwstr>
  </property>
  <property fmtid="{D5CDD505-2E9C-101B-9397-08002B2CF9AE}" pid="6" name="MSIP_Label_6a7e4972-a3b7-4d51-a933-10309688c2b7_SetDate">
    <vt:lpwstr>2017-09-28T15:31:48.2556992+02:00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